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5EA98" w14:textId="77777777" w:rsidR="00BB37D8" w:rsidRDefault="00BB37D8">
      <w:r>
        <w:rPr>
          <w:noProof/>
        </w:rPr>
        <mc:AlternateContent>
          <mc:Choice Requires="wps">
            <w:drawing>
              <wp:anchor distT="0" distB="0" distL="114300" distR="114300" simplePos="0" relativeHeight="251676160" behindDoc="0" locked="0" layoutInCell="1" allowOverlap="1" wp14:anchorId="6E956F21" wp14:editId="75D541BE">
                <wp:simplePos x="0" y="0"/>
                <wp:positionH relativeFrom="column">
                  <wp:posOffset>4750130</wp:posOffset>
                </wp:positionH>
                <wp:positionV relativeFrom="paragraph">
                  <wp:posOffset>-700644</wp:posOffset>
                </wp:positionV>
                <wp:extent cx="1757548" cy="546265"/>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9B08D" w14:textId="11480080" w:rsidR="00BB37D8" w:rsidRPr="009F06FB" w:rsidRDefault="00BB37D8">
                            <w:pPr>
                              <w:rPr>
                                <w:rFonts w:ascii="Arial" w:hAnsi="Arial" w:cs="Arial"/>
                                <w:sz w:val="44"/>
                                <w:szCs w:val="44"/>
                              </w:rPr>
                            </w:pPr>
                            <w:r>
                              <w:rPr>
                                <w:rFonts w:ascii="Arial" w:hAnsi="Arial" w:cs="Arial"/>
                                <w:sz w:val="44"/>
                                <w:szCs w:val="44"/>
                              </w:rPr>
                              <w:t>SFG2867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956F21" id="_x0000_t202" coordsize="21600,21600" o:spt="202" path="m,l,21600r21600,l21600,xe">
                <v:stroke joinstyle="miter"/>
                <v:path gradientshapeok="t" o:connecttype="rect"/>
              </v:shapetype>
              <v:shape id="Text Box 32" o:spid="_x0000_s1026" type="#_x0000_t202" style="position:absolute;left:0;text-align:left;margin-left:374.05pt;margin-top:-55.15pt;width:138.4pt;height:43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" fillcolor="white [3201]" stroked="f" strokeweight=".5pt">
                <v:textbox>
                  <w:txbxContent>
                    <w:p w14:paraId="7F59B08D" w14:textId="11480080" w:rsidR="00BB37D8" w:rsidRPr="009F06FB" w:rsidRDefault="00BB37D8">
                      <w:pPr>
                        <w:rPr>
                          <w:rFonts w:ascii="Arial" w:hAnsi="Arial" w:cs="Arial"/>
                          <w:sz w:val="44"/>
                          <w:szCs w:val="44"/>
                        </w:rPr>
                      </w:pPr>
                      <w:r>
                        <w:rPr>
                          <w:rFonts w:ascii="Arial" w:hAnsi="Arial" w:cs="Arial"/>
                          <w:sz w:val="44"/>
                          <w:szCs w:val="44"/>
                        </w:rPr>
                        <w:t>SFG2867</w:t>
                      </w:r>
                      <w:bookmarkStart w:id="1" w:name="_GoBack"/>
                      <w:bookmarkEnd w:id="1"/>
                    </w:p>
                  </w:txbxContent>
                </v:textbox>
              </v:shape>
            </w:pict>
          </mc:Fallback>
        </mc:AlternateContent>
      </w:r>
    </w:p>
    <w:p w14:paraId="186F18E5" w14:textId="77777777" w:rsidR="00B14331" w:rsidRDefault="00B14331" w:rsidP="002D779B">
      <w:pPr>
        <w:contextualSpacing/>
        <w:jc w:val="center"/>
        <w:rPr>
          <w:b/>
          <w:sz w:val="28"/>
        </w:rPr>
      </w:pPr>
    </w:p>
    <w:p w14:paraId="791ACC06" w14:textId="77777777" w:rsidR="007F0327" w:rsidRDefault="005E50AF" w:rsidP="002D779B">
      <w:pPr>
        <w:spacing w:line="240" w:lineRule="auto"/>
        <w:contextualSpacing/>
        <w:jc w:val="center"/>
        <w:rPr>
          <w:b/>
          <w:sz w:val="28"/>
        </w:rPr>
      </w:pPr>
      <w:r w:rsidRPr="005E50AF">
        <w:rPr>
          <w:b/>
          <w:sz w:val="28"/>
        </w:rPr>
        <w:t>Ethiopia Trade Logistics Project</w:t>
      </w:r>
      <w:r w:rsidRPr="00B14331">
        <w:rPr>
          <w:b/>
          <w:sz w:val="28"/>
        </w:rPr>
        <w:t xml:space="preserve"> </w:t>
      </w:r>
    </w:p>
    <w:p w14:paraId="14120349" w14:textId="77777777" w:rsidR="00483F31" w:rsidRDefault="00483F31" w:rsidP="002D779B">
      <w:pPr>
        <w:spacing w:line="240" w:lineRule="auto"/>
        <w:contextualSpacing/>
        <w:jc w:val="center"/>
        <w:rPr>
          <w:b/>
          <w:sz w:val="28"/>
        </w:rPr>
      </w:pPr>
    </w:p>
    <w:p w14:paraId="1214B9CD" w14:textId="77777777" w:rsidR="00483F31" w:rsidRDefault="00483F31" w:rsidP="002D779B">
      <w:pPr>
        <w:spacing w:line="240" w:lineRule="auto"/>
        <w:contextualSpacing/>
        <w:jc w:val="center"/>
        <w:rPr>
          <w:b/>
          <w:sz w:val="28"/>
        </w:rPr>
      </w:pPr>
    </w:p>
    <w:p w14:paraId="40289C61" w14:textId="77777777" w:rsidR="00775F38" w:rsidRPr="00B14331" w:rsidRDefault="00775F38" w:rsidP="002D779B">
      <w:pPr>
        <w:spacing w:line="240" w:lineRule="auto"/>
        <w:contextualSpacing/>
        <w:jc w:val="center"/>
        <w:rPr>
          <w:b/>
          <w:sz w:val="28"/>
        </w:rPr>
      </w:pPr>
    </w:p>
    <w:p w14:paraId="710403D6" w14:textId="77777777" w:rsidR="00977938" w:rsidRDefault="00977938" w:rsidP="002D779B">
      <w:pPr>
        <w:spacing w:line="240" w:lineRule="auto"/>
        <w:contextualSpacing/>
        <w:jc w:val="center"/>
        <w:rPr>
          <w:b/>
          <w:sz w:val="28"/>
        </w:rPr>
      </w:pPr>
    </w:p>
    <w:p w14:paraId="42141756" w14:textId="77777777" w:rsidR="00B14331" w:rsidRPr="00B14331" w:rsidRDefault="00B14331" w:rsidP="002D779B">
      <w:pPr>
        <w:spacing w:line="240" w:lineRule="auto"/>
        <w:contextualSpacing/>
        <w:jc w:val="center"/>
        <w:rPr>
          <w:b/>
          <w:sz w:val="28"/>
        </w:rPr>
      </w:pPr>
    </w:p>
    <w:p w14:paraId="17D01BFB" w14:textId="77777777" w:rsidR="007F0327" w:rsidRPr="00B14331" w:rsidRDefault="007F0327" w:rsidP="002D779B">
      <w:pPr>
        <w:spacing w:line="240" w:lineRule="auto"/>
        <w:contextualSpacing/>
        <w:jc w:val="center"/>
        <w:rPr>
          <w:b/>
          <w:sz w:val="28"/>
        </w:rPr>
      </w:pPr>
      <w:r w:rsidRPr="00B14331">
        <w:rPr>
          <w:b/>
          <w:sz w:val="28"/>
        </w:rPr>
        <w:t>Resettlement Policy F</w:t>
      </w:r>
      <w:r w:rsidR="00CE78B1" w:rsidRPr="00B14331">
        <w:rPr>
          <w:b/>
          <w:sz w:val="28"/>
        </w:rPr>
        <w:t xml:space="preserve">ramework </w:t>
      </w:r>
      <w:r w:rsidRPr="00B14331">
        <w:rPr>
          <w:b/>
          <w:sz w:val="28"/>
        </w:rPr>
        <w:t>(RPF)</w:t>
      </w:r>
    </w:p>
    <w:p w14:paraId="25CE2894" w14:textId="77777777" w:rsidR="007F0327" w:rsidRPr="00B14331" w:rsidRDefault="007F0327" w:rsidP="002D779B">
      <w:pPr>
        <w:spacing w:line="240" w:lineRule="auto"/>
        <w:contextualSpacing/>
        <w:jc w:val="center"/>
        <w:rPr>
          <w:b/>
          <w:sz w:val="28"/>
        </w:rPr>
      </w:pPr>
    </w:p>
    <w:p w14:paraId="70F778AD" w14:textId="77777777" w:rsidR="007F0327" w:rsidRDefault="007F0327" w:rsidP="002D779B">
      <w:pPr>
        <w:spacing w:line="240" w:lineRule="auto"/>
        <w:contextualSpacing/>
        <w:jc w:val="center"/>
        <w:rPr>
          <w:b/>
          <w:sz w:val="28"/>
        </w:rPr>
      </w:pPr>
    </w:p>
    <w:p w14:paraId="60DD668D" w14:textId="77777777" w:rsidR="00775F38" w:rsidRDefault="00775F38" w:rsidP="002D779B">
      <w:pPr>
        <w:spacing w:line="240" w:lineRule="auto"/>
        <w:contextualSpacing/>
        <w:jc w:val="center"/>
        <w:rPr>
          <w:b/>
          <w:sz w:val="28"/>
        </w:rPr>
      </w:pPr>
    </w:p>
    <w:p w14:paraId="28B42A08" w14:textId="77777777" w:rsidR="001016C9" w:rsidRDefault="001016C9" w:rsidP="002D779B">
      <w:pPr>
        <w:spacing w:line="240" w:lineRule="auto"/>
        <w:contextualSpacing/>
        <w:jc w:val="center"/>
        <w:rPr>
          <w:b/>
          <w:sz w:val="28"/>
        </w:rPr>
      </w:pPr>
    </w:p>
    <w:p w14:paraId="22BD4395" w14:textId="77777777" w:rsidR="00B14331" w:rsidRDefault="00B14331" w:rsidP="002D779B">
      <w:pPr>
        <w:spacing w:line="240" w:lineRule="auto"/>
        <w:contextualSpacing/>
        <w:jc w:val="center"/>
        <w:rPr>
          <w:b/>
          <w:sz w:val="28"/>
        </w:rPr>
      </w:pPr>
    </w:p>
    <w:p w14:paraId="51D67A54" w14:textId="77777777" w:rsidR="00483F31" w:rsidRDefault="00483F31" w:rsidP="002D779B">
      <w:pPr>
        <w:spacing w:line="240" w:lineRule="auto"/>
        <w:contextualSpacing/>
        <w:jc w:val="center"/>
        <w:rPr>
          <w:b/>
          <w:sz w:val="28"/>
        </w:rPr>
      </w:pPr>
    </w:p>
    <w:p w14:paraId="2C1FC222" w14:textId="77777777" w:rsidR="00483F31" w:rsidRDefault="00483F31" w:rsidP="002D779B">
      <w:pPr>
        <w:spacing w:line="240" w:lineRule="auto"/>
        <w:contextualSpacing/>
        <w:jc w:val="center"/>
        <w:rPr>
          <w:b/>
          <w:sz w:val="28"/>
        </w:rPr>
      </w:pPr>
    </w:p>
    <w:p w14:paraId="59674F1E" w14:textId="77777777" w:rsidR="006D5976" w:rsidRDefault="006D5976" w:rsidP="002D779B">
      <w:pPr>
        <w:spacing w:line="240" w:lineRule="auto"/>
        <w:contextualSpacing/>
        <w:jc w:val="center"/>
        <w:rPr>
          <w:b/>
          <w:sz w:val="28"/>
        </w:rPr>
      </w:pPr>
    </w:p>
    <w:p w14:paraId="6B5317A6" w14:textId="77777777" w:rsidR="0097191F" w:rsidRDefault="00483F31" w:rsidP="002D779B">
      <w:pPr>
        <w:spacing w:line="240" w:lineRule="auto"/>
        <w:contextualSpacing/>
        <w:jc w:val="center"/>
        <w:rPr>
          <w:b/>
          <w:sz w:val="28"/>
        </w:rPr>
      </w:pPr>
      <w:r w:rsidRPr="00B14331">
        <w:rPr>
          <w:b/>
          <w:sz w:val="28"/>
        </w:rPr>
        <w:t xml:space="preserve">Ministry of </w:t>
      </w:r>
      <w:r w:rsidR="003272FA">
        <w:rPr>
          <w:b/>
          <w:sz w:val="28"/>
        </w:rPr>
        <w:t xml:space="preserve">Transport </w:t>
      </w:r>
    </w:p>
    <w:p w14:paraId="6DBF2EC4" w14:textId="77777777" w:rsidR="00483F31" w:rsidRDefault="001016C9" w:rsidP="002D779B">
      <w:pPr>
        <w:spacing w:line="240" w:lineRule="auto"/>
        <w:contextualSpacing/>
        <w:jc w:val="center"/>
        <w:rPr>
          <w:b/>
          <w:sz w:val="28"/>
        </w:rPr>
      </w:pPr>
      <w:r>
        <w:rPr>
          <w:b/>
          <w:sz w:val="28"/>
        </w:rPr>
        <w:t>Ethiopian Maritime Affairs Authority</w:t>
      </w:r>
    </w:p>
    <w:p w14:paraId="5A7211F5" w14:textId="77777777" w:rsidR="001D4AF7" w:rsidRDefault="001D4AF7" w:rsidP="002D779B">
      <w:pPr>
        <w:spacing w:line="240" w:lineRule="auto"/>
        <w:contextualSpacing/>
        <w:jc w:val="center"/>
        <w:rPr>
          <w:b/>
          <w:sz w:val="28"/>
        </w:rPr>
      </w:pPr>
    </w:p>
    <w:p w14:paraId="6527CE7A" w14:textId="77777777" w:rsidR="00483F31" w:rsidRDefault="00483F31" w:rsidP="002D779B">
      <w:pPr>
        <w:spacing w:line="240" w:lineRule="auto"/>
        <w:contextualSpacing/>
        <w:jc w:val="center"/>
        <w:rPr>
          <w:b/>
          <w:sz w:val="28"/>
        </w:rPr>
      </w:pPr>
    </w:p>
    <w:p w14:paraId="4328FC6E" w14:textId="77777777" w:rsidR="00483F31" w:rsidRDefault="00483F31" w:rsidP="002D779B">
      <w:pPr>
        <w:spacing w:line="240" w:lineRule="auto"/>
        <w:contextualSpacing/>
        <w:jc w:val="center"/>
        <w:rPr>
          <w:b/>
          <w:sz w:val="28"/>
        </w:rPr>
      </w:pPr>
    </w:p>
    <w:p w14:paraId="1668E733" w14:textId="77777777" w:rsidR="00483F31" w:rsidRDefault="00483F31" w:rsidP="002D779B">
      <w:pPr>
        <w:spacing w:line="240" w:lineRule="auto"/>
        <w:contextualSpacing/>
        <w:jc w:val="center"/>
        <w:rPr>
          <w:b/>
          <w:sz w:val="28"/>
        </w:rPr>
      </w:pPr>
    </w:p>
    <w:p w14:paraId="517A3DD5" w14:textId="77777777" w:rsidR="006D5976" w:rsidRDefault="006D5976" w:rsidP="002D779B">
      <w:pPr>
        <w:spacing w:line="240" w:lineRule="auto"/>
        <w:contextualSpacing/>
        <w:jc w:val="center"/>
        <w:rPr>
          <w:b/>
          <w:sz w:val="28"/>
        </w:rPr>
      </w:pPr>
    </w:p>
    <w:p w14:paraId="59A2F7F5" w14:textId="77777777" w:rsidR="001016C9" w:rsidRDefault="001016C9" w:rsidP="002D779B">
      <w:pPr>
        <w:spacing w:line="240" w:lineRule="auto"/>
        <w:contextualSpacing/>
        <w:rPr>
          <w:b/>
          <w:sz w:val="28"/>
        </w:rPr>
      </w:pPr>
    </w:p>
    <w:p w14:paraId="5C0F5B34" w14:textId="77777777" w:rsidR="001016C9" w:rsidRDefault="001016C9" w:rsidP="002D779B">
      <w:pPr>
        <w:spacing w:line="240" w:lineRule="auto"/>
        <w:contextualSpacing/>
        <w:jc w:val="center"/>
        <w:rPr>
          <w:b/>
          <w:sz w:val="28"/>
        </w:rPr>
      </w:pPr>
    </w:p>
    <w:p w14:paraId="542AB4A1" w14:textId="77777777" w:rsidR="001016C9" w:rsidRDefault="001016C9" w:rsidP="002D779B">
      <w:pPr>
        <w:spacing w:line="240" w:lineRule="auto"/>
        <w:contextualSpacing/>
        <w:jc w:val="center"/>
        <w:rPr>
          <w:b/>
          <w:sz w:val="28"/>
        </w:rPr>
      </w:pPr>
    </w:p>
    <w:p w14:paraId="05605D0F" w14:textId="77777777" w:rsidR="001016C9" w:rsidRDefault="001016C9" w:rsidP="002D779B">
      <w:pPr>
        <w:spacing w:line="240" w:lineRule="auto"/>
        <w:contextualSpacing/>
        <w:jc w:val="center"/>
        <w:rPr>
          <w:b/>
          <w:sz w:val="28"/>
        </w:rPr>
      </w:pPr>
    </w:p>
    <w:p w14:paraId="5CDEB062" w14:textId="77777777" w:rsidR="001016C9" w:rsidRDefault="001016C9" w:rsidP="002D779B">
      <w:pPr>
        <w:spacing w:line="240" w:lineRule="auto"/>
        <w:contextualSpacing/>
        <w:jc w:val="center"/>
        <w:rPr>
          <w:b/>
          <w:sz w:val="28"/>
        </w:rPr>
      </w:pPr>
    </w:p>
    <w:p w14:paraId="662198AF" w14:textId="77777777" w:rsidR="001016C9" w:rsidRDefault="001016C9" w:rsidP="002D779B">
      <w:pPr>
        <w:spacing w:line="240" w:lineRule="auto"/>
        <w:contextualSpacing/>
        <w:jc w:val="center"/>
        <w:rPr>
          <w:b/>
          <w:sz w:val="28"/>
        </w:rPr>
      </w:pPr>
    </w:p>
    <w:p w14:paraId="31EB5FCB" w14:textId="77777777" w:rsidR="001016C9" w:rsidRPr="00B14331" w:rsidRDefault="001016C9" w:rsidP="002D779B">
      <w:pPr>
        <w:spacing w:line="240" w:lineRule="auto"/>
        <w:contextualSpacing/>
        <w:jc w:val="center"/>
        <w:rPr>
          <w:b/>
          <w:sz w:val="28"/>
        </w:rPr>
      </w:pPr>
    </w:p>
    <w:p w14:paraId="2DC6D001" w14:textId="77777777" w:rsidR="007F0327" w:rsidRPr="00B14331" w:rsidRDefault="00AB154B" w:rsidP="002D779B">
      <w:pPr>
        <w:spacing w:line="240" w:lineRule="auto"/>
        <w:contextualSpacing/>
        <w:jc w:val="right"/>
        <w:rPr>
          <w:b/>
          <w:sz w:val="28"/>
        </w:rPr>
      </w:pPr>
      <w:r>
        <w:rPr>
          <w:b/>
          <w:sz w:val="28"/>
        </w:rPr>
        <w:t>November</w:t>
      </w:r>
      <w:r w:rsidR="007C78A8">
        <w:rPr>
          <w:b/>
          <w:sz w:val="28"/>
        </w:rPr>
        <w:t>,</w:t>
      </w:r>
      <w:r w:rsidR="007F0327" w:rsidRPr="00B14331">
        <w:rPr>
          <w:b/>
          <w:sz w:val="28"/>
        </w:rPr>
        <w:t xml:space="preserve"> 201</w:t>
      </w:r>
      <w:r w:rsidR="00BD4035" w:rsidRPr="00B14331">
        <w:rPr>
          <w:b/>
          <w:sz w:val="28"/>
        </w:rPr>
        <w:t>6</w:t>
      </w:r>
    </w:p>
    <w:p w14:paraId="3F26875C" w14:textId="77777777" w:rsidR="007F0327" w:rsidRPr="00B14331" w:rsidRDefault="007F0327" w:rsidP="002D779B">
      <w:pPr>
        <w:spacing w:line="240" w:lineRule="auto"/>
        <w:contextualSpacing/>
        <w:jc w:val="right"/>
        <w:rPr>
          <w:b/>
          <w:sz w:val="28"/>
        </w:rPr>
      </w:pPr>
      <w:r w:rsidRPr="00B14331">
        <w:rPr>
          <w:b/>
          <w:sz w:val="28"/>
        </w:rPr>
        <w:t>Addis Ababa, Ethiopia</w:t>
      </w:r>
    </w:p>
    <w:p w14:paraId="4423BBD3" w14:textId="77777777" w:rsidR="00977938" w:rsidRDefault="00977938" w:rsidP="002D779B">
      <w:pPr>
        <w:contextualSpacing/>
        <w:rPr>
          <w:sz w:val="28"/>
        </w:rPr>
      </w:pPr>
    </w:p>
    <w:p w14:paraId="29E95A9B" w14:textId="77777777" w:rsidR="00977938" w:rsidRDefault="00977938" w:rsidP="002D779B">
      <w:pPr>
        <w:contextualSpacing/>
        <w:rPr>
          <w:sz w:val="28"/>
        </w:rPr>
      </w:pPr>
    </w:p>
    <w:p w14:paraId="7845B4B0" w14:textId="77777777" w:rsidR="002D779B" w:rsidRDefault="002D779B" w:rsidP="002D779B">
      <w:pPr>
        <w:contextualSpacing/>
        <w:rPr>
          <w:sz w:val="28"/>
        </w:rPr>
      </w:pPr>
    </w:p>
    <w:sdt>
      <w:sdtPr>
        <w:rPr>
          <w:rFonts w:ascii="Times New Roman" w:eastAsiaTheme="minorHAnsi" w:hAnsi="Times New Roman" w:cs="Times New Roman"/>
          <w:b w:val="0"/>
          <w:bCs w:val="0"/>
          <w:color w:val="auto"/>
          <w:sz w:val="24"/>
        </w:rPr>
        <w:id w:val="15505813"/>
        <w:docPartObj>
          <w:docPartGallery w:val="Table of Contents"/>
          <w:docPartUnique/>
        </w:docPartObj>
      </w:sdtPr>
      <w:sdtEndPr/>
      <w:sdtContent>
        <w:p w14:paraId="2531AF9D" w14:textId="77777777" w:rsidR="001E2611" w:rsidRPr="000419CC" w:rsidRDefault="001E2611" w:rsidP="002D779B">
          <w:pPr>
            <w:pStyle w:val="TOCHeading"/>
            <w:contextualSpacing/>
            <w:jc w:val="center"/>
            <w:rPr>
              <w:color w:val="auto"/>
            </w:rPr>
          </w:pPr>
          <w:r w:rsidRPr="000419CC">
            <w:rPr>
              <w:color w:val="auto"/>
            </w:rPr>
            <w:t>Table of Contents</w:t>
          </w:r>
        </w:p>
        <w:p w14:paraId="7E2ACE42" w14:textId="77777777" w:rsidR="0063364B" w:rsidRDefault="000E30D0">
          <w:pPr>
            <w:pStyle w:val="TOC2"/>
            <w:rPr>
              <w:rFonts w:asciiTheme="minorHAnsi" w:eastAsiaTheme="minorEastAsia" w:hAnsiTheme="minorHAnsi" w:cstheme="minorBidi"/>
              <w:noProof/>
              <w:sz w:val="22"/>
              <w:szCs w:val="22"/>
            </w:rPr>
          </w:pPr>
          <w:r w:rsidRPr="000419CC">
            <w:rPr>
              <w:b/>
            </w:rPr>
            <w:fldChar w:fldCharType="begin"/>
          </w:r>
          <w:r w:rsidR="001E2611" w:rsidRPr="000419CC">
            <w:instrText xml:space="preserve"> TOC \o "1-3" \h \z \u </w:instrText>
          </w:r>
          <w:r w:rsidRPr="000419CC">
            <w:rPr>
              <w:b/>
            </w:rPr>
            <w:fldChar w:fldCharType="separate"/>
          </w:r>
          <w:hyperlink w:anchor="_Toc471293632" w:history="1">
            <w:r w:rsidR="0063364B" w:rsidRPr="00CA2590">
              <w:rPr>
                <w:rStyle w:val="Hyperlink"/>
                <w:b/>
                <w:i/>
                <w:noProof/>
              </w:rPr>
              <w:t>Acronyms</w:t>
            </w:r>
            <w:r w:rsidR="0063364B">
              <w:rPr>
                <w:noProof/>
                <w:webHidden/>
              </w:rPr>
              <w:tab/>
            </w:r>
            <w:r w:rsidR="0063364B">
              <w:rPr>
                <w:noProof/>
                <w:webHidden/>
              </w:rPr>
              <w:fldChar w:fldCharType="begin"/>
            </w:r>
            <w:r w:rsidR="0063364B">
              <w:rPr>
                <w:noProof/>
                <w:webHidden/>
              </w:rPr>
              <w:instrText xml:space="preserve"> PAGEREF _Toc471293632 \h </w:instrText>
            </w:r>
            <w:r w:rsidR="0063364B">
              <w:rPr>
                <w:noProof/>
                <w:webHidden/>
              </w:rPr>
            </w:r>
            <w:r w:rsidR="0063364B">
              <w:rPr>
                <w:noProof/>
                <w:webHidden/>
              </w:rPr>
              <w:fldChar w:fldCharType="separate"/>
            </w:r>
            <w:r w:rsidR="0063364B">
              <w:rPr>
                <w:noProof/>
                <w:webHidden/>
              </w:rPr>
              <w:t>i</w:t>
            </w:r>
            <w:r w:rsidR="0063364B">
              <w:rPr>
                <w:noProof/>
                <w:webHidden/>
              </w:rPr>
              <w:fldChar w:fldCharType="end"/>
            </w:r>
          </w:hyperlink>
        </w:p>
        <w:p w14:paraId="4B37AAF8" w14:textId="77777777" w:rsidR="0063364B" w:rsidRDefault="00BB37D8">
          <w:pPr>
            <w:pStyle w:val="TOC2"/>
            <w:rPr>
              <w:rFonts w:asciiTheme="minorHAnsi" w:eastAsiaTheme="minorEastAsia" w:hAnsiTheme="minorHAnsi" w:cstheme="minorBidi"/>
              <w:noProof/>
              <w:sz w:val="22"/>
              <w:szCs w:val="22"/>
            </w:rPr>
          </w:pPr>
          <w:hyperlink w:anchor="_Toc471293633" w:history="1">
            <w:r w:rsidR="0063364B" w:rsidRPr="00CA2590">
              <w:rPr>
                <w:rStyle w:val="Hyperlink"/>
                <w:b/>
                <w:i/>
                <w:noProof/>
              </w:rPr>
              <w:t>Executive summary</w:t>
            </w:r>
            <w:r w:rsidR="0063364B">
              <w:rPr>
                <w:noProof/>
                <w:webHidden/>
              </w:rPr>
              <w:tab/>
            </w:r>
            <w:r w:rsidR="0063364B">
              <w:rPr>
                <w:noProof/>
                <w:webHidden/>
              </w:rPr>
              <w:fldChar w:fldCharType="begin"/>
            </w:r>
            <w:r w:rsidR="0063364B">
              <w:rPr>
                <w:noProof/>
                <w:webHidden/>
              </w:rPr>
              <w:instrText xml:space="preserve"> PAGEREF _Toc471293633 \h </w:instrText>
            </w:r>
            <w:r w:rsidR="0063364B">
              <w:rPr>
                <w:noProof/>
                <w:webHidden/>
              </w:rPr>
            </w:r>
            <w:r w:rsidR="0063364B">
              <w:rPr>
                <w:noProof/>
                <w:webHidden/>
              </w:rPr>
              <w:fldChar w:fldCharType="separate"/>
            </w:r>
            <w:r w:rsidR="0063364B">
              <w:rPr>
                <w:noProof/>
                <w:webHidden/>
              </w:rPr>
              <w:t>2</w:t>
            </w:r>
            <w:r w:rsidR="0063364B">
              <w:rPr>
                <w:noProof/>
                <w:webHidden/>
              </w:rPr>
              <w:fldChar w:fldCharType="end"/>
            </w:r>
          </w:hyperlink>
        </w:p>
        <w:p w14:paraId="31A6C2A3" w14:textId="77777777" w:rsidR="0063364B" w:rsidRDefault="00BB37D8">
          <w:pPr>
            <w:pStyle w:val="TOC1"/>
            <w:rPr>
              <w:rFonts w:asciiTheme="minorHAnsi" w:eastAsiaTheme="minorEastAsia" w:hAnsiTheme="minorHAnsi" w:cstheme="minorBidi"/>
              <w:b w:val="0"/>
              <w:noProof/>
              <w:sz w:val="22"/>
              <w:szCs w:val="22"/>
            </w:rPr>
          </w:pPr>
          <w:hyperlink w:anchor="_Toc471293634" w:history="1">
            <w:r w:rsidR="0063364B" w:rsidRPr="00CA2590">
              <w:rPr>
                <w:rStyle w:val="Hyperlink"/>
                <w:noProof/>
              </w:rPr>
              <w:t>1.</w:t>
            </w:r>
            <w:r w:rsidR="0063364B">
              <w:rPr>
                <w:rFonts w:asciiTheme="minorHAnsi" w:eastAsiaTheme="minorEastAsia" w:hAnsiTheme="minorHAnsi" w:cstheme="minorBidi"/>
                <w:b w:val="0"/>
                <w:noProof/>
                <w:sz w:val="22"/>
                <w:szCs w:val="22"/>
              </w:rPr>
              <w:tab/>
            </w:r>
            <w:r w:rsidR="0063364B" w:rsidRPr="00CA2590">
              <w:rPr>
                <w:rStyle w:val="Hyperlink"/>
                <w:noProof/>
              </w:rPr>
              <w:t>Context of the Country</w:t>
            </w:r>
            <w:r w:rsidR="0063364B">
              <w:rPr>
                <w:noProof/>
                <w:webHidden/>
              </w:rPr>
              <w:tab/>
            </w:r>
            <w:r w:rsidR="0063364B">
              <w:rPr>
                <w:noProof/>
                <w:webHidden/>
              </w:rPr>
              <w:fldChar w:fldCharType="begin"/>
            </w:r>
            <w:r w:rsidR="0063364B">
              <w:rPr>
                <w:noProof/>
                <w:webHidden/>
              </w:rPr>
              <w:instrText xml:space="preserve"> PAGEREF _Toc471293634 \h </w:instrText>
            </w:r>
            <w:r w:rsidR="0063364B">
              <w:rPr>
                <w:noProof/>
                <w:webHidden/>
              </w:rPr>
            </w:r>
            <w:r w:rsidR="0063364B">
              <w:rPr>
                <w:noProof/>
                <w:webHidden/>
              </w:rPr>
              <w:fldChar w:fldCharType="separate"/>
            </w:r>
            <w:r w:rsidR="0063364B">
              <w:rPr>
                <w:noProof/>
                <w:webHidden/>
              </w:rPr>
              <w:t>6</w:t>
            </w:r>
            <w:r w:rsidR="0063364B">
              <w:rPr>
                <w:noProof/>
                <w:webHidden/>
              </w:rPr>
              <w:fldChar w:fldCharType="end"/>
            </w:r>
          </w:hyperlink>
        </w:p>
        <w:p w14:paraId="6585B92F" w14:textId="77777777" w:rsidR="0063364B" w:rsidRDefault="00BB37D8">
          <w:pPr>
            <w:pStyle w:val="TOC1"/>
            <w:rPr>
              <w:rFonts w:asciiTheme="minorHAnsi" w:eastAsiaTheme="minorEastAsia" w:hAnsiTheme="minorHAnsi" w:cstheme="minorBidi"/>
              <w:b w:val="0"/>
              <w:noProof/>
              <w:sz w:val="22"/>
              <w:szCs w:val="22"/>
            </w:rPr>
          </w:pPr>
          <w:hyperlink w:anchor="_Toc471293635" w:history="1">
            <w:r w:rsidR="0063364B" w:rsidRPr="00CA2590">
              <w:rPr>
                <w:rStyle w:val="Hyperlink"/>
                <w:noProof/>
              </w:rPr>
              <w:t>2.</w:t>
            </w:r>
            <w:r w:rsidR="0063364B">
              <w:rPr>
                <w:rFonts w:asciiTheme="minorHAnsi" w:eastAsiaTheme="minorEastAsia" w:hAnsiTheme="minorHAnsi" w:cstheme="minorBidi"/>
                <w:b w:val="0"/>
                <w:noProof/>
                <w:sz w:val="22"/>
                <w:szCs w:val="22"/>
              </w:rPr>
              <w:tab/>
            </w:r>
            <w:r w:rsidR="0063364B" w:rsidRPr="00CA2590">
              <w:rPr>
                <w:rStyle w:val="Hyperlink"/>
                <w:noProof/>
              </w:rPr>
              <w:t>Description of Ethiopia Trade Logistics Project</w:t>
            </w:r>
            <w:r w:rsidR="0063364B">
              <w:rPr>
                <w:noProof/>
                <w:webHidden/>
              </w:rPr>
              <w:tab/>
            </w:r>
            <w:r w:rsidR="0063364B">
              <w:rPr>
                <w:noProof/>
                <w:webHidden/>
              </w:rPr>
              <w:fldChar w:fldCharType="begin"/>
            </w:r>
            <w:r w:rsidR="0063364B">
              <w:rPr>
                <w:noProof/>
                <w:webHidden/>
              </w:rPr>
              <w:instrText xml:space="preserve"> PAGEREF _Toc471293635 \h </w:instrText>
            </w:r>
            <w:r w:rsidR="0063364B">
              <w:rPr>
                <w:noProof/>
                <w:webHidden/>
              </w:rPr>
            </w:r>
            <w:r w:rsidR="0063364B">
              <w:rPr>
                <w:noProof/>
                <w:webHidden/>
              </w:rPr>
              <w:fldChar w:fldCharType="separate"/>
            </w:r>
            <w:r w:rsidR="0063364B">
              <w:rPr>
                <w:noProof/>
                <w:webHidden/>
              </w:rPr>
              <w:t>6</w:t>
            </w:r>
            <w:r w:rsidR="0063364B">
              <w:rPr>
                <w:noProof/>
                <w:webHidden/>
              </w:rPr>
              <w:fldChar w:fldCharType="end"/>
            </w:r>
          </w:hyperlink>
        </w:p>
        <w:p w14:paraId="561E3556" w14:textId="77777777" w:rsidR="0063364B" w:rsidRDefault="00BB37D8">
          <w:pPr>
            <w:pStyle w:val="TOC2"/>
            <w:rPr>
              <w:rFonts w:asciiTheme="minorHAnsi" w:eastAsiaTheme="minorEastAsia" w:hAnsiTheme="minorHAnsi" w:cstheme="minorBidi"/>
              <w:noProof/>
              <w:sz w:val="22"/>
              <w:szCs w:val="22"/>
            </w:rPr>
          </w:pPr>
          <w:hyperlink w:anchor="_Toc471293636" w:history="1">
            <w:r w:rsidR="0063364B" w:rsidRPr="00CA2590">
              <w:rPr>
                <w:rStyle w:val="Hyperlink"/>
                <w:b/>
                <w:noProof/>
              </w:rPr>
              <w:t>2.1</w:t>
            </w:r>
            <w:r w:rsidR="0063364B">
              <w:rPr>
                <w:rFonts w:asciiTheme="minorHAnsi" w:eastAsiaTheme="minorEastAsia" w:hAnsiTheme="minorHAnsi" w:cstheme="minorBidi"/>
                <w:noProof/>
                <w:sz w:val="22"/>
                <w:szCs w:val="22"/>
              </w:rPr>
              <w:tab/>
            </w:r>
            <w:r w:rsidR="0063364B" w:rsidRPr="00CA2590">
              <w:rPr>
                <w:rStyle w:val="Hyperlink"/>
                <w:b/>
                <w:noProof/>
              </w:rPr>
              <w:t>Project Objective</w:t>
            </w:r>
            <w:r w:rsidR="0063364B">
              <w:rPr>
                <w:noProof/>
                <w:webHidden/>
              </w:rPr>
              <w:tab/>
            </w:r>
            <w:r w:rsidR="0063364B">
              <w:rPr>
                <w:noProof/>
                <w:webHidden/>
              </w:rPr>
              <w:fldChar w:fldCharType="begin"/>
            </w:r>
            <w:r w:rsidR="0063364B">
              <w:rPr>
                <w:noProof/>
                <w:webHidden/>
              </w:rPr>
              <w:instrText xml:space="preserve"> PAGEREF _Toc471293636 \h </w:instrText>
            </w:r>
            <w:r w:rsidR="0063364B">
              <w:rPr>
                <w:noProof/>
                <w:webHidden/>
              </w:rPr>
            </w:r>
            <w:r w:rsidR="0063364B">
              <w:rPr>
                <w:noProof/>
                <w:webHidden/>
              </w:rPr>
              <w:fldChar w:fldCharType="separate"/>
            </w:r>
            <w:r w:rsidR="0063364B">
              <w:rPr>
                <w:noProof/>
                <w:webHidden/>
              </w:rPr>
              <w:t>7</w:t>
            </w:r>
            <w:r w:rsidR="0063364B">
              <w:rPr>
                <w:noProof/>
                <w:webHidden/>
              </w:rPr>
              <w:fldChar w:fldCharType="end"/>
            </w:r>
          </w:hyperlink>
        </w:p>
        <w:p w14:paraId="5FF10858" w14:textId="77777777" w:rsidR="0063364B" w:rsidRDefault="00BB37D8">
          <w:pPr>
            <w:pStyle w:val="TOC2"/>
            <w:rPr>
              <w:rFonts w:asciiTheme="minorHAnsi" w:eastAsiaTheme="minorEastAsia" w:hAnsiTheme="minorHAnsi" w:cstheme="minorBidi"/>
              <w:noProof/>
              <w:sz w:val="22"/>
              <w:szCs w:val="22"/>
            </w:rPr>
          </w:pPr>
          <w:hyperlink w:anchor="_Toc471293637" w:history="1">
            <w:r w:rsidR="0063364B" w:rsidRPr="00CA2590">
              <w:rPr>
                <w:rStyle w:val="Hyperlink"/>
                <w:b/>
                <w:noProof/>
              </w:rPr>
              <w:t>3.</w:t>
            </w:r>
            <w:r w:rsidR="0063364B">
              <w:rPr>
                <w:rFonts w:asciiTheme="minorHAnsi" w:eastAsiaTheme="minorEastAsia" w:hAnsiTheme="minorHAnsi" w:cstheme="minorBidi"/>
                <w:noProof/>
                <w:sz w:val="22"/>
                <w:szCs w:val="22"/>
              </w:rPr>
              <w:tab/>
            </w:r>
            <w:r w:rsidR="0063364B" w:rsidRPr="00CA2590">
              <w:rPr>
                <w:rStyle w:val="Hyperlink"/>
                <w:b/>
                <w:noProof/>
              </w:rPr>
              <w:t>Objectives and Principles of the RPF</w:t>
            </w:r>
            <w:r w:rsidR="0063364B">
              <w:rPr>
                <w:noProof/>
                <w:webHidden/>
              </w:rPr>
              <w:tab/>
            </w:r>
            <w:r w:rsidR="0063364B">
              <w:rPr>
                <w:noProof/>
                <w:webHidden/>
              </w:rPr>
              <w:fldChar w:fldCharType="begin"/>
            </w:r>
            <w:r w:rsidR="0063364B">
              <w:rPr>
                <w:noProof/>
                <w:webHidden/>
              </w:rPr>
              <w:instrText xml:space="preserve"> PAGEREF _Toc471293637 \h </w:instrText>
            </w:r>
            <w:r w:rsidR="0063364B">
              <w:rPr>
                <w:noProof/>
                <w:webHidden/>
              </w:rPr>
            </w:r>
            <w:r w:rsidR="0063364B">
              <w:rPr>
                <w:noProof/>
                <w:webHidden/>
              </w:rPr>
              <w:fldChar w:fldCharType="separate"/>
            </w:r>
            <w:r w:rsidR="0063364B">
              <w:rPr>
                <w:noProof/>
                <w:webHidden/>
              </w:rPr>
              <w:t>14</w:t>
            </w:r>
            <w:r w:rsidR="0063364B">
              <w:rPr>
                <w:noProof/>
                <w:webHidden/>
              </w:rPr>
              <w:fldChar w:fldCharType="end"/>
            </w:r>
          </w:hyperlink>
        </w:p>
        <w:p w14:paraId="3CDA0B95" w14:textId="77777777" w:rsidR="0063364B" w:rsidRDefault="00BB37D8">
          <w:pPr>
            <w:pStyle w:val="TOC2"/>
            <w:rPr>
              <w:rFonts w:asciiTheme="minorHAnsi" w:eastAsiaTheme="minorEastAsia" w:hAnsiTheme="minorHAnsi" w:cstheme="minorBidi"/>
              <w:noProof/>
              <w:sz w:val="22"/>
              <w:szCs w:val="22"/>
            </w:rPr>
          </w:pPr>
          <w:hyperlink w:anchor="_Toc471293638" w:history="1">
            <w:r w:rsidR="0063364B" w:rsidRPr="00CA2590">
              <w:rPr>
                <w:rStyle w:val="Hyperlink"/>
                <w:b/>
                <w:noProof/>
              </w:rPr>
              <w:t>3.1</w:t>
            </w:r>
            <w:r w:rsidR="0063364B">
              <w:rPr>
                <w:rFonts w:asciiTheme="minorHAnsi" w:eastAsiaTheme="minorEastAsia" w:hAnsiTheme="minorHAnsi" w:cstheme="minorBidi"/>
                <w:noProof/>
                <w:sz w:val="22"/>
                <w:szCs w:val="22"/>
              </w:rPr>
              <w:tab/>
            </w:r>
            <w:r w:rsidR="0063364B" w:rsidRPr="00CA2590">
              <w:rPr>
                <w:rStyle w:val="Hyperlink"/>
                <w:b/>
                <w:noProof/>
              </w:rPr>
              <w:t>Objectives of the RPF</w:t>
            </w:r>
            <w:r w:rsidR="0063364B">
              <w:rPr>
                <w:noProof/>
                <w:webHidden/>
              </w:rPr>
              <w:tab/>
            </w:r>
            <w:r w:rsidR="0063364B">
              <w:rPr>
                <w:noProof/>
                <w:webHidden/>
              </w:rPr>
              <w:fldChar w:fldCharType="begin"/>
            </w:r>
            <w:r w:rsidR="0063364B">
              <w:rPr>
                <w:noProof/>
                <w:webHidden/>
              </w:rPr>
              <w:instrText xml:space="preserve"> PAGEREF _Toc471293638 \h </w:instrText>
            </w:r>
            <w:r w:rsidR="0063364B">
              <w:rPr>
                <w:noProof/>
                <w:webHidden/>
              </w:rPr>
            </w:r>
            <w:r w:rsidR="0063364B">
              <w:rPr>
                <w:noProof/>
                <w:webHidden/>
              </w:rPr>
              <w:fldChar w:fldCharType="separate"/>
            </w:r>
            <w:r w:rsidR="0063364B">
              <w:rPr>
                <w:noProof/>
                <w:webHidden/>
              </w:rPr>
              <w:t>14</w:t>
            </w:r>
            <w:r w:rsidR="0063364B">
              <w:rPr>
                <w:noProof/>
                <w:webHidden/>
              </w:rPr>
              <w:fldChar w:fldCharType="end"/>
            </w:r>
          </w:hyperlink>
        </w:p>
        <w:p w14:paraId="13FB3763" w14:textId="77777777" w:rsidR="0063364B" w:rsidRDefault="00BB37D8">
          <w:pPr>
            <w:pStyle w:val="TOC2"/>
            <w:rPr>
              <w:rFonts w:asciiTheme="minorHAnsi" w:eastAsiaTheme="minorEastAsia" w:hAnsiTheme="minorHAnsi" w:cstheme="minorBidi"/>
              <w:noProof/>
              <w:sz w:val="22"/>
              <w:szCs w:val="22"/>
            </w:rPr>
          </w:pPr>
          <w:hyperlink w:anchor="_Toc471293639" w:history="1">
            <w:r w:rsidR="0063364B" w:rsidRPr="00CA2590">
              <w:rPr>
                <w:rStyle w:val="Hyperlink"/>
                <w:b/>
                <w:noProof/>
              </w:rPr>
              <w:t>3.2</w:t>
            </w:r>
            <w:r w:rsidR="0063364B">
              <w:rPr>
                <w:rFonts w:asciiTheme="minorHAnsi" w:eastAsiaTheme="minorEastAsia" w:hAnsiTheme="minorHAnsi" w:cstheme="minorBidi"/>
                <w:noProof/>
                <w:sz w:val="22"/>
                <w:szCs w:val="22"/>
              </w:rPr>
              <w:tab/>
            </w:r>
            <w:r w:rsidR="0063364B" w:rsidRPr="00CA2590">
              <w:rPr>
                <w:rStyle w:val="Hyperlink"/>
                <w:b/>
                <w:noProof/>
              </w:rPr>
              <w:t>Principles</w:t>
            </w:r>
            <w:r w:rsidR="0063364B" w:rsidRPr="00CA2590">
              <w:rPr>
                <w:rStyle w:val="Hyperlink"/>
                <w:i/>
                <w:noProof/>
              </w:rPr>
              <w:t xml:space="preserve"> </w:t>
            </w:r>
            <w:r w:rsidR="0063364B" w:rsidRPr="00CA2590">
              <w:rPr>
                <w:rStyle w:val="Hyperlink"/>
                <w:b/>
                <w:noProof/>
              </w:rPr>
              <w:t>of the RPF</w:t>
            </w:r>
            <w:r w:rsidR="0063364B">
              <w:rPr>
                <w:noProof/>
                <w:webHidden/>
              </w:rPr>
              <w:tab/>
            </w:r>
            <w:r w:rsidR="0063364B">
              <w:rPr>
                <w:noProof/>
                <w:webHidden/>
              </w:rPr>
              <w:fldChar w:fldCharType="begin"/>
            </w:r>
            <w:r w:rsidR="0063364B">
              <w:rPr>
                <w:noProof/>
                <w:webHidden/>
              </w:rPr>
              <w:instrText xml:space="preserve"> PAGEREF _Toc471293639 \h </w:instrText>
            </w:r>
            <w:r w:rsidR="0063364B">
              <w:rPr>
                <w:noProof/>
                <w:webHidden/>
              </w:rPr>
            </w:r>
            <w:r w:rsidR="0063364B">
              <w:rPr>
                <w:noProof/>
                <w:webHidden/>
              </w:rPr>
              <w:fldChar w:fldCharType="separate"/>
            </w:r>
            <w:r w:rsidR="0063364B">
              <w:rPr>
                <w:noProof/>
                <w:webHidden/>
              </w:rPr>
              <w:t>15</w:t>
            </w:r>
            <w:r w:rsidR="0063364B">
              <w:rPr>
                <w:noProof/>
                <w:webHidden/>
              </w:rPr>
              <w:fldChar w:fldCharType="end"/>
            </w:r>
          </w:hyperlink>
        </w:p>
        <w:p w14:paraId="278885CB" w14:textId="77777777" w:rsidR="0063364B" w:rsidRDefault="00BB37D8">
          <w:pPr>
            <w:pStyle w:val="TOC1"/>
            <w:rPr>
              <w:rFonts w:asciiTheme="minorHAnsi" w:eastAsiaTheme="minorEastAsia" w:hAnsiTheme="minorHAnsi" w:cstheme="minorBidi"/>
              <w:b w:val="0"/>
              <w:noProof/>
              <w:sz w:val="22"/>
              <w:szCs w:val="22"/>
            </w:rPr>
          </w:pPr>
          <w:hyperlink w:anchor="_Toc471293640" w:history="1">
            <w:r w:rsidR="0063364B" w:rsidRPr="00CA2590">
              <w:rPr>
                <w:rStyle w:val="Hyperlink"/>
                <w:noProof/>
              </w:rPr>
              <w:t>4.</w:t>
            </w:r>
            <w:r w:rsidR="0063364B">
              <w:rPr>
                <w:rFonts w:asciiTheme="minorHAnsi" w:eastAsiaTheme="minorEastAsia" w:hAnsiTheme="minorHAnsi" w:cstheme="minorBidi"/>
                <w:b w:val="0"/>
                <w:noProof/>
                <w:sz w:val="22"/>
                <w:szCs w:val="22"/>
              </w:rPr>
              <w:tab/>
            </w:r>
            <w:r w:rsidR="0063364B" w:rsidRPr="00CA2590">
              <w:rPr>
                <w:rStyle w:val="Hyperlink"/>
                <w:noProof/>
              </w:rPr>
              <w:t>Methodology</w:t>
            </w:r>
            <w:r w:rsidR="0063364B">
              <w:rPr>
                <w:noProof/>
                <w:webHidden/>
              </w:rPr>
              <w:tab/>
            </w:r>
            <w:r w:rsidR="0063364B">
              <w:rPr>
                <w:noProof/>
                <w:webHidden/>
              </w:rPr>
              <w:fldChar w:fldCharType="begin"/>
            </w:r>
            <w:r w:rsidR="0063364B">
              <w:rPr>
                <w:noProof/>
                <w:webHidden/>
              </w:rPr>
              <w:instrText xml:space="preserve"> PAGEREF _Toc471293640 \h </w:instrText>
            </w:r>
            <w:r w:rsidR="0063364B">
              <w:rPr>
                <w:noProof/>
                <w:webHidden/>
              </w:rPr>
            </w:r>
            <w:r w:rsidR="0063364B">
              <w:rPr>
                <w:noProof/>
                <w:webHidden/>
              </w:rPr>
              <w:fldChar w:fldCharType="separate"/>
            </w:r>
            <w:r w:rsidR="0063364B">
              <w:rPr>
                <w:noProof/>
                <w:webHidden/>
              </w:rPr>
              <w:t>15</w:t>
            </w:r>
            <w:r w:rsidR="0063364B">
              <w:rPr>
                <w:noProof/>
                <w:webHidden/>
              </w:rPr>
              <w:fldChar w:fldCharType="end"/>
            </w:r>
          </w:hyperlink>
        </w:p>
        <w:p w14:paraId="3B817265" w14:textId="77777777" w:rsidR="0063364B" w:rsidRDefault="00BB37D8">
          <w:pPr>
            <w:pStyle w:val="TOC3"/>
            <w:rPr>
              <w:rFonts w:asciiTheme="minorHAnsi" w:eastAsiaTheme="minorEastAsia" w:hAnsiTheme="minorHAnsi" w:cstheme="minorBidi"/>
              <w:noProof/>
              <w:sz w:val="22"/>
              <w:szCs w:val="22"/>
            </w:rPr>
          </w:pPr>
          <w:hyperlink w:anchor="_Toc471293641" w:history="1">
            <w:r w:rsidR="0063364B" w:rsidRPr="00CA2590">
              <w:rPr>
                <w:rStyle w:val="Hyperlink"/>
                <w:b/>
                <w:noProof/>
              </w:rPr>
              <w:t>4.1.1</w:t>
            </w:r>
            <w:r w:rsidR="0063364B">
              <w:rPr>
                <w:rFonts w:asciiTheme="minorHAnsi" w:eastAsiaTheme="minorEastAsia" w:hAnsiTheme="minorHAnsi" w:cstheme="minorBidi"/>
                <w:noProof/>
                <w:sz w:val="22"/>
                <w:szCs w:val="22"/>
              </w:rPr>
              <w:tab/>
            </w:r>
            <w:r w:rsidR="0063364B" w:rsidRPr="00CA2590">
              <w:rPr>
                <w:rStyle w:val="Hyperlink"/>
                <w:b/>
                <w:noProof/>
              </w:rPr>
              <w:t>Study Sites</w:t>
            </w:r>
            <w:r w:rsidR="0063364B">
              <w:rPr>
                <w:noProof/>
                <w:webHidden/>
              </w:rPr>
              <w:tab/>
            </w:r>
            <w:r w:rsidR="0063364B">
              <w:rPr>
                <w:noProof/>
                <w:webHidden/>
              </w:rPr>
              <w:fldChar w:fldCharType="begin"/>
            </w:r>
            <w:r w:rsidR="0063364B">
              <w:rPr>
                <w:noProof/>
                <w:webHidden/>
              </w:rPr>
              <w:instrText xml:space="preserve"> PAGEREF _Toc471293641 \h </w:instrText>
            </w:r>
            <w:r w:rsidR="0063364B">
              <w:rPr>
                <w:noProof/>
                <w:webHidden/>
              </w:rPr>
            </w:r>
            <w:r w:rsidR="0063364B">
              <w:rPr>
                <w:noProof/>
                <w:webHidden/>
              </w:rPr>
              <w:fldChar w:fldCharType="separate"/>
            </w:r>
            <w:r w:rsidR="0063364B">
              <w:rPr>
                <w:noProof/>
                <w:webHidden/>
              </w:rPr>
              <w:t>15</w:t>
            </w:r>
            <w:r w:rsidR="0063364B">
              <w:rPr>
                <w:noProof/>
                <w:webHidden/>
              </w:rPr>
              <w:fldChar w:fldCharType="end"/>
            </w:r>
          </w:hyperlink>
        </w:p>
        <w:p w14:paraId="700E68A0" w14:textId="77777777" w:rsidR="0063364B" w:rsidRDefault="00BB37D8">
          <w:pPr>
            <w:pStyle w:val="TOC3"/>
            <w:rPr>
              <w:rFonts w:asciiTheme="minorHAnsi" w:eastAsiaTheme="minorEastAsia" w:hAnsiTheme="minorHAnsi" w:cstheme="minorBidi"/>
              <w:noProof/>
              <w:sz w:val="22"/>
              <w:szCs w:val="22"/>
            </w:rPr>
          </w:pPr>
          <w:hyperlink w:anchor="_Toc471293642" w:history="1">
            <w:r w:rsidR="0063364B" w:rsidRPr="00CA2590">
              <w:rPr>
                <w:rStyle w:val="Hyperlink"/>
                <w:b/>
                <w:noProof/>
              </w:rPr>
              <w:t>4.1.2</w:t>
            </w:r>
            <w:r w:rsidR="0063364B">
              <w:rPr>
                <w:rFonts w:asciiTheme="minorHAnsi" w:eastAsiaTheme="minorEastAsia" w:hAnsiTheme="minorHAnsi" w:cstheme="minorBidi"/>
                <w:noProof/>
                <w:sz w:val="22"/>
                <w:szCs w:val="22"/>
              </w:rPr>
              <w:tab/>
            </w:r>
            <w:r w:rsidR="0063364B" w:rsidRPr="00CA2590">
              <w:rPr>
                <w:rStyle w:val="Hyperlink"/>
                <w:b/>
                <w:noProof/>
              </w:rPr>
              <w:t>Approaches and Methods of Data Collection</w:t>
            </w:r>
            <w:r w:rsidR="0063364B">
              <w:rPr>
                <w:noProof/>
                <w:webHidden/>
              </w:rPr>
              <w:tab/>
            </w:r>
            <w:r w:rsidR="0063364B">
              <w:rPr>
                <w:noProof/>
                <w:webHidden/>
              </w:rPr>
              <w:fldChar w:fldCharType="begin"/>
            </w:r>
            <w:r w:rsidR="0063364B">
              <w:rPr>
                <w:noProof/>
                <w:webHidden/>
              </w:rPr>
              <w:instrText xml:space="preserve"> PAGEREF _Toc471293642 \h </w:instrText>
            </w:r>
            <w:r w:rsidR="0063364B">
              <w:rPr>
                <w:noProof/>
                <w:webHidden/>
              </w:rPr>
            </w:r>
            <w:r w:rsidR="0063364B">
              <w:rPr>
                <w:noProof/>
                <w:webHidden/>
              </w:rPr>
              <w:fldChar w:fldCharType="separate"/>
            </w:r>
            <w:r w:rsidR="0063364B">
              <w:rPr>
                <w:noProof/>
                <w:webHidden/>
              </w:rPr>
              <w:t>15</w:t>
            </w:r>
            <w:r w:rsidR="0063364B">
              <w:rPr>
                <w:noProof/>
                <w:webHidden/>
              </w:rPr>
              <w:fldChar w:fldCharType="end"/>
            </w:r>
          </w:hyperlink>
        </w:p>
        <w:p w14:paraId="73D0BD74" w14:textId="77777777" w:rsidR="0063364B" w:rsidRDefault="00BB37D8">
          <w:pPr>
            <w:pStyle w:val="TOC1"/>
            <w:rPr>
              <w:rFonts w:asciiTheme="minorHAnsi" w:eastAsiaTheme="minorEastAsia" w:hAnsiTheme="minorHAnsi" w:cstheme="minorBidi"/>
              <w:b w:val="0"/>
              <w:noProof/>
              <w:sz w:val="22"/>
              <w:szCs w:val="22"/>
            </w:rPr>
          </w:pPr>
          <w:hyperlink w:anchor="_Toc471293643" w:history="1">
            <w:r w:rsidR="0063364B" w:rsidRPr="00CA2590">
              <w:rPr>
                <w:rStyle w:val="Hyperlink"/>
                <w:noProof/>
              </w:rPr>
              <w:t>5.</w:t>
            </w:r>
            <w:r w:rsidR="0063364B">
              <w:rPr>
                <w:rFonts w:asciiTheme="minorHAnsi" w:eastAsiaTheme="minorEastAsia" w:hAnsiTheme="minorHAnsi" w:cstheme="minorBidi"/>
                <w:b w:val="0"/>
                <w:noProof/>
                <w:sz w:val="22"/>
                <w:szCs w:val="22"/>
              </w:rPr>
              <w:tab/>
            </w:r>
            <w:r w:rsidR="0063364B" w:rsidRPr="00CA2590">
              <w:rPr>
                <w:rStyle w:val="Hyperlink"/>
                <w:noProof/>
              </w:rPr>
              <w:t>Project Areas, Environmental</w:t>
            </w:r>
            <w:r w:rsidR="0063364B" w:rsidRPr="00CA2590">
              <w:rPr>
                <w:rStyle w:val="Hyperlink"/>
                <w:noProof/>
                <w:lang w:val="en-GB"/>
              </w:rPr>
              <w:t xml:space="preserve"> and Socio-economic Context</w:t>
            </w:r>
            <w:r w:rsidR="0063364B">
              <w:rPr>
                <w:noProof/>
                <w:webHidden/>
              </w:rPr>
              <w:tab/>
            </w:r>
            <w:r w:rsidR="0063364B">
              <w:rPr>
                <w:noProof/>
                <w:webHidden/>
              </w:rPr>
              <w:fldChar w:fldCharType="begin"/>
            </w:r>
            <w:r w:rsidR="0063364B">
              <w:rPr>
                <w:noProof/>
                <w:webHidden/>
              </w:rPr>
              <w:instrText xml:space="preserve"> PAGEREF _Toc471293643 \h </w:instrText>
            </w:r>
            <w:r w:rsidR="0063364B">
              <w:rPr>
                <w:noProof/>
                <w:webHidden/>
              </w:rPr>
            </w:r>
            <w:r w:rsidR="0063364B">
              <w:rPr>
                <w:noProof/>
                <w:webHidden/>
              </w:rPr>
              <w:fldChar w:fldCharType="separate"/>
            </w:r>
            <w:r w:rsidR="0063364B">
              <w:rPr>
                <w:noProof/>
                <w:webHidden/>
              </w:rPr>
              <w:t>18</w:t>
            </w:r>
            <w:r w:rsidR="0063364B">
              <w:rPr>
                <w:noProof/>
                <w:webHidden/>
              </w:rPr>
              <w:fldChar w:fldCharType="end"/>
            </w:r>
          </w:hyperlink>
        </w:p>
        <w:p w14:paraId="2A010ABF" w14:textId="77777777" w:rsidR="0063364B" w:rsidRDefault="00BB37D8">
          <w:pPr>
            <w:pStyle w:val="TOC2"/>
            <w:rPr>
              <w:rFonts w:asciiTheme="minorHAnsi" w:eastAsiaTheme="minorEastAsia" w:hAnsiTheme="minorHAnsi" w:cstheme="minorBidi"/>
              <w:noProof/>
              <w:sz w:val="22"/>
              <w:szCs w:val="22"/>
            </w:rPr>
          </w:pPr>
          <w:hyperlink w:anchor="_Toc471293644" w:history="1">
            <w:r w:rsidR="0063364B" w:rsidRPr="00CA2590">
              <w:rPr>
                <w:rStyle w:val="Hyperlink"/>
                <w:b/>
                <w:noProof/>
              </w:rPr>
              <w:t>5.1</w:t>
            </w:r>
            <w:r w:rsidR="0063364B">
              <w:rPr>
                <w:rFonts w:asciiTheme="minorHAnsi" w:eastAsiaTheme="minorEastAsia" w:hAnsiTheme="minorHAnsi" w:cstheme="minorBidi"/>
                <w:noProof/>
                <w:sz w:val="22"/>
                <w:szCs w:val="22"/>
              </w:rPr>
              <w:tab/>
            </w:r>
            <w:r w:rsidR="0063364B" w:rsidRPr="00CA2590">
              <w:rPr>
                <w:rStyle w:val="Hyperlink"/>
                <w:b/>
                <w:noProof/>
              </w:rPr>
              <w:t>Ethiopian Trade Logistics Project Target Areas</w:t>
            </w:r>
            <w:r w:rsidR="0063364B">
              <w:rPr>
                <w:noProof/>
                <w:webHidden/>
              </w:rPr>
              <w:tab/>
            </w:r>
            <w:r w:rsidR="0063364B">
              <w:rPr>
                <w:noProof/>
                <w:webHidden/>
              </w:rPr>
              <w:fldChar w:fldCharType="begin"/>
            </w:r>
            <w:r w:rsidR="0063364B">
              <w:rPr>
                <w:noProof/>
                <w:webHidden/>
              </w:rPr>
              <w:instrText xml:space="preserve"> PAGEREF _Toc471293644 \h </w:instrText>
            </w:r>
            <w:r w:rsidR="0063364B">
              <w:rPr>
                <w:noProof/>
                <w:webHidden/>
              </w:rPr>
            </w:r>
            <w:r w:rsidR="0063364B">
              <w:rPr>
                <w:noProof/>
                <w:webHidden/>
              </w:rPr>
              <w:fldChar w:fldCharType="separate"/>
            </w:r>
            <w:r w:rsidR="0063364B">
              <w:rPr>
                <w:noProof/>
                <w:webHidden/>
              </w:rPr>
              <w:t>18</w:t>
            </w:r>
            <w:r w:rsidR="0063364B">
              <w:rPr>
                <w:noProof/>
                <w:webHidden/>
              </w:rPr>
              <w:fldChar w:fldCharType="end"/>
            </w:r>
          </w:hyperlink>
        </w:p>
        <w:p w14:paraId="050601C1" w14:textId="77777777" w:rsidR="0063364B" w:rsidRDefault="00BB37D8">
          <w:pPr>
            <w:pStyle w:val="TOC2"/>
            <w:rPr>
              <w:rFonts w:asciiTheme="minorHAnsi" w:eastAsiaTheme="minorEastAsia" w:hAnsiTheme="minorHAnsi" w:cstheme="minorBidi"/>
              <w:noProof/>
              <w:sz w:val="22"/>
              <w:szCs w:val="22"/>
            </w:rPr>
          </w:pPr>
          <w:hyperlink w:anchor="_Toc471293645" w:history="1">
            <w:r w:rsidR="0063364B" w:rsidRPr="00CA2590">
              <w:rPr>
                <w:rStyle w:val="Hyperlink"/>
                <w:b/>
                <w:noProof/>
                <w:lang w:val="en-GB"/>
              </w:rPr>
              <w:t>5.2</w:t>
            </w:r>
            <w:r w:rsidR="0063364B">
              <w:rPr>
                <w:rFonts w:asciiTheme="minorHAnsi" w:eastAsiaTheme="minorEastAsia" w:hAnsiTheme="minorHAnsi" w:cstheme="minorBidi"/>
                <w:noProof/>
                <w:sz w:val="22"/>
                <w:szCs w:val="22"/>
              </w:rPr>
              <w:tab/>
            </w:r>
            <w:r w:rsidR="0063364B" w:rsidRPr="00CA2590">
              <w:rPr>
                <w:rStyle w:val="Hyperlink"/>
                <w:b/>
                <w:noProof/>
              </w:rPr>
              <w:t>Environmental</w:t>
            </w:r>
            <w:r w:rsidR="0063364B" w:rsidRPr="00CA2590">
              <w:rPr>
                <w:rStyle w:val="Hyperlink"/>
                <w:b/>
                <w:noProof/>
                <w:lang w:val="en-GB"/>
              </w:rPr>
              <w:t xml:space="preserve"> and Social Context of Project Areas</w:t>
            </w:r>
            <w:r w:rsidR="0063364B">
              <w:rPr>
                <w:noProof/>
                <w:webHidden/>
              </w:rPr>
              <w:tab/>
            </w:r>
            <w:r w:rsidR="0063364B">
              <w:rPr>
                <w:noProof/>
                <w:webHidden/>
              </w:rPr>
              <w:fldChar w:fldCharType="begin"/>
            </w:r>
            <w:r w:rsidR="0063364B">
              <w:rPr>
                <w:noProof/>
                <w:webHidden/>
              </w:rPr>
              <w:instrText xml:space="preserve"> PAGEREF _Toc471293645 \h </w:instrText>
            </w:r>
            <w:r w:rsidR="0063364B">
              <w:rPr>
                <w:noProof/>
                <w:webHidden/>
              </w:rPr>
            </w:r>
            <w:r w:rsidR="0063364B">
              <w:rPr>
                <w:noProof/>
                <w:webHidden/>
              </w:rPr>
              <w:fldChar w:fldCharType="separate"/>
            </w:r>
            <w:r w:rsidR="0063364B">
              <w:rPr>
                <w:noProof/>
                <w:webHidden/>
              </w:rPr>
              <w:t>18</w:t>
            </w:r>
            <w:r w:rsidR="0063364B">
              <w:rPr>
                <w:noProof/>
                <w:webHidden/>
              </w:rPr>
              <w:fldChar w:fldCharType="end"/>
            </w:r>
          </w:hyperlink>
        </w:p>
        <w:p w14:paraId="527DFDB6" w14:textId="77777777" w:rsidR="0063364B" w:rsidRDefault="00BB37D8">
          <w:pPr>
            <w:pStyle w:val="TOC3"/>
            <w:rPr>
              <w:rFonts w:asciiTheme="minorHAnsi" w:eastAsiaTheme="minorEastAsia" w:hAnsiTheme="minorHAnsi" w:cstheme="minorBidi"/>
              <w:noProof/>
              <w:sz w:val="22"/>
              <w:szCs w:val="22"/>
            </w:rPr>
          </w:pPr>
          <w:hyperlink w:anchor="_Toc471293646" w:history="1">
            <w:r w:rsidR="0063364B" w:rsidRPr="00CA2590">
              <w:rPr>
                <w:rStyle w:val="Hyperlink"/>
                <w:b/>
                <w:noProof/>
                <w:lang w:val="en-GB"/>
              </w:rPr>
              <w:t>5.2.1</w:t>
            </w:r>
            <w:r w:rsidR="0063364B">
              <w:rPr>
                <w:rFonts w:asciiTheme="minorHAnsi" w:eastAsiaTheme="minorEastAsia" w:hAnsiTheme="minorHAnsi" w:cstheme="minorBidi"/>
                <w:noProof/>
                <w:sz w:val="22"/>
                <w:szCs w:val="22"/>
              </w:rPr>
              <w:tab/>
            </w:r>
            <w:r w:rsidR="0063364B" w:rsidRPr="00CA2590">
              <w:rPr>
                <w:rStyle w:val="Hyperlink"/>
                <w:b/>
                <w:noProof/>
                <w:lang w:val="en-GB"/>
              </w:rPr>
              <w:t>Baseline and Bio-Physical Description</w:t>
            </w:r>
            <w:r w:rsidR="0063364B">
              <w:rPr>
                <w:noProof/>
                <w:webHidden/>
              </w:rPr>
              <w:tab/>
            </w:r>
            <w:r w:rsidR="0063364B">
              <w:rPr>
                <w:noProof/>
                <w:webHidden/>
              </w:rPr>
              <w:fldChar w:fldCharType="begin"/>
            </w:r>
            <w:r w:rsidR="0063364B">
              <w:rPr>
                <w:noProof/>
                <w:webHidden/>
              </w:rPr>
              <w:instrText xml:space="preserve"> PAGEREF _Toc471293646 \h </w:instrText>
            </w:r>
            <w:r w:rsidR="0063364B">
              <w:rPr>
                <w:noProof/>
                <w:webHidden/>
              </w:rPr>
            </w:r>
            <w:r w:rsidR="0063364B">
              <w:rPr>
                <w:noProof/>
                <w:webHidden/>
              </w:rPr>
              <w:fldChar w:fldCharType="separate"/>
            </w:r>
            <w:r w:rsidR="0063364B">
              <w:rPr>
                <w:noProof/>
                <w:webHidden/>
              </w:rPr>
              <w:t>18</w:t>
            </w:r>
            <w:r w:rsidR="0063364B">
              <w:rPr>
                <w:noProof/>
                <w:webHidden/>
              </w:rPr>
              <w:fldChar w:fldCharType="end"/>
            </w:r>
          </w:hyperlink>
        </w:p>
        <w:p w14:paraId="467B1C96" w14:textId="77777777" w:rsidR="0063364B" w:rsidRDefault="00BB37D8">
          <w:pPr>
            <w:pStyle w:val="TOC3"/>
            <w:rPr>
              <w:rFonts w:asciiTheme="minorHAnsi" w:eastAsiaTheme="minorEastAsia" w:hAnsiTheme="minorHAnsi" w:cstheme="minorBidi"/>
              <w:noProof/>
              <w:sz w:val="22"/>
              <w:szCs w:val="22"/>
            </w:rPr>
          </w:pPr>
          <w:hyperlink w:anchor="_Toc471293647" w:history="1">
            <w:r w:rsidR="0063364B" w:rsidRPr="00CA2590">
              <w:rPr>
                <w:rStyle w:val="Hyperlink"/>
                <w:rFonts w:eastAsia="Calibri"/>
                <w:b/>
                <w:noProof/>
              </w:rPr>
              <w:t>5.2.2</w:t>
            </w:r>
            <w:r w:rsidR="0063364B">
              <w:rPr>
                <w:rFonts w:asciiTheme="minorHAnsi" w:eastAsiaTheme="minorEastAsia" w:hAnsiTheme="minorHAnsi" w:cstheme="minorBidi"/>
                <w:noProof/>
                <w:sz w:val="22"/>
                <w:szCs w:val="22"/>
              </w:rPr>
              <w:tab/>
            </w:r>
            <w:r w:rsidR="0063364B" w:rsidRPr="00CA2590">
              <w:rPr>
                <w:rStyle w:val="Hyperlink"/>
                <w:rFonts w:eastAsia="Calibri"/>
                <w:b/>
                <w:noProof/>
              </w:rPr>
              <w:t>Livelihood Activities</w:t>
            </w:r>
            <w:r w:rsidR="0063364B">
              <w:rPr>
                <w:noProof/>
                <w:webHidden/>
              </w:rPr>
              <w:tab/>
            </w:r>
            <w:r w:rsidR="0063364B">
              <w:rPr>
                <w:noProof/>
                <w:webHidden/>
              </w:rPr>
              <w:fldChar w:fldCharType="begin"/>
            </w:r>
            <w:r w:rsidR="0063364B">
              <w:rPr>
                <w:noProof/>
                <w:webHidden/>
              </w:rPr>
              <w:instrText xml:space="preserve"> PAGEREF _Toc471293647 \h </w:instrText>
            </w:r>
            <w:r w:rsidR="0063364B">
              <w:rPr>
                <w:noProof/>
                <w:webHidden/>
              </w:rPr>
            </w:r>
            <w:r w:rsidR="0063364B">
              <w:rPr>
                <w:noProof/>
                <w:webHidden/>
              </w:rPr>
              <w:fldChar w:fldCharType="separate"/>
            </w:r>
            <w:r w:rsidR="0063364B">
              <w:rPr>
                <w:noProof/>
                <w:webHidden/>
              </w:rPr>
              <w:t>20</w:t>
            </w:r>
            <w:r w:rsidR="0063364B">
              <w:rPr>
                <w:noProof/>
                <w:webHidden/>
              </w:rPr>
              <w:fldChar w:fldCharType="end"/>
            </w:r>
          </w:hyperlink>
        </w:p>
        <w:p w14:paraId="7C048ECA" w14:textId="77777777" w:rsidR="0063364B" w:rsidRDefault="00BB37D8">
          <w:pPr>
            <w:pStyle w:val="TOC3"/>
            <w:rPr>
              <w:rFonts w:asciiTheme="minorHAnsi" w:eastAsiaTheme="minorEastAsia" w:hAnsiTheme="minorHAnsi" w:cstheme="minorBidi"/>
              <w:noProof/>
              <w:sz w:val="22"/>
              <w:szCs w:val="22"/>
            </w:rPr>
          </w:pPr>
          <w:hyperlink w:anchor="_Toc471293648" w:history="1">
            <w:r w:rsidR="0063364B" w:rsidRPr="00CA2590">
              <w:rPr>
                <w:rStyle w:val="Hyperlink"/>
                <w:b/>
                <w:noProof/>
                <w:lang w:val="en-GB"/>
              </w:rPr>
              <w:t>5.2.3</w:t>
            </w:r>
            <w:r w:rsidR="0063364B">
              <w:rPr>
                <w:rFonts w:asciiTheme="minorHAnsi" w:eastAsiaTheme="minorEastAsia" w:hAnsiTheme="minorHAnsi" w:cstheme="minorBidi"/>
                <w:noProof/>
                <w:sz w:val="22"/>
                <w:szCs w:val="22"/>
              </w:rPr>
              <w:tab/>
            </w:r>
            <w:r w:rsidR="0063364B" w:rsidRPr="00CA2590">
              <w:rPr>
                <w:rStyle w:val="Hyperlink"/>
                <w:b/>
                <w:noProof/>
                <w:lang w:val="en-GB"/>
              </w:rPr>
              <w:t>Vulnerable Groups and Support</w:t>
            </w:r>
            <w:r w:rsidR="0063364B">
              <w:rPr>
                <w:noProof/>
                <w:webHidden/>
              </w:rPr>
              <w:tab/>
            </w:r>
            <w:r w:rsidR="0063364B">
              <w:rPr>
                <w:noProof/>
                <w:webHidden/>
              </w:rPr>
              <w:fldChar w:fldCharType="begin"/>
            </w:r>
            <w:r w:rsidR="0063364B">
              <w:rPr>
                <w:noProof/>
                <w:webHidden/>
              </w:rPr>
              <w:instrText xml:space="preserve"> PAGEREF _Toc471293648 \h </w:instrText>
            </w:r>
            <w:r w:rsidR="0063364B">
              <w:rPr>
                <w:noProof/>
                <w:webHidden/>
              </w:rPr>
            </w:r>
            <w:r w:rsidR="0063364B">
              <w:rPr>
                <w:noProof/>
                <w:webHidden/>
              </w:rPr>
              <w:fldChar w:fldCharType="separate"/>
            </w:r>
            <w:r w:rsidR="0063364B">
              <w:rPr>
                <w:noProof/>
                <w:webHidden/>
              </w:rPr>
              <w:t>21</w:t>
            </w:r>
            <w:r w:rsidR="0063364B">
              <w:rPr>
                <w:noProof/>
                <w:webHidden/>
              </w:rPr>
              <w:fldChar w:fldCharType="end"/>
            </w:r>
          </w:hyperlink>
        </w:p>
        <w:p w14:paraId="55E6D597" w14:textId="77777777" w:rsidR="0063364B" w:rsidRDefault="00BB37D8">
          <w:pPr>
            <w:pStyle w:val="TOC1"/>
            <w:rPr>
              <w:rFonts w:asciiTheme="minorHAnsi" w:eastAsiaTheme="minorEastAsia" w:hAnsiTheme="minorHAnsi" w:cstheme="minorBidi"/>
              <w:b w:val="0"/>
              <w:noProof/>
              <w:sz w:val="22"/>
              <w:szCs w:val="22"/>
            </w:rPr>
          </w:pPr>
          <w:hyperlink w:anchor="_Toc471293649" w:history="1">
            <w:r w:rsidR="0063364B" w:rsidRPr="00CA2590">
              <w:rPr>
                <w:rStyle w:val="Hyperlink"/>
                <w:noProof/>
              </w:rPr>
              <w:t>6.</w:t>
            </w:r>
            <w:r w:rsidR="0063364B">
              <w:rPr>
                <w:rFonts w:asciiTheme="minorHAnsi" w:eastAsiaTheme="minorEastAsia" w:hAnsiTheme="minorHAnsi" w:cstheme="minorBidi"/>
                <w:b w:val="0"/>
                <w:noProof/>
                <w:sz w:val="22"/>
                <w:szCs w:val="22"/>
              </w:rPr>
              <w:tab/>
            </w:r>
            <w:r w:rsidR="0063364B" w:rsidRPr="00CA2590">
              <w:rPr>
                <w:rStyle w:val="Hyperlink"/>
                <w:noProof/>
              </w:rPr>
              <w:t>Community and Stakeholders Consultation</w:t>
            </w:r>
            <w:r w:rsidR="0063364B">
              <w:rPr>
                <w:noProof/>
                <w:webHidden/>
              </w:rPr>
              <w:tab/>
            </w:r>
            <w:r w:rsidR="0063364B">
              <w:rPr>
                <w:noProof/>
                <w:webHidden/>
              </w:rPr>
              <w:fldChar w:fldCharType="begin"/>
            </w:r>
            <w:r w:rsidR="0063364B">
              <w:rPr>
                <w:noProof/>
                <w:webHidden/>
              </w:rPr>
              <w:instrText xml:space="preserve"> PAGEREF _Toc471293649 \h </w:instrText>
            </w:r>
            <w:r w:rsidR="0063364B">
              <w:rPr>
                <w:noProof/>
                <w:webHidden/>
              </w:rPr>
            </w:r>
            <w:r w:rsidR="0063364B">
              <w:rPr>
                <w:noProof/>
                <w:webHidden/>
              </w:rPr>
              <w:fldChar w:fldCharType="separate"/>
            </w:r>
            <w:r w:rsidR="0063364B">
              <w:rPr>
                <w:noProof/>
                <w:webHidden/>
              </w:rPr>
              <w:t>22</w:t>
            </w:r>
            <w:r w:rsidR="0063364B">
              <w:rPr>
                <w:noProof/>
                <w:webHidden/>
              </w:rPr>
              <w:fldChar w:fldCharType="end"/>
            </w:r>
          </w:hyperlink>
        </w:p>
        <w:p w14:paraId="139CE597" w14:textId="77777777" w:rsidR="0063364B" w:rsidRDefault="00BB37D8">
          <w:pPr>
            <w:pStyle w:val="TOC2"/>
            <w:rPr>
              <w:rFonts w:asciiTheme="minorHAnsi" w:eastAsiaTheme="minorEastAsia" w:hAnsiTheme="minorHAnsi" w:cstheme="minorBidi"/>
              <w:noProof/>
              <w:sz w:val="22"/>
              <w:szCs w:val="22"/>
            </w:rPr>
          </w:pPr>
          <w:hyperlink w:anchor="_Toc471293650" w:history="1">
            <w:r w:rsidR="0063364B" w:rsidRPr="00CA2590">
              <w:rPr>
                <w:rStyle w:val="Hyperlink"/>
                <w:b/>
                <w:noProof/>
              </w:rPr>
              <w:t>6.1</w:t>
            </w:r>
            <w:r w:rsidR="0063364B">
              <w:rPr>
                <w:rFonts w:asciiTheme="minorHAnsi" w:eastAsiaTheme="minorEastAsia" w:hAnsiTheme="minorHAnsi" w:cstheme="minorBidi"/>
                <w:noProof/>
                <w:sz w:val="22"/>
                <w:szCs w:val="22"/>
              </w:rPr>
              <w:tab/>
            </w:r>
            <w:r w:rsidR="0063364B" w:rsidRPr="00CA2590">
              <w:rPr>
                <w:rStyle w:val="Hyperlink"/>
                <w:b/>
                <w:noProof/>
              </w:rPr>
              <w:t>Consultation Objective</w:t>
            </w:r>
            <w:r w:rsidR="0063364B">
              <w:rPr>
                <w:noProof/>
                <w:webHidden/>
              </w:rPr>
              <w:tab/>
            </w:r>
            <w:r w:rsidR="0063364B">
              <w:rPr>
                <w:noProof/>
                <w:webHidden/>
              </w:rPr>
              <w:fldChar w:fldCharType="begin"/>
            </w:r>
            <w:r w:rsidR="0063364B">
              <w:rPr>
                <w:noProof/>
                <w:webHidden/>
              </w:rPr>
              <w:instrText xml:space="preserve"> PAGEREF _Toc471293650 \h </w:instrText>
            </w:r>
            <w:r w:rsidR="0063364B">
              <w:rPr>
                <w:noProof/>
                <w:webHidden/>
              </w:rPr>
            </w:r>
            <w:r w:rsidR="0063364B">
              <w:rPr>
                <w:noProof/>
                <w:webHidden/>
              </w:rPr>
              <w:fldChar w:fldCharType="separate"/>
            </w:r>
            <w:r w:rsidR="0063364B">
              <w:rPr>
                <w:noProof/>
                <w:webHidden/>
              </w:rPr>
              <w:t>22</w:t>
            </w:r>
            <w:r w:rsidR="0063364B">
              <w:rPr>
                <w:noProof/>
                <w:webHidden/>
              </w:rPr>
              <w:fldChar w:fldCharType="end"/>
            </w:r>
          </w:hyperlink>
        </w:p>
        <w:p w14:paraId="05207C45" w14:textId="77777777" w:rsidR="0063364B" w:rsidRDefault="00BB37D8">
          <w:pPr>
            <w:pStyle w:val="TOC2"/>
            <w:rPr>
              <w:rFonts w:asciiTheme="minorHAnsi" w:eastAsiaTheme="minorEastAsia" w:hAnsiTheme="minorHAnsi" w:cstheme="minorBidi"/>
              <w:noProof/>
              <w:sz w:val="22"/>
              <w:szCs w:val="22"/>
            </w:rPr>
          </w:pPr>
          <w:hyperlink w:anchor="_Toc471293651" w:history="1">
            <w:r w:rsidR="0063364B" w:rsidRPr="00CA2590">
              <w:rPr>
                <w:rStyle w:val="Hyperlink"/>
                <w:b/>
                <w:noProof/>
              </w:rPr>
              <w:t>6.2</w:t>
            </w:r>
            <w:r w:rsidR="0063364B">
              <w:rPr>
                <w:rFonts w:asciiTheme="minorHAnsi" w:eastAsiaTheme="minorEastAsia" w:hAnsiTheme="minorHAnsi" w:cstheme="minorBidi"/>
                <w:noProof/>
                <w:sz w:val="22"/>
                <w:szCs w:val="22"/>
              </w:rPr>
              <w:tab/>
            </w:r>
            <w:r w:rsidR="0063364B" w:rsidRPr="00CA2590">
              <w:rPr>
                <w:rStyle w:val="Hyperlink"/>
                <w:b/>
                <w:noProof/>
              </w:rPr>
              <w:t>Consultation Process</w:t>
            </w:r>
            <w:r w:rsidR="0063364B">
              <w:rPr>
                <w:noProof/>
                <w:webHidden/>
              </w:rPr>
              <w:tab/>
            </w:r>
            <w:r w:rsidR="0063364B">
              <w:rPr>
                <w:noProof/>
                <w:webHidden/>
              </w:rPr>
              <w:fldChar w:fldCharType="begin"/>
            </w:r>
            <w:r w:rsidR="0063364B">
              <w:rPr>
                <w:noProof/>
                <w:webHidden/>
              </w:rPr>
              <w:instrText xml:space="preserve"> PAGEREF _Toc471293651 \h </w:instrText>
            </w:r>
            <w:r w:rsidR="0063364B">
              <w:rPr>
                <w:noProof/>
                <w:webHidden/>
              </w:rPr>
            </w:r>
            <w:r w:rsidR="0063364B">
              <w:rPr>
                <w:noProof/>
                <w:webHidden/>
              </w:rPr>
              <w:fldChar w:fldCharType="separate"/>
            </w:r>
            <w:r w:rsidR="0063364B">
              <w:rPr>
                <w:noProof/>
                <w:webHidden/>
              </w:rPr>
              <w:t>22</w:t>
            </w:r>
            <w:r w:rsidR="0063364B">
              <w:rPr>
                <w:noProof/>
                <w:webHidden/>
              </w:rPr>
              <w:fldChar w:fldCharType="end"/>
            </w:r>
          </w:hyperlink>
        </w:p>
        <w:p w14:paraId="4A4C0F33" w14:textId="77777777" w:rsidR="0063364B" w:rsidRDefault="00BB37D8">
          <w:pPr>
            <w:pStyle w:val="TOC2"/>
            <w:rPr>
              <w:rFonts w:asciiTheme="minorHAnsi" w:eastAsiaTheme="minorEastAsia" w:hAnsiTheme="minorHAnsi" w:cstheme="minorBidi"/>
              <w:noProof/>
              <w:sz w:val="22"/>
              <w:szCs w:val="22"/>
            </w:rPr>
          </w:pPr>
          <w:hyperlink w:anchor="_Toc471293652" w:history="1">
            <w:r w:rsidR="0063364B" w:rsidRPr="00CA2590">
              <w:rPr>
                <w:rStyle w:val="Hyperlink"/>
                <w:b/>
                <w:noProof/>
              </w:rPr>
              <w:t>6.3</w:t>
            </w:r>
            <w:r w:rsidR="0063364B">
              <w:rPr>
                <w:rFonts w:asciiTheme="minorHAnsi" w:eastAsiaTheme="minorEastAsia" w:hAnsiTheme="minorHAnsi" w:cstheme="minorBidi"/>
                <w:noProof/>
                <w:sz w:val="22"/>
                <w:szCs w:val="22"/>
              </w:rPr>
              <w:tab/>
            </w:r>
            <w:r w:rsidR="0063364B" w:rsidRPr="00CA2590">
              <w:rPr>
                <w:rStyle w:val="Hyperlink"/>
                <w:b/>
                <w:noProof/>
              </w:rPr>
              <w:t>Summary of Views and Concerns of Community Members during Consultation</w:t>
            </w:r>
            <w:r w:rsidR="0063364B">
              <w:rPr>
                <w:noProof/>
                <w:webHidden/>
              </w:rPr>
              <w:tab/>
            </w:r>
            <w:r w:rsidR="0063364B">
              <w:rPr>
                <w:noProof/>
                <w:webHidden/>
              </w:rPr>
              <w:fldChar w:fldCharType="begin"/>
            </w:r>
            <w:r w:rsidR="0063364B">
              <w:rPr>
                <w:noProof/>
                <w:webHidden/>
              </w:rPr>
              <w:instrText xml:space="preserve"> PAGEREF _Toc471293652 \h </w:instrText>
            </w:r>
            <w:r w:rsidR="0063364B">
              <w:rPr>
                <w:noProof/>
                <w:webHidden/>
              </w:rPr>
            </w:r>
            <w:r w:rsidR="0063364B">
              <w:rPr>
                <w:noProof/>
                <w:webHidden/>
              </w:rPr>
              <w:fldChar w:fldCharType="separate"/>
            </w:r>
            <w:r w:rsidR="0063364B">
              <w:rPr>
                <w:noProof/>
                <w:webHidden/>
              </w:rPr>
              <w:t>23</w:t>
            </w:r>
            <w:r w:rsidR="0063364B">
              <w:rPr>
                <w:noProof/>
                <w:webHidden/>
              </w:rPr>
              <w:fldChar w:fldCharType="end"/>
            </w:r>
          </w:hyperlink>
        </w:p>
        <w:p w14:paraId="62EFF0D7" w14:textId="77777777" w:rsidR="0063364B" w:rsidRDefault="00BB37D8">
          <w:pPr>
            <w:pStyle w:val="TOC1"/>
            <w:rPr>
              <w:rFonts w:asciiTheme="minorHAnsi" w:eastAsiaTheme="minorEastAsia" w:hAnsiTheme="minorHAnsi" w:cstheme="minorBidi"/>
              <w:b w:val="0"/>
              <w:noProof/>
              <w:sz w:val="22"/>
              <w:szCs w:val="22"/>
            </w:rPr>
          </w:pPr>
          <w:hyperlink w:anchor="_Toc471293653" w:history="1">
            <w:r w:rsidR="0063364B" w:rsidRPr="00CA2590">
              <w:rPr>
                <w:rStyle w:val="Hyperlink"/>
                <w:noProof/>
              </w:rPr>
              <w:t>7.</w:t>
            </w:r>
            <w:r w:rsidR="0063364B">
              <w:rPr>
                <w:rFonts w:asciiTheme="minorHAnsi" w:eastAsiaTheme="minorEastAsia" w:hAnsiTheme="minorHAnsi" w:cstheme="minorBidi"/>
                <w:b w:val="0"/>
                <w:noProof/>
                <w:sz w:val="22"/>
                <w:szCs w:val="22"/>
              </w:rPr>
              <w:tab/>
            </w:r>
            <w:r w:rsidR="0063364B" w:rsidRPr="00CA2590">
              <w:rPr>
                <w:rStyle w:val="Hyperlink"/>
                <w:noProof/>
              </w:rPr>
              <w:t>Legal and Institutional Frameworks Relevant to RPF Implementation</w:t>
            </w:r>
            <w:r w:rsidR="0063364B">
              <w:rPr>
                <w:noProof/>
                <w:webHidden/>
              </w:rPr>
              <w:tab/>
            </w:r>
            <w:r w:rsidR="0063364B">
              <w:rPr>
                <w:noProof/>
                <w:webHidden/>
              </w:rPr>
              <w:fldChar w:fldCharType="begin"/>
            </w:r>
            <w:r w:rsidR="0063364B">
              <w:rPr>
                <w:noProof/>
                <w:webHidden/>
              </w:rPr>
              <w:instrText xml:space="preserve"> PAGEREF _Toc471293653 \h </w:instrText>
            </w:r>
            <w:r w:rsidR="0063364B">
              <w:rPr>
                <w:noProof/>
                <w:webHidden/>
              </w:rPr>
            </w:r>
            <w:r w:rsidR="0063364B">
              <w:rPr>
                <w:noProof/>
                <w:webHidden/>
              </w:rPr>
              <w:fldChar w:fldCharType="separate"/>
            </w:r>
            <w:r w:rsidR="0063364B">
              <w:rPr>
                <w:noProof/>
                <w:webHidden/>
              </w:rPr>
              <w:t>26</w:t>
            </w:r>
            <w:r w:rsidR="0063364B">
              <w:rPr>
                <w:noProof/>
                <w:webHidden/>
              </w:rPr>
              <w:fldChar w:fldCharType="end"/>
            </w:r>
          </w:hyperlink>
        </w:p>
        <w:p w14:paraId="29F755BA" w14:textId="77777777" w:rsidR="0063364B" w:rsidRDefault="00BB37D8">
          <w:pPr>
            <w:pStyle w:val="TOC2"/>
            <w:rPr>
              <w:rFonts w:asciiTheme="minorHAnsi" w:eastAsiaTheme="minorEastAsia" w:hAnsiTheme="minorHAnsi" w:cstheme="minorBidi"/>
              <w:noProof/>
              <w:sz w:val="22"/>
              <w:szCs w:val="22"/>
            </w:rPr>
          </w:pPr>
          <w:hyperlink w:anchor="_Toc471293654" w:history="1">
            <w:r w:rsidR="0063364B" w:rsidRPr="00CA2590">
              <w:rPr>
                <w:rStyle w:val="Hyperlink"/>
                <w:b/>
                <w:noProof/>
              </w:rPr>
              <w:t>7.1</w:t>
            </w:r>
            <w:r w:rsidR="0063364B">
              <w:rPr>
                <w:rFonts w:asciiTheme="minorHAnsi" w:eastAsiaTheme="minorEastAsia" w:hAnsiTheme="minorHAnsi" w:cstheme="minorBidi"/>
                <w:noProof/>
                <w:sz w:val="22"/>
                <w:szCs w:val="22"/>
              </w:rPr>
              <w:tab/>
            </w:r>
            <w:r w:rsidR="0063364B" w:rsidRPr="00CA2590">
              <w:rPr>
                <w:rStyle w:val="Hyperlink"/>
                <w:b/>
                <w:noProof/>
              </w:rPr>
              <w:t>Ethiopia’s Regulations on Trade, Logistics, and Dry Port</w:t>
            </w:r>
            <w:r w:rsidR="0063364B">
              <w:rPr>
                <w:noProof/>
                <w:webHidden/>
              </w:rPr>
              <w:tab/>
            </w:r>
            <w:r w:rsidR="0063364B">
              <w:rPr>
                <w:noProof/>
                <w:webHidden/>
              </w:rPr>
              <w:fldChar w:fldCharType="begin"/>
            </w:r>
            <w:r w:rsidR="0063364B">
              <w:rPr>
                <w:noProof/>
                <w:webHidden/>
              </w:rPr>
              <w:instrText xml:space="preserve"> PAGEREF _Toc471293654 \h </w:instrText>
            </w:r>
            <w:r w:rsidR="0063364B">
              <w:rPr>
                <w:noProof/>
                <w:webHidden/>
              </w:rPr>
            </w:r>
            <w:r w:rsidR="0063364B">
              <w:rPr>
                <w:noProof/>
                <w:webHidden/>
              </w:rPr>
              <w:fldChar w:fldCharType="separate"/>
            </w:r>
            <w:r w:rsidR="0063364B">
              <w:rPr>
                <w:noProof/>
                <w:webHidden/>
              </w:rPr>
              <w:t>26</w:t>
            </w:r>
            <w:r w:rsidR="0063364B">
              <w:rPr>
                <w:noProof/>
                <w:webHidden/>
              </w:rPr>
              <w:fldChar w:fldCharType="end"/>
            </w:r>
          </w:hyperlink>
        </w:p>
        <w:p w14:paraId="10A09072" w14:textId="77777777" w:rsidR="0063364B" w:rsidRDefault="00BB37D8">
          <w:pPr>
            <w:pStyle w:val="TOC2"/>
            <w:rPr>
              <w:rFonts w:asciiTheme="minorHAnsi" w:eastAsiaTheme="minorEastAsia" w:hAnsiTheme="minorHAnsi" w:cstheme="minorBidi"/>
              <w:noProof/>
              <w:sz w:val="22"/>
              <w:szCs w:val="22"/>
            </w:rPr>
          </w:pPr>
          <w:hyperlink w:anchor="_Toc471293655" w:history="1">
            <w:r w:rsidR="0063364B" w:rsidRPr="00CA2590">
              <w:rPr>
                <w:rStyle w:val="Hyperlink"/>
                <w:b/>
                <w:noProof/>
              </w:rPr>
              <w:t>7.2</w:t>
            </w:r>
            <w:r w:rsidR="0063364B">
              <w:rPr>
                <w:rFonts w:asciiTheme="minorHAnsi" w:eastAsiaTheme="minorEastAsia" w:hAnsiTheme="minorHAnsi" w:cstheme="minorBidi"/>
                <w:noProof/>
                <w:sz w:val="22"/>
                <w:szCs w:val="22"/>
              </w:rPr>
              <w:tab/>
            </w:r>
            <w:r w:rsidR="0063364B" w:rsidRPr="00CA2590">
              <w:rPr>
                <w:rStyle w:val="Hyperlink"/>
                <w:b/>
                <w:noProof/>
              </w:rPr>
              <w:t>Land Administration Legislations in Ethiopia</w:t>
            </w:r>
            <w:r w:rsidR="0063364B">
              <w:rPr>
                <w:noProof/>
                <w:webHidden/>
              </w:rPr>
              <w:tab/>
            </w:r>
            <w:r w:rsidR="0063364B">
              <w:rPr>
                <w:noProof/>
                <w:webHidden/>
              </w:rPr>
              <w:fldChar w:fldCharType="begin"/>
            </w:r>
            <w:r w:rsidR="0063364B">
              <w:rPr>
                <w:noProof/>
                <w:webHidden/>
              </w:rPr>
              <w:instrText xml:space="preserve"> PAGEREF _Toc471293655 \h </w:instrText>
            </w:r>
            <w:r w:rsidR="0063364B">
              <w:rPr>
                <w:noProof/>
                <w:webHidden/>
              </w:rPr>
            </w:r>
            <w:r w:rsidR="0063364B">
              <w:rPr>
                <w:noProof/>
                <w:webHidden/>
              </w:rPr>
              <w:fldChar w:fldCharType="separate"/>
            </w:r>
            <w:r w:rsidR="0063364B">
              <w:rPr>
                <w:noProof/>
                <w:webHidden/>
              </w:rPr>
              <w:t>27</w:t>
            </w:r>
            <w:r w:rsidR="0063364B">
              <w:rPr>
                <w:noProof/>
                <w:webHidden/>
              </w:rPr>
              <w:fldChar w:fldCharType="end"/>
            </w:r>
          </w:hyperlink>
        </w:p>
        <w:p w14:paraId="7AD23103" w14:textId="77777777" w:rsidR="0063364B" w:rsidRDefault="00BB37D8">
          <w:pPr>
            <w:pStyle w:val="TOC2"/>
            <w:rPr>
              <w:rFonts w:asciiTheme="minorHAnsi" w:eastAsiaTheme="minorEastAsia" w:hAnsiTheme="minorHAnsi" w:cstheme="minorBidi"/>
              <w:noProof/>
              <w:sz w:val="22"/>
              <w:szCs w:val="22"/>
            </w:rPr>
          </w:pPr>
          <w:hyperlink w:anchor="_Toc471293656" w:history="1">
            <w:r w:rsidR="0063364B" w:rsidRPr="00CA2590">
              <w:rPr>
                <w:rStyle w:val="Hyperlink"/>
                <w:b/>
                <w:noProof/>
              </w:rPr>
              <w:t>7.3</w:t>
            </w:r>
            <w:r w:rsidR="0063364B">
              <w:rPr>
                <w:rFonts w:asciiTheme="minorHAnsi" w:eastAsiaTheme="minorEastAsia" w:hAnsiTheme="minorHAnsi" w:cstheme="minorBidi"/>
                <w:noProof/>
                <w:sz w:val="22"/>
                <w:szCs w:val="22"/>
              </w:rPr>
              <w:tab/>
            </w:r>
            <w:r w:rsidR="0063364B" w:rsidRPr="00CA2590">
              <w:rPr>
                <w:rStyle w:val="Hyperlink"/>
                <w:b/>
                <w:noProof/>
              </w:rPr>
              <w:t>Land Expropriation and Citizens Right in Ethiopia</w:t>
            </w:r>
            <w:r w:rsidR="0063364B">
              <w:rPr>
                <w:noProof/>
                <w:webHidden/>
              </w:rPr>
              <w:tab/>
            </w:r>
            <w:r w:rsidR="0063364B">
              <w:rPr>
                <w:noProof/>
                <w:webHidden/>
              </w:rPr>
              <w:fldChar w:fldCharType="begin"/>
            </w:r>
            <w:r w:rsidR="0063364B">
              <w:rPr>
                <w:noProof/>
                <w:webHidden/>
              </w:rPr>
              <w:instrText xml:space="preserve"> PAGEREF _Toc471293656 \h </w:instrText>
            </w:r>
            <w:r w:rsidR="0063364B">
              <w:rPr>
                <w:noProof/>
                <w:webHidden/>
              </w:rPr>
            </w:r>
            <w:r w:rsidR="0063364B">
              <w:rPr>
                <w:noProof/>
                <w:webHidden/>
              </w:rPr>
              <w:fldChar w:fldCharType="separate"/>
            </w:r>
            <w:r w:rsidR="0063364B">
              <w:rPr>
                <w:noProof/>
                <w:webHidden/>
              </w:rPr>
              <w:t>30</w:t>
            </w:r>
            <w:r w:rsidR="0063364B">
              <w:rPr>
                <w:noProof/>
                <w:webHidden/>
              </w:rPr>
              <w:fldChar w:fldCharType="end"/>
            </w:r>
          </w:hyperlink>
        </w:p>
        <w:p w14:paraId="6CAF4ADB" w14:textId="77777777" w:rsidR="0063364B" w:rsidRDefault="00BB37D8">
          <w:pPr>
            <w:pStyle w:val="TOC2"/>
            <w:rPr>
              <w:rFonts w:asciiTheme="minorHAnsi" w:eastAsiaTheme="minorEastAsia" w:hAnsiTheme="minorHAnsi" w:cstheme="minorBidi"/>
              <w:noProof/>
              <w:sz w:val="22"/>
              <w:szCs w:val="22"/>
            </w:rPr>
          </w:pPr>
          <w:hyperlink w:anchor="_Toc471293657" w:history="1">
            <w:r w:rsidR="0063364B" w:rsidRPr="00CA2590">
              <w:rPr>
                <w:rStyle w:val="Hyperlink"/>
                <w:b/>
                <w:noProof/>
              </w:rPr>
              <w:t>7.4</w:t>
            </w:r>
            <w:r w:rsidR="0063364B">
              <w:rPr>
                <w:rFonts w:asciiTheme="minorHAnsi" w:eastAsiaTheme="minorEastAsia" w:hAnsiTheme="minorHAnsi" w:cstheme="minorBidi"/>
                <w:noProof/>
                <w:sz w:val="22"/>
                <w:szCs w:val="22"/>
              </w:rPr>
              <w:tab/>
            </w:r>
            <w:r w:rsidR="0063364B" w:rsidRPr="00CA2590">
              <w:rPr>
                <w:rStyle w:val="Hyperlink"/>
                <w:b/>
                <w:noProof/>
              </w:rPr>
              <w:t>Compensation during Land Acquisition</w:t>
            </w:r>
            <w:r w:rsidR="0063364B">
              <w:rPr>
                <w:noProof/>
                <w:webHidden/>
              </w:rPr>
              <w:tab/>
            </w:r>
            <w:r w:rsidR="0063364B">
              <w:rPr>
                <w:noProof/>
                <w:webHidden/>
              </w:rPr>
              <w:fldChar w:fldCharType="begin"/>
            </w:r>
            <w:r w:rsidR="0063364B">
              <w:rPr>
                <w:noProof/>
                <w:webHidden/>
              </w:rPr>
              <w:instrText xml:space="preserve"> PAGEREF _Toc471293657 \h </w:instrText>
            </w:r>
            <w:r w:rsidR="0063364B">
              <w:rPr>
                <w:noProof/>
                <w:webHidden/>
              </w:rPr>
            </w:r>
            <w:r w:rsidR="0063364B">
              <w:rPr>
                <w:noProof/>
                <w:webHidden/>
              </w:rPr>
              <w:fldChar w:fldCharType="separate"/>
            </w:r>
            <w:r w:rsidR="0063364B">
              <w:rPr>
                <w:noProof/>
                <w:webHidden/>
              </w:rPr>
              <w:t>32</w:t>
            </w:r>
            <w:r w:rsidR="0063364B">
              <w:rPr>
                <w:noProof/>
                <w:webHidden/>
              </w:rPr>
              <w:fldChar w:fldCharType="end"/>
            </w:r>
          </w:hyperlink>
        </w:p>
        <w:p w14:paraId="1BD79CAF" w14:textId="77777777" w:rsidR="0063364B" w:rsidRDefault="00BB37D8">
          <w:pPr>
            <w:pStyle w:val="TOC2"/>
            <w:rPr>
              <w:rFonts w:asciiTheme="minorHAnsi" w:eastAsiaTheme="minorEastAsia" w:hAnsiTheme="minorHAnsi" w:cstheme="minorBidi"/>
              <w:noProof/>
              <w:sz w:val="22"/>
              <w:szCs w:val="22"/>
            </w:rPr>
          </w:pPr>
          <w:hyperlink w:anchor="_Toc471293658" w:history="1">
            <w:r w:rsidR="0063364B" w:rsidRPr="00CA2590">
              <w:rPr>
                <w:rStyle w:val="Hyperlink"/>
                <w:b/>
                <w:noProof/>
              </w:rPr>
              <w:t>7.5</w:t>
            </w:r>
            <w:r w:rsidR="0063364B">
              <w:rPr>
                <w:rFonts w:asciiTheme="minorHAnsi" w:eastAsiaTheme="minorEastAsia" w:hAnsiTheme="minorHAnsi" w:cstheme="minorBidi"/>
                <w:noProof/>
                <w:sz w:val="22"/>
                <w:szCs w:val="22"/>
              </w:rPr>
              <w:tab/>
            </w:r>
            <w:r w:rsidR="0063364B" w:rsidRPr="00CA2590">
              <w:rPr>
                <w:rStyle w:val="Hyperlink"/>
                <w:b/>
                <w:noProof/>
              </w:rPr>
              <w:t>World Bank OP 4.12 Involuntary Resettlement Policy</w:t>
            </w:r>
            <w:r w:rsidR="0063364B">
              <w:rPr>
                <w:noProof/>
                <w:webHidden/>
              </w:rPr>
              <w:tab/>
            </w:r>
            <w:r w:rsidR="0063364B">
              <w:rPr>
                <w:noProof/>
                <w:webHidden/>
              </w:rPr>
              <w:fldChar w:fldCharType="begin"/>
            </w:r>
            <w:r w:rsidR="0063364B">
              <w:rPr>
                <w:noProof/>
                <w:webHidden/>
              </w:rPr>
              <w:instrText xml:space="preserve"> PAGEREF _Toc471293658 \h </w:instrText>
            </w:r>
            <w:r w:rsidR="0063364B">
              <w:rPr>
                <w:noProof/>
                <w:webHidden/>
              </w:rPr>
            </w:r>
            <w:r w:rsidR="0063364B">
              <w:rPr>
                <w:noProof/>
                <w:webHidden/>
              </w:rPr>
              <w:fldChar w:fldCharType="separate"/>
            </w:r>
            <w:r w:rsidR="0063364B">
              <w:rPr>
                <w:noProof/>
                <w:webHidden/>
              </w:rPr>
              <w:t>34</w:t>
            </w:r>
            <w:r w:rsidR="0063364B">
              <w:rPr>
                <w:noProof/>
                <w:webHidden/>
              </w:rPr>
              <w:fldChar w:fldCharType="end"/>
            </w:r>
          </w:hyperlink>
        </w:p>
        <w:p w14:paraId="39A2B96B" w14:textId="77777777" w:rsidR="0063364B" w:rsidRDefault="00BB37D8">
          <w:pPr>
            <w:pStyle w:val="TOC2"/>
            <w:rPr>
              <w:rFonts w:asciiTheme="minorHAnsi" w:eastAsiaTheme="minorEastAsia" w:hAnsiTheme="minorHAnsi" w:cstheme="minorBidi"/>
              <w:noProof/>
              <w:sz w:val="22"/>
              <w:szCs w:val="22"/>
            </w:rPr>
          </w:pPr>
          <w:hyperlink w:anchor="_Toc471293659" w:history="1">
            <w:r w:rsidR="0063364B" w:rsidRPr="00CA2590">
              <w:rPr>
                <w:rStyle w:val="Hyperlink"/>
                <w:b/>
                <w:noProof/>
              </w:rPr>
              <w:t>7.6</w:t>
            </w:r>
            <w:r w:rsidR="0063364B">
              <w:rPr>
                <w:rFonts w:asciiTheme="minorHAnsi" w:eastAsiaTheme="minorEastAsia" w:hAnsiTheme="minorHAnsi" w:cstheme="minorBidi"/>
                <w:noProof/>
                <w:sz w:val="22"/>
                <w:szCs w:val="22"/>
              </w:rPr>
              <w:tab/>
            </w:r>
            <w:r w:rsidR="0063364B" w:rsidRPr="00CA2590">
              <w:rPr>
                <w:rStyle w:val="Hyperlink"/>
                <w:b/>
                <w:noProof/>
              </w:rPr>
              <w:t>Gaps between Legislation of Ethiopia and the World Bank OP 4.12</w:t>
            </w:r>
            <w:r w:rsidR="0063364B">
              <w:rPr>
                <w:noProof/>
                <w:webHidden/>
              </w:rPr>
              <w:tab/>
            </w:r>
            <w:r w:rsidR="0063364B">
              <w:rPr>
                <w:noProof/>
                <w:webHidden/>
              </w:rPr>
              <w:fldChar w:fldCharType="begin"/>
            </w:r>
            <w:r w:rsidR="0063364B">
              <w:rPr>
                <w:noProof/>
                <w:webHidden/>
              </w:rPr>
              <w:instrText xml:space="preserve"> PAGEREF _Toc471293659 \h </w:instrText>
            </w:r>
            <w:r w:rsidR="0063364B">
              <w:rPr>
                <w:noProof/>
                <w:webHidden/>
              </w:rPr>
            </w:r>
            <w:r w:rsidR="0063364B">
              <w:rPr>
                <w:noProof/>
                <w:webHidden/>
              </w:rPr>
              <w:fldChar w:fldCharType="separate"/>
            </w:r>
            <w:r w:rsidR="0063364B">
              <w:rPr>
                <w:noProof/>
                <w:webHidden/>
              </w:rPr>
              <w:t>34</w:t>
            </w:r>
            <w:r w:rsidR="0063364B">
              <w:rPr>
                <w:noProof/>
                <w:webHidden/>
              </w:rPr>
              <w:fldChar w:fldCharType="end"/>
            </w:r>
          </w:hyperlink>
        </w:p>
        <w:p w14:paraId="32B02187" w14:textId="77777777" w:rsidR="0063364B" w:rsidRDefault="00BB37D8">
          <w:pPr>
            <w:pStyle w:val="TOC1"/>
            <w:rPr>
              <w:rFonts w:asciiTheme="minorHAnsi" w:eastAsiaTheme="minorEastAsia" w:hAnsiTheme="minorHAnsi" w:cstheme="minorBidi"/>
              <w:b w:val="0"/>
              <w:noProof/>
              <w:sz w:val="22"/>
              <w:szCs w:val="22"/>
            </w:rPr>
          </w:pPr>
          <w:hyperlink w:anchor="_Toc471293660" w:history="1">
            <w:r w:rsidR="0063364B" w:rsidRPr="00CA2590">
              <w:rPr>
                <w:rStyle w:val="Hyperlink"/>
                <w:noProof/>
              </w:rPr>
              <w:t>8.</w:t>
            </w:r>
            <w:r w:rsidR="0063364B">
              <w:rPr>
                <w:rFonts w:asciiTheme="minorHAnsi" w:eastAsiaTheme="minorEastAsia" w:hAnsiTheme="minorHAnsi" w:cstheme="minorBidi"/>
                <w:b w:val="0"/>
                <w:noProof/>
                <w:sz w:val="22"/>
                <w:szCs w:val="22"/>
              </w:rPr>
              <w:tab/>
            </w:r>
            <w:r w:rsidR="0063364B" w:rsidRPr="00CA2590">
              <w:rPr>
                <w:rStyle w:val="Hyperlink"/>
                <w:noProof/>
              </w:rPr>
              <w:t>Eligibility and Entitlement for Compensation</w:t>
            </w:r>
            <w:r w:rsidR="0063364B">
              <w:rPr>
                <w:noProof/>
                <w:webHidden/>
              </w:rPr>
              <w:tab/>
            </w:r>
            <w:r w:rsidR="0063364B">
              <w:rPr>
                <w:noProof/>
                <w:webHidden/>
              </w:rPr>
              <w:fldChar w:fldCharType="begin"/>
            </w:r>
            <w:r w:rsidR="0063364B">
              <w:rPr>
                <w:noProof/>
                <w:webHidden/>
              </w:rPr>
              <w:instrText xml:space="preserve"> PAGEREF _Toc471293660 \h </w:instrText>
            </w:r>
            <w:r w:rsidR="0063364B">
              <w:rPr>
                <w:noProof/>
                <w:webHidden/>
              </w:rPr>
            </w:r>
            <w:r w:rsidR="0063364B">
              <w:rPr>
                <w:noProof/>
                <w:webHidden/>
              </w:rPr>
              <w:fldChar w:fldCharType="separate"/>
            </w:r>
            <w:r w:rsidR="0063364B">
              <w:rPr>
                <w:noProof/>
                <w:webHidden/>
              </w:rPr>
              <w:t>37</w:t>
            </w:r>
            <w:r w:rsidR="0063364B">
              <w:rPr>
                <w:noProof/>
                <w:webHidden/>
              </w:rPr>
              <w:fldChar w:fldCharType="end"/>
            </w:r>
          </w:hyperlink>
        </w:p>
        <w:p w14:paraId="2A0301D9" w14:textId="77777777" w:rsidR="0063364B" w:rsidRDefault="00BB37D8">
          <w:pPr>
            <w:pStyle w:val="TOC2"/>
            <w:rPr>
              <w:rFonts w:asciiTheme="minorHAnsi" w:eastAsiaTheme="minorEastAsia" w:hAnsiTheme="minorHAnsi" w:cstheme="minorBidi"/>
              <w:noProof/>
              <w:sz w:val="22"/>
              <w:szCs w:val="22"/>
            </w:rPr>
          </w:pPr>
          <w:hyperlink w:anchor="_Toc471293661" w:history="1">
            <w:r w:rsidR="0063364B" w:rsidRPr="00CA2590">
              <w:rPr>
                <w:rStyle w:val="Hyperlink"/>
                <w:b/>
                <w:noProof/>
              </w:rPr>
              <w:t>8.1</w:t>
            </w:r>
            <w:r w:rsidR="0063364B">
              <w:rPr>
                <w:rFonts w:asciiTheme="minorHAnsi" w:eastAsiaTheme="minorEastAsia" w:hAnsiTheme="minorHAnsi" w:cstheme="minorBidi"/>
                <w:noProof/>
                <w:sz w:val="22"/>
                <w:szCs w:val="22"/>
              </w:rPr>
              <w:tab/>
            </w:r>
            <w:r w:rsidR="0063364B" w:rsidRPr="00CA2590">
              <w:rPr>
                <w:rStyle w:val="Hyperlink"/>
                <w:b/>
                <w:noProof/>
              </w:rPr>
              <w:t>Eligibility Criteria for PAPs</w:t>
            </w:r>
            <w:r w:rsidR="0063364B">
              <w:rPr>
                <w:noProof/>
                <w:webHidden/>
              </w:rPr>
              <w:tab/>
            </w:r>
            <w:r w:rsidR="0063364B">
              <w:rPr>
                <w:noProof/>
                <w:webHidden/>
              </w:rPr>
              <w:fldChar w:fldCharType="begin"/>
            </w:r>
            <w:r w:rsidR="0063364B">
              <w:rPr>
                <w:noProof/>
                <w:webHidden/>
              </w:rPr>
              <w:instrText xml:space="preserve"> PAGEREF _Toc471293661 \h </w:instrText>
            </w:r>
            <w:r w:rsidR="0063364B">
              <w:rPr>
                <w:noProof/>
                <w:webHidden/>
              </w:rPr>
            </w:r>
            <w:r w:rsidR="0063364B">
              <w:rPr>
                <w:noProof/>
                <w:webHidden/>
              </w:rPr>
              <w:fldChar w:fldCharType="separate"/>
            </w:r>
            <w:r w:rsidR="0063364B">
              <w:rPr>
                <w:noProof/>
                <w:webHidden/>
              </w:rPr>
              <w:t>37</w:t>
            </w:r>
            <w:r w:rsidR="0063364B">
              <w:rPr>
                <w:noProof/>
                <w:webHidden/>
              </w:rPr>
              <w:fldChar w:fldCharType="end"/>
            </w:r>
          </w:hyperlink>
        </w:p>
        <w:p w14:paraId="506AB873" w14:textId="77777777" w:rsidR="0063364B" w:rsidRDefault="00BB37D8">
          <w:pPr>
            <w:pStyle w:val="TOC2"/>
            <w:rPr>
              <w:rFonts w:asciiTheme="minorHAnsi" w:eastAsiaTheme="minorEastAsia" w:hAnsiTheme="minorHAnsi" w:cstheme="minorBidi"/>
              <w:noProof/>
              <w:sz w:val="22"/>
              <w:szCs w:val="22"/>
            </w:rPr>
          </w:pPr>
          <w:hyperlink w:anchor="_Toc471293662" w:history="1">
            <w:r w:rsidR="0063364B" w:rsidRPr="00CA2590">
              <w:rPr>
                <w:rStyle w:val="Hyperlink"/>
                <w:b/>
                <w:noProof/>
              </w:rPr>
              <w:t>8.2</w:t>
            </w:r>
            <w:r w:rsidR="0063364B">
              <w:rPr>
                <w:rFonts w:asciiTheme="minorHAnsi" w:eastAsiaTheme="minorEastAsia" w:hAnsiTheme="minorHAnsi" w:cstheme="minorBidi"/>
                <w:noProof/>
                <w:sz w:val="22"/>
                <w:szCs w:val="22"/>
              </w:rPr>
              <w:tab/>
            </w:r>
            <w:r w:rsidR="0063364B" w:rsidRPr="00CA2590">
              <w:rPr>
                <w:rStyle w:val="Hyperlink"/>
                <w:b/>
                <w:noProof/>
              </w:rPr>
              <w:t>Eligibility to Land for Land Compensation</w:t>
            </w:r>
            <w:r w:rsidR="0063364B">
              <w:rPr>
                <w:noProof/>
                <w:webHidden/>
              </w:rPr>
              <w:tab/>
            </w:r>
            <w:r w:rsidR="0063364B">
              <w:rPr>
                <w:noProof/>
                <w:webHidden/>
              </w:rPr>
              <w:fldChar w:fldCharType="begin"/>
            </w:r>
            <w:r w:rsidR="0063364B">
              <w:rPr>
                <w:noProof/>
                <w:webHidden/>
              </w:rPr>
              <w:instrText xml:space="preserve"> PAGEREF _Toc471293662 \h </w:instrText>
            </w:r>
            <w:r w:rsidR="0063364B">
              <w:rPr>
                <w:noProof/>
                <w:webHidden/>
              </w:rPr>
            </w:r>
            <w:r w:rsidR="0063364B">
              <w:rPr>
                <w:noProof/>
                <w:webHidden/>
              </w:rPr>
              <w:fldChar w:fldCharType="separate"/>
            </w:r>
            <w:r w:rsidR="0063364B">
              <w:rPr>
                <w:noProof/>
                <w:webHidden/>
              </w:rPr>
              <w:t>37</w:t>
            </w:r>
            <w:r w:rsidR="0063364B">
              <w:rPr>
                <w:noProof/>
                <w:webHidden/>
              </w:rPr>
              <w:fldChar w:fldCharType="end"/>
            </w:r>
          </w:hyperlink>
        </w:p>
        <w:p w14:paraId="2932ECB8" w14:textId="77777777" w:rsidR="0063364B" w:rsidRDefault="00BB37D8">
          <w:pPr>
            <w:pStyle w:val="TOC2"/>
            <w:rPr>
              <w:rFonts w:asciiTheme="minorHAnsi" w:eastAsiaTheme="minorEastAsia" w:hAnsiTheme="minorHAnsi" w:cstheme="minorBidi"/>
              <w:noProof/>
              <w:sz w:val="22"/>
              <w:szCs w:val="22"/>
            </w:rPr>
          </w:pPr>
          <w:hyperlink w:anchor="_Toc471293663" w:history="1">
            <w:r w:rsidR="0063364B" w:rsidRPr="00CA2590">
              <w:rPr>
                <w:rStyle w:val="Hyperlink"/>
                <w:b/>
                <w:noProof/>
              </w:rPr>
              <w:t>8.3</w:t>
            </w:r>
            <w:r w:rsidR="0063364B">
              <w:rPr>
                <w:rFonts w:asciiTheme="minorHAnsi" w:eastAsiaTheme="minorEastAsia" w:hAnsiTheme="minorHAnsi" w:cstheme="minorBidi"/>
                <w:noProof/>
                <w:sz w:val="22"/>
                <w:szCs w:val="22"/>
              </w:rPr>
              <w:tab/>
            </w:r>
            <w:r w:rsidR="0063364B" w:rsidRPr="00CA2590">
              <w:rPr>
                <w:rStyle w:val="Hyperlink"/>
                <w:b/>
                <w:noProof/>
              </w:rPr>
              <w:t>Eligibility for Community Compensation</w:t>
            </w:r>
            <w:r w:rsidR="0063364B">
              <w:rPr>
                <w:noProof/>
                <w:webHidden/>
              </w:rPr>
              <w:tab/>
            </w:r>
            <w:r w:rsidR="0063364B">
              <w:rPr>
                <w:noProof/>
                <w:webHidden/>
              </w:rPr>
              <w:fldChar w:fldCharType="begin"/>
            </w:r>
            <w:r w:rsidR="0063364B">
              <w:rPr>
                <w:noProof/>
                <w:webHidden/>
              </w:rPr>
              <w:instrText xml:space="preserve"> PAGEREF _Toc471293663 \h </w:instrText>
            </w:r>
            <w:r w:rsidR="0063364B">
              <w:rPr>
                <w:noProof/>
                <w:webHidden/>
              </w:rPr>
            </w:r>
            <w:r w:rsidR="0063364B">
              <w:rPr>
                <w:noProof/>
                <w:webHidden/>
              </w:rPr>
              <w:fldChar w:fldCharType="separate"/>
            </w:r>
            <w:r w:rsidR="0063364B">
              <w:rPr>
                <w:noProof/>
                <w:webHidden/>
              </w:rPr>
              <w:t>37</w:t>
            </w:r>
            <w:r w:rsidR="0063364B">
              <w:rPr>
                <w:noProof/>
                <w:webHidden/>
              </w:rPr>
              <w:fldChar w:fldCharType="end"/>
            </w:r>
          </w:hyperlink>
        </w:p>
        <w:p w14:paraId="21B019A0" w14:textId="77777777" w:rsidR="0063364B" w:rsidRDefault="00BB37D8">
          <w:pPr>
            <w:pStyle w:val="TOC2"/>
            <w:rPr>
              <w:rFonts w:asciiTheme="minorHAnsi" w:eastAsiaTheme="minorEastAsia" w:hAnsiTheme="minorHAnsi" w:cstheme="minorBidi"/>
              <w:noProof/>
              <w:sz w:val="22"/>
              <w:szCs w:val="22"/>
            </w:rPr>
          </w:pPr>
          <w:hyperlink w:anchor="_Toc471293664" w:history="1">
            <w:r w:rsidR="0063364B" w:rsidRPr="00CA2590">
              <w:rPr>
                <w:rStyle w:val="Hyperlink"/>
                <w:b/>
                <w:noProof/>
              </w:rPr>
              <w:t>8.4</w:t>
            </w:r>
            <w:r w:rsidR="0063364B">
              <w:rPr>
                <w:rFonts w:asciiTheme="minorHAnsi" w:eastAsiaTheme="minorEastAsia" w:hAnsiTheme="minorHAnsi" w:cstheme="minorBidi"/>
                <w:noProof/>
                <w:sz w:val="22"/>
                <w:szCs w:val="22"/>
              </w:rPr>
              <w:tab/>
            </w:r>
            <w:r w:rsidR="0063364B" w:rsidRPr="00CA2590">
              <w:rPr>
                <w:rStyle w:val="Hyperlink"/>
                <w:b/>
                <w:noProof/>
              </w:rPr>
              <w:t>Eligibility for Loss of Assets</w:t>
            </w:r>
            <w:r w:rsidR="0063364B">
              <w:rPr>
                <w:noProof/>
                <w:webHidden/>
              </w:rPr>
              <w:tab/>
            </w:r>
            <w:r w:rsidR="0063364B">
              <w:rPr>
                <w:noProof/>
                <w:webHidden/>
              </w:rPr>
              <w:fldChar w:fldCharType="begin"/>
            </w:r>
            <w:r w:rsidR="0063364B">
              <w:rPr>
                <w:noProof/>
                <w:webHidden/>
              </w:rPr>
              <w:instrText xml:space="preserve"> PAGEREF _Toc471293664 \h </w:instrText>
            </w:r>
            <w:r w:rsidR="0063364B">
              <w:rPr>
                <w:noProof/>
                <w:webHidden/>
              </w:rPr>
            </w:r>
            <w:r w:rsidR="0063364B">
              <w:rPr>
                <w:noProof/>
                <w:webHidden/>
              </w:rPr>
              <w:fldChar w:fldCharType="separate"/>
            </w:r>
            <w:r w:rsidR="0063364B">
              <w:rPr>
                <w:noProof/>
                <w:webHidden/>
              </w:rPr>
              <w:t>38</w:t>
            </w:r>
            <w:r w:rsidR="0063364B">
              <w:rPr>
                <w:noProof/>
                <w:webHidden/>
              </w:rPr>
              <w:fldChar w:fldCharType="end"/>
            </w:r>
          </w:hyperlink>
        </w:p>
        <w:p w14:paraId="7BD3CD3D" w14:textId="77777777" w:rsidR="0063364B" w:rsidRDefault="00BB37D8">
          <w:pPr>
            <w:pStyle w:val="TOC2"/>
            <w:rPr>
              <w:rFonts w:asciiTheme="minorHAnsi" w:eastAsiaTheme="minorEastAsia" w:hAnsiTheme="minorHAnsi" w:cstheme="minorBidi"/>
              <w:noProof/>
              <w:sz w:val="22"/>
              <w:szCs w:val="22"/>
            </w:rPr>
          </w:pPr>
          <w:hyperlink w:anchor="_Toc471293665" w:history="1">
            <w:r w:rsidR="0063364B" w:rsidRPr="00CA2590">
              <w:rPr>
                <w:rStyle w:val="Hyperlink"/>
                <w:b/>
                <w:noProof/>
              </w:rPr>
              <w:t>8.5</w:t>
            </w:r>
            <w:r w:rsidR="0063364B">
              <w:rPr>
                <w:rFonts w:asciiTheme="minorHAnsi" w:eastAsiaTheme="minorEastAsia" w:hAnsiTheme="minorHAnsi" w:cstheme="minorBidi"/>
                <w:noProof/>
                <w:sz w:val="22"/>
                <w:szCs w:val="22"/>
              </w:rPr>
              <w:tab/>
            </w:r>
            <w:r w:rsidR="0063364B" w:rsidRPr="00CA2590">
              <w:rPr>
                <w:rStyle w:val="Hyperlink"/>
                <w:b/>
                <w:noProof/>
              </w:rPr>
              <w:t>Compensation for temporary losses</w:t>
            </w:r>
            <w:r w:rsidR="0063364B">
              <w:rPr>
                <w:noProof/>
                <w:webHidden/>
              </w:rPr>
              <w:tab/>
            </w:r>
            <w:r w:rsidR="0063364B">
              <w:rPr>
                <w:noProof/>
                <w:webHidden/>
              </w:rPr>
              <w:fldChar w:fldCharType="begin"/>
            </w:r>
            <w:r w:rsidR="0063364B">
              <w:rPr>
                <w:noProof/>
                <w:webHidden/>
              </w:rPr>
              <w:instrText xml:space="preserve"> PAGEREF _Toc471293665 \h </w:instrText>
            </w:r>
            <w:r w:rsidR="0063364B">
              <w:rPr>
                <w:noProof/>
                <w:webHidden/>
              </w:rPr>
            </w:r>
            <w:r w:rsidR="0063364B">
              <w:rPr>
                <w:noProof/>
                <w:webHidden/>
              </w:rPr>
              <w:fldChar w:fldCharType="separate"/>
            </w:r>
            <w:r w:rsidR="0063364B">
              <w:rPr>
                <w:noProof/>
                <w:webHidden/>
              </w:rPr>
              <w:t>39</w:t>
            </w:r>
            <w:r w:rsidR="0063364B">
              <w:rPr>
                <w:noProof/>
                <w:webHidden/>
              </w:rPr>
              <w:fldChar w:fldCharType="end"/>
            </w:r>
          </w:hyperlink>
        </w:p>
        <w:p w14:paraId="07758D42" w14:textId="77777777" w:rsidR="0063364B" w:rsidRDefault="00BB37D8">
          <w:pPr>
            <w:pStyle w:val="TOC2"/>
            <w:rPr>
              <w:rFonts w:asciiTheme="minorHAnsi" w:eastAsiaTheme="minorEastAsia" w:hAnsiTheme="minorHAnsi" w:cstheme="minorBidi"/>
              <w:noProof/>
              <w:sz w:val="22"/>
              <w:szCs w:val="22"/>
            </w:rPr>
          </w:pPr>
          <w:hyperlink w:anchor="_Toc471293666" w:history="1">
            <w:r w:rsidR="0063364B" w:rsidRPr="00CA2590">
              <w:rPr>
                <w:rStyle w:val="Hyperlink"/>
                <w:b/>
                <w:noProof/>
              </w:rPr>
              <w:t>8.6</w:t>
            </w:r>
            <w:r w:rsidR="0063364B">
              <w:rPr>
                <w:rFonts w:asciiTheme="minorHAnsi" w:eastAsiaTheme="minorEastAsia" w:hAnsiTheme="minorHAnsi" w:cstheme="minorBidi"/>
                <w:noProof/>
                <w:sz w:val="22"/>
                <w:szCs w:val="22"/>
              </w:rPr>
              <w:tab/>
            </w:r>
            <w:r w:rsidR="0063364B" w:rsidRPr="00CA2590">
              <w:rPr>
                <w:rStyle w:val="Hyperlink"/>
                <w:b/>
                <w:noProof/>
              </w:rPr>
              <w:t>Entitlement for Compensation</w:t>
            </w:r>
            <w:r w:rsidR="0063364B">
              <w:rPr>
                <w:noProof/>
                <w:webHidden/>
              </w:rPr>
              <w:tab/>
            </w:r>
            <w:r w:rsidR="0063364B">
              <w:rPr>
                <w:noProof/>
                <w:webHidden/>
              </w:rPr>
              <w:fldChar w:fldCharType="begin"/>
            </w:r>
            <w:r w:rsidR="0063364B">
              <w:rPr>
                <w:noProof/>
                <w:webHidden/>
              </w:rPr>
              <w:instrText xml:space="preserve"> PAGEREF _Toc471293666 \h </w:instrText>
            </w:r>
            <w:r w:rsidR="0063364B">
              <w:rPr>
                <w:noProof/>
                <w:webHidden/>
              </w:rPr>
            </w:r>
            <w:r w:rsidR="0063364B">
              <w:rPr>
                <w:noProof/>
                <w:webHidden/>
              </w:rPr>
              <w:fldChar w:fldCharType="separate"/>
            </w:r>
            <w:r w:rsidR="0063364B">
              <w:rPr>
                <w:noProof/>
                <w:webHidden/>
              </w:rPr>
              <w:t>39</w:t>
            </w:r>
            <w:r w:rsidR="0063364B">
              <w:rPr>
                <w:noProof/>
                <w:webHidden/>
              </w:rPr>
              <w:fldChar w:fldCharType="end"/>
            </w:r>
          </w:hyperlink>
        </w:p>
        <w:p w14:paraId="43B8C643" w14:textId="77777777" w:rsidR="0063364B" w:rsidRDefault="00BB37D8">
          <w:pPr>
            <w:pStyle w:val="TOC2"/>
            <w:rPr>
              <w:rFonts w:asciiTheme="minorHAnsi" w:eastAsiaTheme="minorEastAsia" w:hAnsiTheme="minorHAnsi" w:cstheme="minorBidi"/>
              <w:noProof/>
              <w:sz w:val="22"/>
              <w:szCs w:val="22"/>
            </w:rPr>
          </w:pPr>
          <w:hyperlink w:anchor="_Toc471293667" w:history="1">
            <w:r w:rsidR="0063364B" w:rsidRPr="00CA2590">
              <w:rPr>
                <w:rStyle w:val="Hyperlink"/>
                <w:b/>
                <w:noProof/>
              </w:rPr>
              <w:t>8.7</w:t>
            </w:r>
            <w:r w:rsidR="0063364B">
              <w:rPr>
                <w:rFonts w:asciiTheme="minorHAnsi" w:eastAsiaTheme="minorEastAsia" w:hAnsiTheme="minorHAnsi" w:cstheme="minorBidi"/>
                <w:noProof/>
                <w:sz w:val="22"/>
                <w:szCs w:val="22"/>
              </w:rPr>
              <w:tab/>
            </w:r>
            <w:r w:rsidR="0063364B" w:rsidRPr="00CA2590">
              <w:rPr>
                <w:rStyle w:val="Hyperlink"/>
                <w:b/>
                <w:noProof/>
              </w:rPr>
              <w:t>Compensation</w:t>
            </w:r>
            <w:r w:rsidR="0063364B" w:rsidRPr="00CA2590">
              <w:rPr>
                <w:rStyle w:val="Hyperlink"/>
                <w:b/>
                <w:bCs/>
                <w:noProof/>
              </w:rPr>
              <w:t xml:space="preserve"> Entitlement Matrix for Various Categories of PAPs</w:t>
            </w:r>
            <w:r w:rsidR="0063364B">
              <w:rPr>
                <w:noProof/>
                <w:webHidden/>
              </w:rPr>
              <w:tab/>
            </w:r>
            <w:r w:rsidR="0063364B">
              <w:rPr>
                <w:noProof/>
                <w:webHidden/>
              </w:rPr>
              <w:fldChar w:fldCharType="begin"/>
            </w:r>
            <w:r w:rsidR="0063364B">
              <w:rPr>
                <w:noProof/>
                <w:webHidden/>
              </w:rPr>
              <w:instrText xml:space="preserve"> PAGEREF _Toc471293667 \h </w:instrText>
            </w:r>
            <w:r w:rsidR="0063364B">
              <w:rPr>
                <w:noProof/>
                <w:webHidden/>
              </w:rPr>
            </w:r>
            <w:r w:rsidR="0063364B">
              <w:rPr>
                <w:noProof/>
                <w:webHidden/>
              </w:rPr>
              <w:fldChar w:fldCharType="separate"/>
            </w:r>
            <w:r w:rsidR="0063364B">
              <w:rPr>
                <w:noProof/>
                <w:webHidden/>
              </w:rPr>
              <w:t>39</w:t>
            </w:r>
            <w:r w:rsidR="0063364B">
              <w:rPr>
                <w:noProof/>
                <w:webHidden/>
              </w:rPr>
              <w:fldChar w:fldCharType="end"/>
            </w:r>
          </w:hyperlink>
        </w:p>
        <w:p w14:paraId="229AD567" w14:textId="77777777" w:rsidR="0063364B" w:rsidRDefault="00BB37D8">
          <w:pPr>
            <w:pStyle w:val="TOC1"/>
            <w:rPr>
              <w:rFonts w:asciiTheme="minorHAnsi" w:eastAsiaTheme="minorEastAsia" w:hAnsiTheme="minorHAnsi" w:cstheme="minorBidi"/>
              <w:b w:val="0"/>
              <w:noProof/>
              <w:sz w:val="22"/>
              <w:szCs w:val="22"/>
            </w:rPr>
          </w:pPr>
          <w:hyperlink w:anchor="_Toc471293668" w:history="1">
            <w:r w:rsidR="0063364B" w:rsidRPr="00CA2590">
              <w:rPr>
                <w:rStyle w:val="Hyperlink"/>
                <w:noProof/>
              </w:rPr>
              <w:t>9.</w:t>
            </w:r>
            <w:r w:rsidR="0063364B">
              <w:rPr>
                <w:rFonts w:asciiTheme="minorHAnsi" w:eastAsiaTheme="minorEastAsia" w:hAnsiTheme="minorHAnsi" w:cstheme="minorBidi"/>
                <w:b w:val="0"/>
                <w:noProof/>
                <w:sz w:val="22"/>
                <w:szCs w:val="22"/>
              </w:rPr>
              <w:tab/>
            </w:r>
            <w:r w:rsidR="0063364B" w:rsidRPr="00CA2590">
              <w:rPr>
                <w:rStyle w:val="Hyperlink"/>
                <w:noProof/>
              </w:rPr>
              <w:t>Valuation of Assets and Determining Cut-off Date</w:t>
            </w:r>
            <w:r w:rsidR="0063364B">
              <w:rPr>
                <w:noProof/>
                <w:webHidden/>
              </w:rPr>
              <w:tab/>
            </w:r>
            <w:r w:rsidR="0063364B">
              <w:rPr>
                <w:noProof/>
                <w:webHidden/>
              </w:rPr>
              <w:fldChar w:fldCharType="begin"/>
            </w:r>
            <w:r w:rsidR="0063364B">
              <w:rPr>
                <w:noProof/>
                <w:webHidden/>
              </w:rPr>
              <w:instrText xml:space="preserve"> PAGEREF _Toc471293668 \h </w:instrText>
            </w:r>
            <w:r w:rsidR="0063364B">
              <w:rPr>
                <w:noProof/>
                <w:webHidden/>
              </w:rPr>
            </w:r>
            <w:r w:rsidR="0063364B">
              <w:rPr>
                <w:noProof/>
                <w:webHidden/>
              </w:rPr>
              <w:fldChar w:fldCharType="separate"/>
            </w:r>
            <w:r w:rsidR="0063364B">
              <w:rPr>
                <w:noProof/>
                <w:webHidden/>
              </w:rPr>
              <w:t>44</w:t>
            </w:r>
            <w:r w:rsidR="0063364B">
              <w:rPr>
                <w:noProof/>
                <w:webHidden/>
              </w:rPr>
              <w:fldChar w:fldCharType="end"/>
            </w:r>
          </w:hyperlink>
        </w:p>
        <w:p w14:paraId="28F99AD3" w14:textId="77777777" w:rsidR="0063364B" w:rsidRDefault="00BB37D8">
          <w:pPr>
            <w:pStyle w:val="TOC2"/>
            <w:rPr>
              <w:rFonts w:asciiTheme="minorHAnsi" w:eastAsiaTheme="minorEastAsia" w:hAnsiTheme="minorHAnsi" w:cstheme="minorBidi"/>
              <w:noProof/>
              <w:sz w:val="22"/>
              <w:szCs w:val="22"/>
            </w:rPr>
          </w:pPr>
          <w:hyperlink w:anchor="_Toc471293669" w:history="1">
            <w:r w:rsidR="0063364B" w:rsidRPr="00CA2590">
              <w:rPr>
                <w:rStyle w:val="Hyperlink"/>
                <w:b/>
                <w:noProof/>
              </w:rPr>
              <w:t>9.1</w:t>
            </w:r>
            <w:r w:rsidR="0063364B">
              <w:rPr>
                <w:rFonts w:asciiTheme="minorHAnsi" w:eastAsiaTheme="minorEastAsia" w:hAnsiTheme="minorHAnsi" w:cstheme="minorBidi"/>
                <w:noProof/>
                <w:sz w:val="22"/>
                <w:szCs w:val="22"/>
              </w:rPr>
              <w:tab/>
            </w:r>
            <w:r w:rsidR="0063364B" w:rsidRPr="00CA2590">
              <w:rPr>
                <w:rStyle w:val="Hyperlink"/>
                <w:b/>
                <w:noProof/>
              </w:rPr>
              <w:t>Valuing Affected Assets/Properties</w:t>
            </w:r>
            <w:r w:rsidR="0063364B">
              <w:rPr>
                <w:noProof/>
                <w:webHidden/>
              </w:rPr>
              <w:tab/>
            </w:r>
            <w:r w:rsidR="0063364B">
              <w:rPr>
                <w:noProof/>
                <w:webHidden/>
              </w:rPr>
              <w:fldChar w:fldCharType="begin"/>
            </w:r>
            <w:r w:rsidR="0063364B">
              <w:rPr>
                <w:noProof/>
                <w:webHidden/>
              </w:rPr>
              <w:instrText xml:space="preserve"> PAGEREF _Toc471293669 \h </w:instrText>
            </w:r>
            <w:r w:rsidR="0063364B">
              <w:rPr>
                <w:noProof/>
                <w:webHidden/>
              </w:rPr>
            </w:r>
            <w:r w:rsidR="0063364B">
              <w:rPr>
                <w:noProof/>
                <w:webHidden/>
              </w:rPr>
              <w:fldChar w:fldCharType="separate"/>
            </w:r>
            <w:r w:rsidR="0063364B">
              <w:rPr>
                <w:noProof/>
                <w:webHidden/>
              </w:rPr>
              <w:t>44</w:t>
            </w:r>
            <w:r w:rsidR="0063364B">
              <w:rPr>
                <w:noProof/>
                <w:webHidden/>
              </w:rPr>
              <w:fldChar w:fldCharType="end"/>
            </w:r>
          </w:hyperlink>
        </w:p>
        <w:p w14:paraId="0AB5524B" w14:textId="77777777" w:rsidR="0063364B" w:rsidRDefault="00BB37D8">
          <w:pPr>
            <w:pStyle w:val="TOC2"/>
            <w:rPr>
              <w:rFonts w:asciiTheme="minorHAnsi" w:eastAsiaTheme="minorEastAsia" w:hAnsiTheme="minorHAnsi" w:cstheme="minorBidi"/>
              <w:noProof/>
              <w:sz w:val="22"/>
              <w:szCs w:val="22"/>
            </w:rPr>
          </w:pPr>
          <w:hyperlink w:anchor="_Toc471293670" w:history="1">
            <w:r w:rsidR="0063364B" w:rsidRPr="00CA2590">
              <w:rPr>
                <w:rStyle w:val="Hyperlink"/>
                <w:b/>
                <w:noProof/>
              </w:rPr>
              <w:t>9.2</w:t>
            </w:r>
            <w:r w:rsidR="0063364B">
              <w:rPr>
                <w:rFonts w:asciiTheme="minorHAnsi" w:eastAsiaTheme="minorEastAsia" w:hAnsiTheme="minorHAnsi" w:cstheme="minorBidi"/>
                <w:noProof/>
                <w:sz w:val="22"/>
                <w:szCs w:val="22"/>
              </w:rPr>
              <w:tab/>
            </w:r>
            <w:r w:rsidR="0063364B" w:rsidRPr="00CA2590">
              <w:rPr>
                <w:rStyle w:val="Hyperlink"/>
                <w:b/>
                <w:noProof/>
              </w:rPr>
              <w:t>Method to Determine Cut-Off Date</w:t>
            </w:r>
            <w:r w:rsidR="0063364B">
              <w:rPr>
                <w:noProof/>
                <w:webHidden/>
              </w:rPr>
              <w:tab/>
            </w:r>
            <w:r w:rsidR="0063364B">
              <w:rPr>
                <w:noProof/>
                <w:webHidden/>
              </w:rPr>
              <w:fldChar w:fldCharType="begin"/>
            </w:r>
            <w:r w:rsidR="0063364B">
              <w:rPr>
                <w:noProof/>
                <w:webHidden/>
              </w:rPr>
              <w:instrText xml:space="preserve"> PAGEREF _Toc471293670 \h </w:instrText>
            </w:r>
            <w:r w:rsidR="0063364B">
              <w:rPr>
                <w:noProof/>
                <w:webHidden/>
              </w:rPr>
            </w:r>
            <w:r w:rsidR="0063364B">
              <w:rPr>
                <w:noProof/>
                <w:webHidden/>
              </w:rPr>
              <w:fldChar w:fldCharType="separate"/>
            </w:r>
            <w:r w:rsidR="0063364B">
              <w:rPr>
                <w:noProof/>
                <w:webHidden/>
              </w:rPr>
              <w:t>44</w:t>
            </w:r>
            <w:r w:rsidR="0063364B">
              <w:rPr>
                <w:noProof/>
                <w:webHidden/>
              </w:rPr>
              <w:fldChar w:fldCharType="end"/>
            </w:r>
          </w:hyperlink>
        </w:p>
        <w:p w14:paraId="6922BF37" w14:textId="77777777" w:rsidR="0063364B" w:rsidRDefault="00BB37D8">
          <w:pPr>
            <w:pStyle w:val="TOC1"/>
            <w:rPr>
              <w:rFonts w:asciiTheme="minorHAnsi" w:eastAsiaTheme="minorEastAsia" w:hAnsiTheme="minorHAnsi" w:cstheme="minorBidi"/>
              <w:b w:val="0"/>
              <w:noProof/>
              <w:sz w:val="22"/>
              <w:szCs w:val="22"/>
            </w:rPr>
          </w:pPr>
          <w:hyperlink w:anchor="_Toc471293671" w:history="1">
            <w:r w:rsidR="0063364B" w:rsidRPr="00CA2590">
              <w:rPr>
                <w:rStyle w:val="Hyperlink"/>
                <w:noProof/>
              </w:rPr>
              <w:t>10.</w:t>
            </w:r>
            <w:r w:rsidR="0063364B">
              <w:rPr>
                <w:rFonts w:asciiTheme="minorHAnsi" w:eastAsiaTheme="minorEastAsia" w:hAnsiTheme="minorHAnsi" w:cstheme="minorBidi"/>
                <w:b w:val="0"/>
                <w:noProof/>
                <w:sz w:val="22"/>
                <w:szCs w:val="22"/>
              </w:rPr>
              <w:tab/>
            </w:r>
            <w:r w:rsidR="0063364B" w:rsidRPr="00CA2590">
              <w:rPr>
                <w:rStyle w:val="Hyperlink"/>
                <w:noProof/>
              </w:rPr>
              <w:t>Livelihood Restoration</w:t>
            </w:r>
            <w:r w:rsidR="0063364B">
              <w:rPr>
                <w:noProof/>
                <w:webHidden/>
              </w:rPr>
              <w:tab/>
            </w:r>
            <w:r w:rsidR="0063364B">
              <w:rPr>
                <w:noProof/>
                <w:webHidden/>
              </w:rPr>
              <w:fldChar w:fldCharType="begin"/>
            </w:r>
            <w:r w:rsidR="0063364B">
              <w:rPr>
                <w:noProof/>
                <w:webHidden/>
              </w:rPr>
              <w:instrText xml:space="preserve"> PAGEREF _Toc471293671 \h </w:instrText>
            </w:r>
            <w:r w:rsidR="0063364B">
              <w:rPr>
                <w:noProof/>
                <w:webHidden/>
              </w:rPr>
            </w:r>
            <w:r w:rsidR="0063364B">
              <w:rPr>
                <w:noProof/>
                <w:webHidden/>
              </w:rPr>
              <w:fldChar w:fldCharType="separate"/>
            </w:r>
            <w:r w:rsidR="0063364B">
              <w:rPr>
                <w:noProof/>
                <w:webHidden/>
              </w:rPr>
              <w:t>47</w:t>
            </w:r>
            <w:r w:rsidR="0063364B">
              <w:rPr>
                <w:noProof/>
                <w:webHidden/>
              </w:rPr>
              <w:fldChar w:fldCharType="end"/>
            </w:r>
          </w:hyperlink>
        </w:p>
        <w:p w14:paraId="750E951E" w14:textId="77777777" w:rsidR="0063364B" w:rsidRDefault="00BB37D8">
          <w:pPr>
            <w:pStyle w:val="TOC1"/>
            <w:rPr>
              <w:rFonts w:asciiTheme="minorHAnsi" w:eastAsiaTheme="minorEastAsia" w:hAnsiTheme="minorHAnsi" w:cstheme="minorBidi"/>
              <w:b w:val="0"/>
              <w:noProof/>
              <w:sz w:val="22"/>
              <w:szCs w:val="22"/>
            </w:rPr>
          </w:pPr>
          <w:hyperlink w:anchor="_Toc471293672" w:history="1">
            <w:r w:rsidR="0063364B" w:rsidRPr="00CA2590">
              <w:rPr>
                <w:rStyle w:val="Hyperlink"/>
                <w:noProof/>
              </w:rPr>
              <w:t>11.</w:t>
            </w:r>
            <w:r w:rsidR="0063364B">
              <w:rPr>
                <w:rFonts w:asciiTheme="minorHAnsi" w:eastAsiaTheme="minorEastAsia" w:hAnsiTheme="minorHAnsi" w:cstheme="minorBidi"/>
                <w:b w:val="0"/>
                <w:noProof/>
                <w:sz w:val="22"/>
                <w:szCs w:val="22"/>
              </w:rPr>
              <w:tab/>
            </w:r>
            <w:r w:rsidR="0063364B" w:rsidRPr="00CA2590">
              <w:rPr>
                <w:rStyle w:val="Hyperlink"/>
                <w:noProof/>
              </w:rPr>
              <w:t>Category of Project Affected Peoples (PAPs)</w:t>
            </w:r>
            <w:r w:rsidR="0063364B">
              <w:rPr>
                <w:noProof/>
                <w:webHidden/>
              </w:rPr>
              <w:tab/>
            </w:r>
            <w:r w:rsidR="0063364B">
              <w:rPr>
                <w:noProof/>
                <w:webHidden/>
              </w:rPr>
              <w:fldChar w:fldCharType="begin"/>
            </w:r>
            <w:r w:rsidR="0063364B">
              <w:rPr>
                <w:noProof/>
                <w:webHidden/>
              </w:rPr>
              <w:instrText xml:space="preserve"> PAGEREF _Toc471293672 \h </w:instrText>
            </w:r>
            <w:r w:rsidR="0063364B">
              <w:rPr>
                <w:noProof/>
                <w:webHidden/>
              </w:rPr>
            </w:r>
            <w:r w:rsidR="0063364B">
              <w:rPr>
                <w:noProof/>
                <w:webHidden/>
              </w:rPr>
              <w:fldChar w:fldCharType="separate"/>
            </w:r>
            <w:r w:rsidR="0063364B">
              <w:rPr>
                <w:noProof/>
                <w:webHidden/>
              </w:rPr>
              <w:t>47</w:t>
            </w:r>
            <w:r w:rsidR="0063364B">
              <w:rPr>
                <w:noProof/>
                <w:webHidden/>
              </w:rPr>
              <w:fldChar w:fldCharType="end"/>
            </w:r>
          </w:hyperlink>
        </w:p>
        <w:p w14:paraId="4B7B8E91" w14:textId="77777777" w:rsidR="0063364B" w:rsidRDefault="00BB37D8">
          <w:pPr>
            <w:pStyle w:val="TOC1"/>
            <w:rPr>
              <w:rFonts w:asciiTheme="minorHAnsi" w:eastAsiaTheme="minorEastAsia" w:hAnsiTheme="minorHAnsi" w:cstheme="minorBidi"/>
              <w:b w:val="0"/>
              <w:noProof/>
              <w:sz w:val="22"/>
              <w:szCs w:val="22"/>
            </w:rPr>
          </w:pPr>
          <w:hyperlink w:anchor="_Toc471293673" w:history="1">
            <w:r w:rsidR="0063364B" w:rsidRPr="00CA2590">
              <w:rPr>
                <w:rStyle w:val="Hyperlink"/>
                <w:bCs/>
                <w:noProof/>
              </w:rPr>
              <w:t>12.</w:t>
            </w:r>
            <w:r w:rsidR="0063364B">
              <w:rPr>
                <w:rFonts w:asciiTheme="minorHAnsi" w:eastAsiaTheme="minorEastAsia" w:hAnsiTheme="minorHAnsi" w:cstheme="minorBidi"/>
                <w:b w:val="0"/>
                <w:noProof/>
                <w:sz w:val="22"/>
                <w:szCs w:val="22"/>
              </w:rPr>
              <w:tab/>
            </w:r>
            <w:r w:rsidR="0063364B" w:rsidRPr="00CA2590">
              <w:rPr>
                <w:rStyle w:val="Hyperlink"/>
                <w:bCs/>
                <w:noProof/>
              </w:rPr>
              <w:t>RAP Preparation, Institutional Arrangement and Implementation</w:t>
            </w:r>
            <w:r w:rsidR="0063364B">
              <w:rPr>
                <w:noProof/>
                <w:webHidden/>
              </w:rPr>
              <w:tab/>
            </w:r>
            <w:r w:rsidR="0063364B">
              <w:rPr>
                <w:noProof/>
                <w:webHidden/>
              </w:rPr>
              <w:fldChar w:fldCharType="begin"/>
            </w:r>
            <w:r w:rsidR="0063364B">
              <w:rPr>
                <w:noProof/>
                <w:webHidden/>
              </w:rPr>
              <w:instrText xml:space="preserve"> PAGEREF _Toc471293673 \h </w:instrText>
            </w:r>
            <w:r w:rsidR="0063364B">
              <w:rPr>
                <w:noProof/>
                <w:webHidden/>
              </w:rPr>
            </w:r>
            <w:r w:rsidR="0063364B">
              <w:rPr>
                <w:noProof/>
                <w:webHidden/>
              </w:rPr>
              <w:fldChar w:fldCharType="separate"/>
            </w:r>
            <w:r w:rsidR="0063364B">
              <w:rPr>
                <w:noProof/>
                <w:webHidden/>
              </w:rPr>
              <w:t>49</w:t>
            </w:r>
            <w:r w:rsidR="0063364B">
              <w:rPr>
                <w:noProof/>
                <w:webHidden/>
              </w:rPr>
              <w:fldChar w:fldCharType="end"/>
            </w:r>
          </w:hyperlink>
        </w:p>
        <w:p w14:paraId="5E193574" w14:textId="77777777" w:rsidR="0063364B" w:rsidRDefault="00BB37D8">
          <w:pPr>
            <w:pStyle w:val="TOC2"/>
            <w:rPr>
              <w:rFonts w:asciiTheme="minorHAnsi" w:eastAsiaTheme="minorEastAsia" w:hAnsiTheme="minorHAnsi" w:cstheme="minorBidi"/>
              <w:noProof/>
              <w:sz w:val="22"/>
              <w:szCs w:val="22"/>
            </w:rPr>
          </w:pPr>
          <w:hyperlink w:anchor="_Toc471293674" w:history="1">
            <w:r w:rsidR="0063364B" w:rsidRPr="00CA2590">
              <w:rPr>
                <w:rStyle w:val="Hyperlink"/>
                <w:b/>
                <w:noProof/>
              </w:rPr>
              <w:t>12.1</w:t>
            </w:r>
            <w:r w:rsidR="0063364B">
              <w:rPr>
                <w:rFonts w:asciiTheme="minorHAnsi" w:eastAsiaTheme="minorEastAsia" w:hAnsiTheme="minorHAnsi" w:cstheme="minorBidi"/>
                <w:noProof/>
                <w:sz w:val="22"/>
                <w:szCs w:val="22"/>
              </w:rPr>
              <w:tab/>
            </w:r>
            <w:r w:rsidR="0063364B" w:rsidRPr="00CA2590">
              <w:rPr>
                <w:rStyle w:val="Hyperlink"/>
                <w:b/>
                <w:noProof/>
              </w:rPr>
              <w:t>RAP/ ARAP</w:t>
            </w:r>
            <w:r w:rsidR="0063364B" w:rsidRPr="00CA2590">
              <w:rPr>
                <w:rStyle w:val="Hyperlink"/>
                <w:b/>
                <w:bCs/>
                <w:noProof/>
              </w:rPr>
              <w:t xml:space="preserve"> Preparation</w:t>
            </w:r>
            <w:r w:rsidR="0063364B">
              <w:rPr>
                <w:noProof/>
                <w:webHidden/>
              </w:rPr>
              <w:tab/>
            </w:r>
            <w:r w:rsidR="0063364B">
              <w:rPr>
                <w:noProof/>
                <w:webHidden/>
              </w:rPr>
              <w:fldChar w:fldCharType="begin"/>
            </w:r>
            <w:r w:rsidR="0063364B">
              <w:rPr>
                <w:noProof/>
                <w:webHidden/>
              </w:rPr>
              <w:instrText xml:space="preserve"> PAGEREF _Toc471293674 \h </w:instrText>
            </w:r>
            <w:r w:rsidR="0063364B">
              <w:rPr>
                <w:noProof/>
                <w:webHidden/>
              </w:rPr>
            </w:r>
            <w:r w:rsidR="0063364B">
              <w:rPr>
                <w:noProof/>
                <w:webHidden/>
              </w:rPr>
              <w:fldChar w:fldCharType="separate"/>
            </w:r>
            <w:r w:rsidR="0063364B">
              <w:rPr>
                <w:noProof/>
                <w:webHidden/>
              </w:rPr>
              <w:t>50</w:t>
            </w:r>
            <w:r w:rsidR="0063364B">
              <w:rPr>
                <w:noProof/>
                <w:webHidden/>
              </w:rPr>
              <w:fldChar w:fldCharType="end"/>
            </w:r>
          </w:hyperlink>
        </w:p>
        <w:p w14:paraId="082488BF" w14:textId="77777777" w:rsidR="0063364B" w:rsidRDefault="00BB37D8">
          <w:pPr>
            <w:pStyle w:val="TOC2"/>
            <w:rPr>
              <w:rFonts w:asciiTheme="minorHAnsi" w:eastAsiaTheme="minorEastAsia" w:hAnsiTheme="minorHAnsi" w:cstheme="minorBidi"/>
              <w:noProof/>
              <w:sz w:val="22"/>
              <w:szCs w:val="22"/>
            </w:rPr>
          </w:pPr>
          <w:hyperlink w:anchor="_Toc471293675" w:history="1">
            <w:r w:rsidR="0063364B" w:rsidRPr="00CA2590">
              <w:rPr>
                <w:rStyle w:val="Hyperlink"/>
                <w:b/>
                <w:noProof/>
              </w:rPr>
              <w:t>12.2</w:t>
            </w:r>
            <w:r w:rsidR="0063364B">
              <w:rPr>
                <w:rFonts w:asciiTheme="minorHAnsi" w:eastAsiaTheme="minorEastAsia" w:hAnsiTheme="minorHAnsi" w:cstheme="minorBidi"/>
                <w:noProof/>
                <w:sz w:val="22"/>
                <w:szCs w:val="22"/>
              </w:rPr>
              <w:tab/>
            </w:r>
            <w:r w:rsidR="0063364B" w:rsidRPr="00CA2590">
              <w:rPr>
                <w:rStyle w:val="Hyperlink"/>
                <w:b/>
                <w:noProof/>
              </w:rPr>
              <w:t>RAP</w:t>
            </w:r>
            <w:r w:rsidR="0063364B" w:rsidRPr="00CA2590">
              <w:rPr>
                <w:rStyle w:val="Hyperlink"/>
                <w:noProof/>
              </w:rPr>
              <w:t xml:space="preserve"> </w:t>
            </w:r>
            <w:r w:rsidR="0063364B" w:rsidRPr="00CA2590">
              <w:rPr>
                <w:rStyle w:val="Hyperlink"/>
                <w:b/>
                <w:noProof/>
              </w:rPr>
              <w:t>Review and Approval</w:t>
            </w:r>
            <w:r w:rsidR="0063364B">
              <w:rPr>
                <w:noProof/>
                <w:webHidden/>
              </w:rPr>
              <w:tab/>
            </w:r>
            <w:r w:rsidR="0063364B">
              <w:rPr>
                <w:noProof/>
                <w:webHidden/>
              </w:rPr>
              <w:fldChar w:fldCharType="begin"/>
            </w:r>
            <w:r w:rsidR="0063364B">
              <w:rPr>
                <w:noProof/>
                <w:webHidden/>
              </w:rPr>
              <w:instrText xml:space="preserve"> PAGEREF _Toc471293675 \h </w:instrText>
            </w:r>
            <w:r w:rsidR="0063364B">
              <w:rPr>
                <w:noProof/>
                <w:webHidden/>
              </w:rPr>
            </w:r>
            <w:r w:rsidR="0063364B">
              <w:rPr>
                <w:noProof/>
                <w:webHidden/>
              </w:rPr>
              <w:fldChar w:fldCharType="separate"/>
            </w:r>
            <w:r w:rsidR="0063364B">
              <w:rPr>
                <w:noProof/>
                <w:webHidden/>
              </w:rPr>
              <w:t>51</w:t>
            </w:r>
            <w:r w:rsidR="0063364B">
              <w:rPr>
                <w:noProof/>
                <w:webHidden/>
              </w:rPr>
              <w:fldChar w:fldCharType="end"/>
            </w:r>
          </w:hyperlink>
        </w:p>
        <w:p w14:paraId="7C9EC68C" w14:textId="77777777" w:rsidR="0063364B" w:rsidRDefault="00BB37D8">
          <w:pPr>
            <w:pStyle w:val="TOC2"/>
            <w:rPr>
              <w:rFonts w:asciiTheme="minorHAnsi" w:eastAsiaTheme="minorEastAsia" w:hAnsiTheme="minorHAnsi" w:cstheme="minorBidi"/>
              <w:noProof/>
              <w:sz w:val="22"/>
              <w:szCs w:val="22"/>
            </w:rPr>
          </w:pPr>
          <w:hyperlink w:anchor="_Toc471293676" w:history="1">
            <w:r w:rsidR="0063364B" w:rsidRPr="00CA2590">
              <w:rPr>
                <w:rStyle w:val="Hyperlink"/>
                <w:b/>
                <w:noProof/>
              </w:rPr>
              <w:t>12.3</w:t>
            </w:r>
            <w:r w:rsidR="0063364B">
              <w:rPr>
                <w:rFonts w:asciiTheme="minorHAnsi" w:eastAsiaTheme="minorEastAsia" w:hAnsiTheme="minorHAnsi" w:cstheme="minorBidi"/>
                <w:noProof/>
                <w:sz w:val="22"/>
                <w:szCs w:val="22"/>
              </w:rPr>
              <w:tab/>
            </w:r>
            <w:r w:rsidR="0063364B" w:rsidRPr="00CA2590">
              <w:rPr>
                <w:rStyle w:val="Hyperlink"/>
                <w:b/>
                <w:noProof/>
              </w:rPr>
              <w:t>Ethiopian Trade Logistics Project Institutional &amp; Implementation Arrangement</w:t>
            </w:r>
            <w:r w:rsidR="0063364B">
              <w:rPr>
                <w:noProof/>
                <w:webHidden/>
              </w:rPr>
              <w:tab/>
            </w:r>
            <w:r w:rsidR="0063364B">
              <w:rPr>
                <w:noProof/>
                <w:webHidden/>
              </w:rPr>
              <w:fldChar w:fldCharType="begin"/>
            </w:r>
            <w:r w:rsidR="0063364B">
              <w:rPr>
                <w:noProof/>
                <w:webHidden/>
              </w:rPr>
              <w:instrText xml:space="preserve"> PAGEREF _Toc471293676 \h </w:instrText>
            </w:r>
            <w:r w:rsidR="0063364B">
              <w:rPr>
                <w:noProof/>
                <w:webHidden/>
              </w:rPr>
            </w:r>
            <w:r w:rsidR="0063364B">
              <w:rPr>
                <w:noProof/>
                <w:webHidden/>
              </w:rPr>
              <w:fldChar w:fldCharType="separate"/>
            </w:r>
            <w:r w:rsidR="0063364B">
              <w:rPr>
                <w:noProof/>
                <w:webHidden/>
              </w:rPr>
              <w:t>52</w:t>
            </w:r>
            <w:r w:rsidR="0063364B">
              <w:rPr>
                <w:noProof/>
                <w:webHidden/>
              </w:rPr>
              <w:fldChar w:fldCharType="end"/>
            </w:r>
          </w:hyperlink>
        </w:p>
        <w:p w14:paraId="7233EDC8" w14:textId="77777777" w:rsidR="0063364B" w:rsidRDefault="00BB37D8">
          <w:pPr>
            <w:pStyle w:val="TOC2"/>
            <w:rPr>
              <w:rFonts w:asciiTheme="minorHAnsi" w:eastAsiaTheme="minorEastAsia" w:hAnsiTheme="minorHAnsi" w:cstheme="minorBidi"/>
              <w:noProof/>
              <w:sz w:val="22"/>
              <w:szCs w:val="22"/>
            </w:rPr>
          </w:pPr>
          <w:hyperlink w:anchor="_Toc471293677" w:history="1">
            <w:r w:rsidR="0063364B" w:rsidRPr="00CA2590">
              <w:rPr>
                <w:rStyle w:val="Hyperlink"/>
                <w:b/>
                <w:noProof/>
              </w:rPr>
              <w:t>12.4</w:t>
            </w:r>
            <w:r w:rsidR="0063364B">
              <w:rPr>
                <w:rFonts w:asciiTheme="minorHAnsi" w:eastAsiaTheme="minorEastAsia" w:hAnsiTheme="minorHAnsi" w:cstheme="minorBidi"/>
                <w:noProof/>
                <w:sz w:val="22"/>
                <w:szCs w:val="22"/>
              </w:rPr>
              <w:tab/>
            </w:r>
            <w:r w:rsidR="0063364B" w:rsidRPr="00CA2590">
              <w:rPr>
                <w:rStyle w:val="Hyperlink"/>
                <w:b/>
                <w:noProof/>
              </w:rPr>
              <w:t>RPF/RAP/ARAP Implementing Agencies</w:t>
            </w:r>
            <w:r w:rsidR="0063364B">
              <w:rPr>
                <w:noProof/>
                <w:webHidden/>
              </w:rPr>
              <w:tab/>
            </w:r>
            <w:r w:rsidR="0063364B">
              <w:rPr>
                <w:noProof/>
                <w:webHidden/>
              </w:rPr>
              <w:fldChar w:fldCharType="begin"/>
            </w:r>
            <w:r w:rsidR="0063364B">
              <w:rPr>
                <w:noProof/>
                <w:webHidden/>
              </w:rPr>
              <w:instrText xml:space="preserve"> PAGEREF _Toc471293677 \h </w:instrText>
            </w:r>
            <w:r w:rsidR="0063364B">
              <w:rPr>
                <w:noProof/>
                <w:webHidden/>
              </w:rPr>
            </w:r>
            <w:r w:rsidR="0063364B">
              <w:rPr>
                <w:noProof/>
                <w:webHidden/>
              </w:rPr>
              <w:fldChar w:fldCharType="separate"/>
            </w:r>
            <w:r w:rsidR="0063364B">
              <w:rPr>
                <w:noProof/>
                <w:webHidden/>
              </w:rPr>
              <w:t>54</w:t>
            </w:r>
            <w:r w:rsidR="0063364B">
              <w:rPr>
                <w:noProof/>
                <w:webHidden/>
              </w:rPr>
              <w:fldChar w:fldCharType="end"/>
            </w:r>
          </w:hyperlink>
        </w:p>
        <w:p w14:paraId="4D35F47C" w14:textId="77777777" w:rsidR="0063364B" w:rsidRDefault="00BB37D8">
          <w:pPr>
            <w:pStyle w:val="TOC2"/>
            <w:rPr>
              <w:rFonts w:asciiTheme="minorHAnsi" w:eastAsiaTheme="minorEastAsia" w:hAnsiTheme="minorHAnsi" w:cstheme="minorBidi"/>
              <w:noProof/>
              <w:sz w:val="22"/>
              <w:szCs w:val="22"/>
            </w:rPr>
          </w:pPr>
          <w:hyperlink w:anchor="_Toc471293678" w:history="1">
            <w:r w:rsidR="0063364B" w:rsidRPr="00CA2590">
              <w:rPr>
                <w:rStyle w:val="Hyperlink"/>
                <w:b/>
                <w:noProof/>
              </w:rPr>
              <w:t>12.5</w:t>
            </w:r>
            <w:r w:rsidR="0063364B">
              <w:rPr>
                <w:rFonts w:asciiTheme="minorHAnsi" w:eastAsiaTheme="minorEastAsia" w:hAnsiTheme="minorHAnsi" w:cstheme="minorBidi"/>
                <w:noProof/>
                <w:sz w:val="22"/>
                <w:szCs w:val="22"/>
              </w:rPr>
              <w:tab/>
            </w:r>
            <w:r w:rsidR="0063364B" w:rsidRPr="00CA2590">
              <w:rPr>
                <w:rStyle w:val="Hyperlink"/>
                <w:b/>
                <w:noProof/>
              </w:rPr>
              <w:t>RAP/RAP Implementation Procedure and Schedule</w:t>
            </w:r>
            <w:r w:rsidR="0063364B">
              <w:rPr>
                <w:noProof/>
                <w:webHidden/>
              </w:rPr>
              <w:tab/>
            </w:r>
            <w:r w:rsidR="0063364B">
              <w:rPr>
                <w:noProof/>
                <w:webHidden/>
              </w:rPr>
              <w:fldChar w:fldCharType="begin"/>
            </w:r>
            <w:r w:rsidR="0063364B">
              <w:rPr>
                <w:noProof/>
                <w:webHidden/>
              </w:rPr>
              <w:instrText xml:space="preserve"> PAGEREF _Toc471293678 \h </w:instrText>
            </w:r>
            <w:r w:rsidR="0063364B">
              <w:rPr>
                <w:noProof/>
                <w:webHidden/>
              </w:rPr>
            </w:r>
            <w:r w:rsidR="0063364B">
              <w:rPr>
                <w:noProof/>
                <w:webHidden/>
              </w:rPr>
              <w:fldChar w:fldCharType="separate"/>
            </w:r>
            <w:r w:rsidR="0063364B">
              <w:rPr>
                <w:noProof/>
                <w:webHidden/>
              </w:rPr>
              <w:t>56</w:t>
            </w:r>
            <w:r w:rsidR="0063364B">
              <w:rPr>
                <w:noProof/>
                <w:webHidden/>
              </w:rPr>
              <w:fldChar w:fldCharType="end"/>
            </w:r>
          </w:hyperlink>
        </w:p>
        <w:p w14:paraId="29F1295E" w14:textId="77777777" w:rsidR="0063364B" w:rsidRDefault="00BB37D8">
          <w:pPr>
            <w:pStyle w:val="TOC2"/>
            <w:rPr>
              <w:rFonts w:asciiTheme="minorHAnsi" w:eastAsiaTheme="minorEastAsia" w:hAnsiTheme="minorHAnsi" w:cstheme="minorBidi"/>
              <w:noProof/>
              <w:sz w:val="22"/>
              <w:szCs w:val="22"/>
            </w:rPr>
          </w:pPr>
          <w:hyperlink w:anchor="_Toc471293679" w:history="1">
            <w:r w:rsidR="0063364B" w:rsidRPr="00CA2590">
              <w:rPr>
                <w:rStyle w:val="Hyperlink"/>
                <w:b/>
                <w:noProof/>
              </w:rPr>
              <w:t>12.6</w:t>
            </w:r>
            <w:r w:rsidR="0063364B">
              <w:rPr>
                <w:rFonts w:asciiTheme="minorHAnsi" w:eastAsiaTheme="minorEastAsia" w:hAnsiTheme="minorHAnsi" w:cstheme="minorBidi"/>
                <w:noProof/>
                <w:sz w:val="22"/>
                <w:szCs w:val="22"/>
              </w:rPr>
              <w:tab/>
            </w:r>
            <w:r w:rsidR="0063364B" w:rsidRPr="00CA2590">
              <w:rPr>
                <w:rStyle w:val="Hyperlink"/>
                <w:b/>
                <w:noProof/>
              </w:rPr>
              <w:t>RAP/ARAP Implementation Budget</w:t>
            </w:r>
            <w:r w:rsidR="0063364B">
              <w:rPr>
                <w:noProof/>
                <w:webHidden/>
              </w:rPr>
              <w:tab/>
            </w:r>
            <w:r w:rsidR="0063364B">
              <w:rPr>
                <w:noProof/>
                <w:webHidden/>
              </w:rPr>
              <w:fldChar w:fldCharType="begin"/>
            </w:r>
            <w:r w:rsidR="0063364B">
              <w:rPr>
                <w:noProof/>
                <w:webHidden/>
              </w:rPr>
              <w:instrText xml:space="preserve"> PAGEREF _Toc471293679 \h </w:instrText>
            </w:r>
            <w:r w:rsidR="0063364B">
              <w:rPr>
                <w:noProof/>
                <w:webHidden/>
              </w:rPr>
            </w:r>
            <w:r w:rsidR="0063364B">
              <w:rPr>
                <w:noProof/>
                <w:webHidden/>
              </w:rPr>
              <w:fldChar w:fldCharType="separate"/>
            </w:r>
            <w:r w:rsidR="0063364B">
              <w:rPr>
                <w:noProof/>
                <w:webHidden/>
              </w:rPr>
              <w:t>57</w:t>
            </w:r>
            <w:r w:rsidR="0063364B">
              <w:rPr>
                <w:noProof/>
                <w:webHidden/>
              </w:rPr>
              <w:fldChar w:fldCharType="end"/>
            </w:r>
          </w:hyperlink>
        </w:p>
        <w:p w14:paraId="23CCB957" w14:textId="77777777" w:rsidR="0063364B" w:rsidRDefault="00BB37D8">
          <w:pPr>
            <w:pStyle w:val="TOC2"/>
            <w:rPr>
              <w:rFonts w:asciiTheme="minorHAnsi" w:eastAsiaTheme="minorEastAsia" w:hAnsiTheme="minorHAnsi" w:cstheme="minorBidi"/>
              <w:noProof/>
              <w:sz w:val="22"/>
              <w:szCs w:val="22"/>
            </w:rPr>
          </w:pPr>
          <w:hyperlink w:anchor="_Toc471293680" w:history="1">
            <w:r w:rsidR="0063364B" w:rsidRPr="00CA2590">
              <w:rPr>
                <w:rStyle w:val="Hyperlink"/>
                <w:b/>
                <w:noProof/>
              </w:rPr>
              <w:t>12.7</w:t>
            </w:r>
            <w:r w:rsidR="0063364B">
              <w:rPr>
                <w:rFonts w:asciiTheme="minorHAnsi" w:eastAsiaTheme="minorEastAsia" w:hAnsiTheme="minorHAnsi" w:cstheme="minorBidi"/>
                <w:noProof/>
                <w:sz w:val="22"/>
                <w:szCs w:val="22"/>
              </w:rPr>
              <w:tab/>
            </w:r>
            <w:r w:rsidR="0063364B" w:rsidRPr="00CA2590">
              <w:rPr>
                <w:rStyle w:val="Hyperlink"/>
                <w:b/>
                <w:noProof/>
              </w:rPr>
              <w:t>RAP/ARAP Implementation Schedule</w:t>
            </w:r>
            <w:r w:rsidR="0063364B">
              <w:rPr>
                <w:noProof/>
                <w:webHidden/>
              </w:rPr>
              <w:tab/>
            </w:r>
            <w:r w:rsidR="0063364B">
              <w:rPr>
                <w:noProof/>
                <w:webHidden/>
              </w:rPr>
              <w:fldChar w:fldCharType="begin"/>
            </w:r>
            <w:r w:rsidR="0063364B">
              <w:rPr>
                <w:noProof/>
                <w:webHidden/>
              </w:rPr>
              <w:instrText xml:space="preserve"> PAGEREF _Toc471293680 \h </w:instrText>
            </w:r>
            <w:r w:rsidR="0063364B">
              <w:rPr>
                <w:noProof/>
                <w:webHidden/>
              </w:rPr>
            </w:r>
            <w:r w:rsidR="0063364B">
              <w:rPr>
                <w:noProof/>
                <w:webHidden/>
              </w:rPr>
              <w:fldChar w:fldCharType="separate"/>
            </w:r>
            <w:r w:rsidR="0063364B">
              <w:rPr>
                <w:noProof/>
                <w:webHidden/>
              </w:rPr>
              <w:t>59</w:t>
            </w:r>
            <w:r w:rsidR="0063364B">
              <w:rPr>
                <w:noProof/>
                <w:webHidden/>
              </w:rPr>
              <w:fldChar w:fldCharType="end"/>
            </w:r>
          </w:hyperlink>
        </w:p>
        <w:p w14:paraId="7FEF0F4D" w14:textId="77777777" w:rsidR="0063364B" w:rsidRDefault="00BB37D8">
          <w:pPr>
            <w:pStyle w:val="TOC2"/>
            <w:rPr>
              <w:rFonts w:asciiTheme="minorHAnsi" w:eastAsiaTheme="minorEastAsia" w:hAnsiTheme="minorHAnsi" w:cstheme="minorBidi"/>
              <w:noProof/>
              <w:sz w:val="22"/>
              <w:szCs w:val="22"/>
            </w:rPr>
          </w:pPr>
          <w:hyperlink w:anchor="_Toc471293681" w:history="1">
            <w:r w:rsidR="0063364B" w:rsidRPr="00CA2590">
              <w:rPr>
                <w:rStyle w:val="Hyperlink"/>
                <w:b/>
                <w:noProof/>
                <w:kern w:val="28"/>
                <w:lang w:eastAsia="fr-FR"/>
              </w:rPr>
              <w:t>12.8</w:t>
            </w:r>
            <w:r w:rsidR="0063364B">
              <w:rPr>
                <w:rFonts w:asciiTheme="minorHAnsi" w:eastAsiaTheme="minorEastAsia" w:hAnsiTheme="minorHAnsi" w:cstheme="minorBidi"/>
                <w:noProof/>
                <w:sz w:val="22"/>
                <w:szCs w:val="22"/>
              </w:rPr>
              <w:tab/>
            </w:r>
            <w:r w:rsidR="0063364B" w:rsidRPr="00CA2590">
              <w:rPr>
                <w:rStyle w:val="Hyperlink"/>
                <w:b/>
                <w:noProof/>
                <w:kern w:val="28"/>
                <w:lang w:eastAsia="fr-FR"/>
              </w:rPr>
              <w:t>Capacity Building Activities</w:t>
            </w:r>
            <w:r w:rsidR="0063364B">
              <w:rPr>
                <w:noProof/>
                <w:webHidden/>
              </w:rPr>
              <w:tab/>
            </w:r>
            <w:r w:rsidR="0063364B">
              <w:rPr>
                <w:noProof/>
                <w:webHidden/>
              </w:rPr>
              <w:fldChar w:fldCharType="begin"/>
            </w:r>
            <w:r w:rsidR="0063364B">
              <w:rPr>
                <w:noProof/>
                <w:webHidden/>
              </w:rPr>
              <w:instrText xml:space="preserve"> PAGEREF _Toc471293681 \h </w:instrText>
            </w:r>
            <w:r w:rsidR="0063364B">
              <w:rPr>
                <w:noProof/>
                <w:webHidden/>
              </w:rPr>
            </w:r>
            <w:r w:rsidR="0063364B">
              <w:rPr>
                <w:noProof/>
                <w:webHidden/>
              </w:rPr>
              <w:fldChar w:fldCharType="separate"/>
            </w:r>
            <w:r w:rsidR="0063364B">
              <w:rPr>
                <w:noProof/>
                <w:webHidden/>
              </w:rPr>
              <w:t>59</w:t>
            </w:r>
            <w:r w:rsidR="0063364B">
              <w:rPr>
                <w:noProof/>
                <w:webHidden/>
              </w:rPr>
              <w:fldChar w:fldCharType="end"/>
            </w:r>
          </w:hyperlink>
        </w:p>
        <w:p w14:paraId="112AEEDE" w14:textId="77777777" w:rsidR="0063364B" w:rsidRDefault="00BB37D8">
          <w:pPr>
            <w:pStyle w:val="TOC1"/>
            <w:rPr>
              <w:rFonts w:asciiTheme="minorHAnsi" w:eastAsiaTheme="minorEastAsia" w:hAnsiTheme="minorHAnsi" w:cstheme="minorBidi"/>
              <w:b w:val="0"/>
              <w:noProof/>
              <w:sz w:val="22"/>
              <w:szCs w:val="22"/>
            </w:rPr>
          </w:pPr>
          <w:hyperlink w:anchor="_Toc471293682" w:history="1">
            <w:r w:rsidR="0063364B" w:rsidRPr="00CA2590">
              <w:rPr>
                <w:rStyle w:val="Hyperlink"/>
                <w:noProof/>
              </w:rPr>
              <w:t>13.</w:t>
            </w:r>
            <w:r w:rsidR="0063364B">
              <w:rPr>
                <w:rFonts w:asciiTheme="minorHAnsi" w:eastAsiaTheme="minorEastAsia" w:hAnsiTheme="minorHAnsi" w:cstheme="minorBidi"/>
                <w:b w:val="0"/>
                <w:noProof/>
                <w:sz w:val="22"/>
                <w:szCs w:val="22"/>
              </w:rPr>
              <w:tab/>
            </w:r>
            <w:r w:rsidR="0063364B" w:rsidRPr="00CA2590">
              <w:rPr>
                <w:rStyle w:val="Hyperlink"/>
                <w:noProof/>
              </w:rPr>
              <w:t>Grievance Redress Mechanisms</w:t>
            </w:r>
            <w:r w:rsidR="0063364B">
              <w:rPr>
                <w:noProof/>
                <w:webHidden/>
              </w:rPr>
              <w:tab/>
            </w:r>
            <w:r w:rsidR="0063364B">
              <w:rPr>
                <w:noProof/>
                <w:webHidden/>
              </w:rPr>
              <w:fldChar w:fldCharType="begin"/>
            </w:r>
            <w:r w:rsidR="0063364B">
              <w:rPr>
                <w:noProof/>
                <w:webHidden/>
              </w:rPr>
              <w:instrText xml:space="preserve"> PAGEREF _Toc471293682 \h </w:instrText>
            </w:r>
            <w:r w:rsidR="0063364B">
              <w:rPr>
                <w:noProof/>
                <w:webHidden/>
              </w:rPr>
            </w:r>
            <w:r w:rsidR="0063364B">
              <w:rPr>
                <w:noProof/>
                <w:webHidden/>
              </w:rPr>
              <w:fldChar w:fldCharType="separate"/>
            </w:r>
            <w:r w:rsidR="0063364B">
              <w:rPr>
                <w:noProof/>
                <w:webHidden/>
              </w:rPr>
              <w:t>61</w:t>
            </w:r>
            <w:r w:rsidR="0063364B">
              <w:rPr>
                <w:noProof/>
                <w:webHidden/>
              </w:rPr>
              <w:fldChar w:fldCharType="end"/>
            </w:r>
          </w:hyperlink>
        </w:p>
        <w:p w14:paraId="371A71B9" w14:textId="77777777" w:rsidR="0063364B" w:rsidRDefault="00BB37D8">
          <w:pPr>
            <w:pStyle w:val="TOC2"/>
            <w:rPr>
              <w:rFonts w:asciiTheme="minorHAnsi" w:eastAsiaTheme="minorEastAsia" w:hAnsiTheme="minorHAnsi" w:cstheme="minorBidi"/>
              <w:noProof/>
              <w:sz w:val="22"/>
              <w:szCs w:val="22"/>
            </w:rPr>
          </w:pPr>
          <w:hyperlink w:anchor="_Toc471293683" w:history="1">
            <w:r w:rsidR="0063364B" w:rsidRPr="00CA2590">
              <w:rPr>
                <w:rStyle w:val="Hyperlink"/>
                <w:b/>
                <w:noProof/>
              </w:rPr>
              <w:t>13.1</w:t>
            </w:r>
            <w:r w:rsidR="0063364B">
              <w:rPr>
                <w:rFonts w:asciiTheme="minorHAnsi" w:eastAsiaTheme="minorEastAsia" w:hAnsiTheme="minorHAnsi" w:cstheme="minorBidi"/>
                <w:noProof/>
                <w:sz w:val="22"/>
                <w:szCs w:val="22"/>
              </w:rPr>
              <w:tab/>
            </w:r>
            <w:r w:rsidR="0063364B" w:rsidRPr="00CA2590">
              <w:rPr>
                <w:rStyle w:val="Hyperlink"/>
                <w:b/>
                <w:noProof/>
              </w:rPr>
              <w:t>World Bank Grievance Redress Services</w:t>
            </w:r>
            <w:r w:rsidR="0063364B">
              <w:rPr>
                <w:noProof/>
                <w:webHidden/>
              </w:rPr>
              <w:tab/>
            </w:r>
            <w:r w:rsidR="0063364B">
              <w:rPr>
                <w:noProof/>
                <w:webHidden/>
              </w:rPr>
              <w:fldChar w:fldCharType="begin"/>
            </w:r>
            <w:r w:rsidR="0063364B">
              <w:rPr>
                <w:noProof/>
                <w:webHidden/>
              </w:rPr>
              <w:instrText xml:space="preserve"> PAGEREF _Toc471293683 \h </w:instrText>
            </w:r>
            <w:r w:rsidR="0063364B">
              <w:rPr>
                <w:noProof/>
                <w:webHidden/>
              </w:rPr>
            </w:r>
            <w:r w:rsidR="0063364B">
              <w:rPr>
                <w:noProof/>
                <w:webHidden/>
              </w:rPr>
              <w:fldChar w:fldCharType="separate"/>
            </w:r>
            <w:r w:rsidR="0063364B">
              <w:rPr>
                <w:noProof/>
                <w:webHidden/>
              </w:rPr>
              <w:t>63</w:t>
            </w:r>
            <w:r w:rsidR="0063364B">
              <w:rPr>
                <w:noProof/>
                <w:webHidden/>
              </w:rPr>
              <w:fldChar w:fldCharType="end"/>
            </w:r>
          </w:hyperlink>
        </w:p>
        <w:p w14:paraId="0C898D18" w14:textId="77777777" w:rsidR="0063364B" w:rsidRDefault="00BB37D8">
          <w:pPr>
            <w:pStyle w:val="TOC1"/>
            <w:rPr>
              <w:rFonts w:asciiTheme="minorHAnsi" w:eastAsiaTheme="minorEastAsia" w:hAnsiTheme="minorHAnsi" w:cstheme="minorBidi"/>
              <w:b w:val="0"/>
              <w:noProof/>
              <w:sz w:val="22"/>
              <w:szCs w:val="22"/>
            </w:rPr>
          </w:pPr>
          <w:hyperlink w:anchor="_Toc471293684" w:history="1">
            <w:r w:rsidR="0063364B" w:rsidRPr="00CA2590">
              <w:rPr>
                <w:rStyle w:val="Hyperlink"/>
                <w:noProof/>
              </w:rPr>
              <w:t>14.</w:t>
            </w:r>
            <w:r w:rsidR="0063364B">
              <w:rPr>
                <w:rFonts w:asciiTheme="minorHAnsi" w:eastAsiaTheme="minorEastAsia" w:hAnsiTheme="minorHAnsi" w:cstheme="minorBidi"/>
                <w:b w:val="0"/>
                <w:noProof/>
                <w:sz w:val="22"/>
                <w:szCs w:val="22"/>
              </w:rPr>
              <w:tab/>
            </w:r>
            <w:r w:rsidR="0063364B" w:rsidRPr="00CA2590">
              <w:rPr>
                <w:rStyle w:val="Hyperlink"/>
                <w:noProof/>
              </w:rPr>
              <w:t>Supervision and Monitoring of RAP/ARAP Implementation</w:t>
            </w:r>
            <w:r w:rsidR="0063364B">
              <w:rPr>
                <w:noProof/>
                <w:webHidden/>
              </w:rPr>
              <w:tab/>
            </w:r>
            <w:r w:rsidR="0063364B">
              <w:rPr>
                <w:noProof/>
                <w:webHidden/>
              </w:rPr>
              <w:fldChar w:fldCharType="begin"/>
            </w:r>
            <w:r w:rsidR="0063364B">
              <w:rPr>
                <w:noProof/>
                <w:webHidden/>
              </w:rPr>
              <w:instrText xml:space="preserve"> PAGEREF _Toc471293684 \h </w:instrText>
            </w:r>
            <w:r w:rsidR="0063364B">
              <w:rPr>
                <w:noProof/>
                <w:webHidden/>
              </w:rPr>
            </w:r>
            <w:r w:rsidR="0063364B">
              <w:rPr>
                <w:noProof/>
                <w:webHidden/>
              </w:rPr>
              <w:fldChar w:fldCharType="separate"/>
            </w:r>
            <w:r w:rsidR="0063364B">
              <w:rPr>
                <w:noProof/>
                <w:webHidden/>
              </w:rPr>
              <w:t>64</w:t>
            </w:r>
            <w:r w:rsidR="0063364B">
              <w:rPr>
                <w:noProof/>
                <w:webHidden/>
              </w:rPr>
              <w:fldChar w:fldCharType="end"/>
            </w:r>
          </w:hyperlink>
        </w:p>
        <w:p w14:paraId="13F67EC1" w14:textId="77777777" w:rsidR="0063364B" w:rsidRDefault="00BB37D8">
          <w:pPr>
            <w:pStyle w:val="TOC2"/>
            <w:rPr>
              <w:rFonts w:asciiTheme="minorHAnsi" w:eastAsiaTheme="minorEastAsia" w:hAnsiTheme="minorHAnsi" w:cstheme="minorBidi"/>
              <w:noProof/>
              <w:sz w:val="22"/>
              <w:szCs w:val="22"/>
            </w:rPr>
          </w:pPr>
          <w:hyperlink w:anchor="_Toc471293685" w:history="1">
            <w:r w:rsidR="0063364B" w:rsidRPr="00CA2590">
              <w:rPr>
                <w:rStyle w:val="Hyperlink"/>
                <w:b/>
                <w:noProof/>
              </w:rPr>
              <w:t>14.1</w:t>
            </w:r>
            <w:r w:rsidR="0063364B">
              <w:rPr>
                <w:rFonts w:asciiTheme="minorHAnsi" w:eastAsiaTheme="minorEastAsia" w:hAnsiTheme="minorHAnsi" w:cstheme="minorBidi"/>
                <w:noProof/>
                <w:sz w:val="22"/>
                <w:szCs w:val="22"/>
              </w:rPr>
              <w:tab/>
            </w:r>
            <w:r w:rsidR="0063364B" w:rsidRPr="00CA2590">
              <w:rPr>
                <w:rStyle w:val="Hyperlink"/>
                <w:b/>
                <w:noProof/>
              </w:rPr>
              <w:t>Monitoring and Evaluation</w:t>
            </w:r>
            <w:r w:rsidR="0063364B">
              <w:rPr>
                <w:noProof/>
                <w:webHidden/>
              </w:rPr>
              <w:tab/>
            </w:r>
            <w:r w:rsidR="0063364B">
              <w:rPr>
                <w:noProof/>
                <w:webHidden/>
              </w:rPr>
              <w:fldChar w:fldCharType="begin"/>
            </w:r>
            <w:r w:rsidR="0063364B">
              <w:rPr>
                <w:noProof/>
                <w:webHidden/>
              </w:rPr>
              <w:instrText xml:space="preserve"> PAGEREF _Toc471293685 \h </w:instrText>
            </w:r>
            <w:r w:rsidR="0063364B">
              <w:rPr>
                <w:noProof/>
                <w:webHidden/>
              </w:rPr>
            </w:r>
            <w:r w:rsidR="0063364B">
              <w:rPr>
                <w:noProof/>
                <w:webHidden/>
              </w:rPr>
              <w:fldChar w:fldCharType="separate"/>
            </w:r>
            <w:r w:rsidR="0063364B">
              <w:rPr>
                <w:noProof/>
                <w:webHidden/>
              </w:rPr>
              <w:t>64</w:t>
            </w:r>
            <w:r w:rsidR="0063364B">
              <w:rPr>
                <w:noProof/>
                <w:webHidden/>
              </w:rPr>
              <w:fldChar w:fldCharType="end"/>
            </w:r>
          </w:hyperlink>
        </w:p>
        <w:p w14:paraId="72696BF5" w14:textId="77777777" w:rsidR="0063364B" w:rsidRDefault="00BB37D8">
          <w:pPr>
            <w:pStyle w:val="TOC2"/>
            <w:rPr>
              <w:rFonts w:asciiTheme="minorHAnsi" w:eastAsiaTheme="minorEastAsia" w:hAnsiTheme="minorHAnsi" w:cstheme="minorBidi"/>
              <w:noProof/>
              <w:sz w:val="22"/>
              <w:szCs w:val="22"/>
            </w:rPr>
          </w:pPr>
          <w:hyperlink w:anchor="_Toc471293686" w:history="1">
            <w:r w:rsidR="0063364B" w:rsidRPr="00CA2590">
              <w:rPr>
                <w:rStyle w:val="Hyperlink"/>
                <w:b/>
                <w:noProof/>
              </w:rPr>
              <w:t>14.2</w:t>
            </w:r>
            <w:r w:rsidR="0063364B">
              <w:rPr>
                <w:rFonts w:asciiTheme="minorHAnsi" w:eastAsiaTheme="minorEastAsia" w:hAnsiTheme="minorHAnsi" w:cstheme="minorBidi"/>
                <w:noProof/>
                <w:sz w:val="22"/>
                <w:szCs w:val="22"/>
              </w:rPr>
              <w:tab/>
            </w:r>
            <w:r w:rsidR="0063364B" w:rsidRPr="00CA2590">
              <w:rPr>
                <w:rStyle w:val="Hyperlink"/>
                <w:b/>
                <w:noProof/>
              </w:rPr>
              <w:t>Completion Audit</w:t>
            </w:r>
            <w:r w:rsidR="0063364B">
              <w:rPr>
                <w:noProof/>
                <w:webHidden/>
              </w:rPr>
              <w:tab/>
            </w:r>
            <w:r w:rsidR="0063364B">
              <w:rPr>
                <w:noProof/>
                <w:webHidden/>
              </w:rPr>
              <w:fldChar w:fldCharType="begin"/>
            </w:r>
            <w:r w:rsidR="0063364B">
              <w:rPr>
                <w:noProof/>
                <w:webHidden/>
              </w:rPr>
              <w:instrText xml:space="preserve"> PAGEREF _Toc471293686 \h </w:instrText>
            </w:r>
            <w:r w:rsidR="0063364B">
              <w:rPr>
                <w:noProof/>
                <w:webHidden/>
              </w:rPr>
            </w:r>
            <w:r w:rsidR="0063364B">
              <w:rPr>
                <w:noProof/>
                <w:webHidden/>
              </w:rPr>
              <w:fldChar w:fldCharType="separate"/>
            </w:r>
            <w:r w:rsidR="0063364B">
              <w:rPr>
                <w:noProof/>
                <w:webHidden/>
              </w:rPr>
              <w:t>64</w:t>
            </w:r>
            <w:r w:rsidR="0063364B">
              <w:rPr>
                <w:noProof/>
                <w:webHidden/>
              </w:rPr>
              <w:fldChar w:fldCharType="end"/>
            </w:r>
          </w:hyperlink>
        </w:p>
        <w:p w14:paraId="515F7889" w14:textId="77777777" w:rsidR="0063364B" w:rsidRDefault="00BB37D8">
          <w:pPr>
            <w:pStyle w:val="TOC2"/>
            <w:rPr>
              <w:rFonts w:asciiTheme="minorHAnsi" w:eastAsiaTheme="minorEastAsia" w:hAnsiTheme="minorHAnsi" w:cstheme="minorBidi"/>
              <w:noProof/>
              <w:sz w:val="22"/>
              <w:szCs w:val="22"/>
            </w:rPr>
          </w:pPr>
          <w:hyperlink w:anchor="_Toc471293687" w:history="1">
            <w:r w:rsidR="0063364B" w:rsidRPr="00CA2590">
              <w:rPr>
                <w:rStyle w:val="Hyperlink"/>
                <w:b/>
                <w:noProof/>
              </w:rPr>
              <w:t>14.3</w:t>
            </w:r>
            <w:r w:rsidR="0063364B">
              <w:rPr>
                <w:rFonts w:asciiTheme="minorHAnsi" w:eastAsiaTheme="minorEastAsia" w:hAnsiTheme="minorHAnsi" w:cstheme="minorBidi"/>
                <w:noProof/>
                <w:sz w:val="22"/>
                <w:szCs w:val="22"/>
              </w:rPr>
              <w:tab/>
            </w:r>
            <w:r w:rsidR="0063364B" w:rsidRPr="00CA2590">
              <w:rPr>
                <w:rStyle w:val="Hyperlink"/>
                <w:b/>
                <w:noProof/>
              </w:rPr>
              <w:t>Indicators</w:t>
            </w:r>
            <w:r w:rsidR="0063364B">
              <w:rPr>
                <w:noProof/>
                <w:webHidden/>
              </w:rPr>
              <w:tab/>
            </w:r>
            <w:r w:rsidR="0063364B">
              <w:rPr>
                <w:noProof/>
                <w:webHidden/>
              </w:rPr>
              <w:fldChar w:fldCharType="begin"/>
            </w:r>
            <w:r w:rsidR="0063364B">
              <w:rPr>
                <w:noProof/>
                <w:webHidden/>
              </w:rPr>
              <w:instrText xml:space="preserve"> PAGEREF _Toc471293687 \h </w:instrText>
            </w:r>
            <w:r w:rsidR="0063364B">
              <w:rPr>
                <w:noProof/>
                <w:webHidden/>
              </w:rPr>
            </w:r>
            <w:r w:rsidR="0063364B">
              <w:rPr>
                <w:noProof/>
                <w:webHidden/>
              </w:rPr>
              <w:fldChar w:fldCharType="separate"/>
            </w:r>
            <w:r w:rsidR="0063364B">
              <w:rPr>
                <w:noProof/>
                <w:webHidden/>
              </w:rPr>
              <w:t>65</w:t>
            </w:r>
            <w:r w:rsidR="0063364B">
              <w:rPr>
                <w:noProof/>
                <w:webHidden/>
              </w:rPr>
              <w:fldChar w:fldCharType="end"/>
            </w:r>
          </w:hyperlink>
        </w:p>
        <w:p w14:paraId="569FF436" w14:textId="77777777" w:rsidR="0063364B" w:rsidRDefault="00BB37D8">
          <w:pPr>
            <w:pStyle w:val="TOC2"/>
            <w:rPr>
              <w:rFonts w:asciiTheme="minorHAnsi" w:eastAsiaTheme="minorEastAsia" w:hAnsiTheme="minorHAnsi" w:cstheme="minorBidi"/>
              <w:noProof/>
              <w:sz w:val="22"/>
              <w:szCs w:val="22"/>
            </w:rPr>
          </w:pPr>
          <w:hyperlink w:anchor="_Toc471293688" w:history="1">
            <w:r w:rsidR="0063364B" w:rsidRPr="00CA2590">
              <w:rPr>
                <w:rStyle w:val="Hyperlink"/>
                <w:b/>
                <w:noProof/>
              </w:rPr>
              <w:t>14.4</w:t>
            </w:r>
            <w:r w:rsidR="0063364B">
              <w:rPr>
                <w:rFonts w:asciiTheme="minorHAnsi" w:eastAsiaTheme="minorEastAsia" w:hAnsiTheme="minorHAnsi" w:cstheme="minorBidi"/>
                <w:noProof/>
                <w:sz w:val="22"/>
                <w:szCs w:val="22"/>
              </w:rPr>
              <w:tab/>
            </w:r>
            <w:r w:rsidR="0063364B" w:rsidRPr="00CA2590">
              <w:rPr>
                <w:rStyle w:val="Hyperlink"/>
                <w:b/>
                <w:noProof/>
              </w:rPr>
              <w:t>Reporting</w:t>
            </w:r>
            <w:r w:rsidR="0063364B">
              <w:rPr>
                <w:noProof/>
                <w:webHidden/>
              </w:rPr>
              <w:tab/>
            </w:r>
            <w:r w:rsidR="0063364B">
              <w:rPr>
                <w:noProof/>
                <w:webHidden/>
              </w:rPr>
              <w:fldChar w:fldCharType="begin"/>
            </w:r>
            <w:r w:rsidR="0063364B">
              <w:rPr>
                <w:noProof/>
                <w:webHidden/>
              </w:rPr>
              <w:instrText xml:space="preserve"> PAGEREF _Toc471293688 \h </w:instrText>
            </w:r>
            <w:r w:rsidR="0063364B">
              <w:rPr>
                <w:noProof/>
                <w:webHidden/>
              </w:rPr>
            </w:r>
            <w:r w:rsidR="0063364B">
              <w:rPr>
                <w:noProof/>
                <w:webHidden/>
              </w:rPr>
              <w:fldChar w:fldCharType="separate"/>
            </w:r>
            <w:r w:rsidR="0063364B">
              <w:rPr>
                <w:noProof/>
                <w:webHidden/>
              </w:rPr>
              <w:t>66</w:t>
            </w:r>
            <w:r w:rsidR="0063364B">
              <w:rPr>
                <w:noProof/>
                <w:webHidden/>
              </w:rPr>
              <w:fldChar w:fldCharType="end"/>
            </w:r>
          </w:hyperlink>
        </w:p>
        <w:p w14:paraId="5168B0A8" w14:textId="77777777" w:rsidR="0063364B" w:rsidRDefault="00BB37D8">
          <w:pPr>
            <w:pStyle w:val="TOC1"/>
            <w:rPr>
              <w:rFonts w:asciiTheme="minorHAnsi" w:eastAsiaTheme="minorEastAsia" w:hAnsiTheme="minorHAnsi" w:cstheme="minorBidi"/>
              <w:b w:val="0"/>
              <w:noProof/>
              <w:sz w:val="22"/>
              <w:szCs w:val="22"/>
            </w:rPr>
          </w:pPr>
          <w:hyperlink w:anchor="_Toc471293689" w:history="1">
            <w:r w:rsidR="0063364B" w:rsidRPr="00CA2590">
              <w:rPr>
                <w:rStyle w:val="Hyperlink"/>
                <w:noProof/>
              </w:rPr>
              <w:t>Technical Annexes</w:t>
            </w:r>
            <w:r w:rsidR="0063364B">
              <w:rPr>
                <w:noProof/>
                <w:webHidden/>
              </w:rPr>
              <w:tab/>
            </w:r>
            <w:r w:rsidR="0063364B">
              <w:rPr>
                <w:noProof/>
                <w:webHidden/>
              </w:rPr>
              <w:fldChar w:fldCharType="begin"/>
            </w:r>
            <w:r w:rsidR="0063364B">
              <w:rPr>
                <w:noProof/>
                <w:webHidden/>
              </w:rPr>
              <w:instrText xml:space="preserve"> PAGEREF _Toc471293689 \h </w:instrText>
            </w:r>
            <w:r w:rsidR="0063364B">
              <w:rPr>
                <w:noProof/>
                <w:webHidden/>
              </w:rPr>
            </w:r>
            <w:r w:rsidR="0063364B">
              <w:rPr>
                <w:noProof/>
                <w:webHidden/>
              </w:rPr>
              <w:fldChar w:fldCharType="separate"/>
            </w:r>
            <w:r w:rsidR="0063364B">
              <w:rPr>
                <w:noProof/>
                <w:webHidden/>
              </w:rPr>
              <w:t>69</w:t>
            </w:r>
            <w:r w:rsidR="0063364B">
              <w:rPr>
                <w:noProof/>
                <w:webHidden/>
              </w:rPr>
              <w:fldChar w:fldCharType="end"/>
            </w:r>
          </w:hyperlink>
        </w:p>
        <w:p w14:paraId="384DEC3B" w14:textId="77777777" w:rsidR="0063364B" w:rsidRDefault="00BB37D8">
          <w:pPr>
            <w:pStyle w:val="TOC2"/>
            <w:rPr>
              <w:rFonts w:asciiTheme="minorHAnsi" w:eastAsiaTheme="minorEastAsia" w:hAnsiTheme="minorHAnsi" w:cstheme="minorBidi"/>
              <w:noProof/>
              <w:sz w:val="22"/>
              <w:szCs w:val="22"/>
            </w:rPr>
          </w:pPr>
          <w:hyperlink w:anchor="_Toc471293690" w:history="1">
            <w:r w:rsidR="0063364B" w:rsidRPr="00CA2590">
              <w:rPr>
                <w:rStyle w:val="Hyperlink"/>
                <w:noProof/>
              </w:rPr>
              <w:t>Annex 1: RAP/ARAP Screening Checklist</w:t>
            </w:r>
            <w:r w:rsidR="0063364B">
              <w:rPr>
                <w:noProof/>
                <w:webHidden/>
              </w:rPr>
              <w:tab/>
            </w:r>
            <w:r w:rsidR="0063364B">
              <w:rPr>
                <w:noProof/>
                <w:webHidden/>
              </w:rPr>
              <w:fldChar w:fldCharType="begin"/>
            </w:r>
            <w:r w:rsidR="0063364B">
              <w:rPr>
                <w:noProof/>
                <w:webHidden/>
              </w:rPr>
              <w:instrText xml:space="preserve"> PAGEREF _Toc471293690 \h </w:instrText>
            </w:r>
            <w:r w:rsidR="0063364B">
              <w:rPr>
                <w:noProof/>
                <w:webHidden/>
              </w:rPr>
            </w:r>
            <w:r w:rsidR="0063364B">
              <w:rPr>
                <w:noProof/>
                <w:webHidden/>
              </w:rPr>
              <w:fldChar w:fldCharType="separate"/>
            </w:r>
            <w:r w:rsidR="0063364B">
              <w:rPr>
                <w:noProof/>
                <w:webHidden/>
              </w:rPr>
              <w:t>69</w:t>
            </w:r>
            <w:r w:rsidR="0063364B">
              <w:rPr>
                <w:noProof/>
                <w:webHidden/>
              </w:rPr>
              <w:fldChar w:fldCharType="end"/>
            </w:r>
          </w:hyperlink>
        </w:p>
        <w:p w14:paraId="206C6D0D" w14:textId="77777777" w:rsidR="0063364B" w:rsidRDefault="00BB37D8">
          <w:pPr>
            <w:pStyle w:val="TOC2"/>
            <w:rPr>
              <w:rFonts w:asciiTheme="minorHAnsi" w:eastAsiaTheme="minorEastAsia" w:hAnsiTheme="minorHAnsi" w:cstheme="minorBidi"/>
              <w:noProof/>
              <w:sz w:val="22"/>
              <w:szCs w:val="22"/>
            </w:rPr>
          </w:pPr>
          <w:hyperlink w:anchor="_Toc471293691" w:history="1">
            <w:r w:rsidR="0063364B" w:rsidRPr="00CA2590">
              <w:rPr>
                <w:rStyle w:val="Hyperlink"/>
                <w:noProof/>
              </w:rPr>
              <w:t>Annex 2: Census Survey and Land Asset Inventory</w:t>
            </w:r>
            <w:r w:rsidR="0063364B">
              <w:rPr>
                <w:noProof/>
                <w:webHidden/>
              </w:rPr>
              <w:tab/>
            </w:r>
            <w:r w:rsidR="0063364B">
              <w:rPr>
                <w:noProof/>
                <w:webHidden/>
              </w:rPr>
              <w:fldChar w:fldCharType="begin"/>
            </w:r>
            <w:r w:rsidR="0063364B">
              <w:rPr>
                <w:noProof/>
                <w:webHidden/>
              </w:rPr>
              <w:instrText xml:space="preserve"> PAGEREF _Toc471293691 \h </w:instrText>
            </w:r>
            <w:r w:rsidR="0063364B">
              <w:rPr>
                <w:noProof/>
                <w:webHidden/>
              </w:rPr>
            </w:r>
            <w:r w:rsidR="0063364B">
              <w:rPr>
                <w:noProof/>
                <w:webHidden/>
              </w:rPr>
              <w:fldChar w:fldCharType="separate"/>
            </w:r>
            <w:r w:rsidR="0063364B">
              <w:rPr>
                <w:noProof/>
                <w:webHidden/>
              </w:rPr>
              <w:t>71</w:t>
            </w:r>
            <w:r w:rsidR="0063364B">
              <w:rPr>
                <w:noProof/>
                <w:webHidden/>
              </w:rPr>
              <w:fldChar w:fldCharType="end"/>
            </w:r>
          </w:hyperlink>
        </w:p>
        <w:p w14:paraId="7AA0487C" w14:textId="77777777" w:rsidR="0063364B" w:rsidRDefault="00BB37D8">
          <w:pPr>
            <w:pStyle w:val="TOC2"/>
            <w:rPr>
              <w:rFonts w:asciiTheme="minorHAnsi" w:eastAsiaTheme="minorEastAsia" w:hAnsiTheme="minorHAnsi" w:cstheme="minorBidi"/>
              <w:noProof/>
              <w:sz w:val="22"/>
              <w:szCs w:val="22"/>
            </w:rPr>
          </w:pPr>
          <w:hyperlink w:anchor="_Toc471293692" w:history="1">
            <w:r w:rsidR="0063364B" w:rsidRPr="00CA2590">
              <w:rPr>
                <w:rStyle w:val="Hyperlink"/>
                <w:noProof/>
              </w:rPr>
              <w:t>Annex 3: Sample Grievance Form</w:t>
            </w:r>
            <w:r w:rsidR="0063364B">
              <w:rPr>
                <w:noProof/>
                <w:webHidden/>
              </w:rPr>
              <w:tab/>
            </w:r>
            <w:r w:rsidR="0063364B">
              <w:rPr>
                <w:noProof/>
                <w:webHidden/>
              </w:rPr>
              <w:fldChar w:fldCharType="begin"/>
            </w:r>
            <w:r w:rsidR="0063364B">
              <w:rPr>
                <w:noProof/>
                <w:webHidden/>
              </w:rPr>
              <w:instrText xml:space="preserve"> PAGEREF _Toc471293692 \h </w:instrText>
            </w:r>
            <w:r w:rsidR="0063364B">
              <w:rPr>
                <w:noProof/>
                <w:webHidden/>
              </w:rPr>
            </w:r>
            <w:r w:rsidR="0063364B">
              <w:rPr>
                <w:noProof/>
                <w:webHidden/>
              </w:rPr>
              <w:fldChar w:fldCharType="separate"/>
            </w:r>
            <w:r w:rsidR="0063364B">
              <w:rPr>
                <w:noProof/>
                <w:webHidden/>
              </w:rPr>
              <w:t>73</w:t>
            </w:r>
            <w:r w:rsidR="0063364B">
              <w:rPr>
                <w:noProof/>
                <w:webHidden/>
              </w:rPr>
              <w:fldChar w:fldCharType="end"/>
            </w:r>
          </w:hyperlink>
        </w:p>
        <w:p w14:paraId="7209C929" w14:textId="77777777" w:rsidR="0063364B" w:rsidRDefault="00BB37D8">
          <w:pPr>
            <w:pStyle w:val="TOC2"/>
            <w:rPr>
              <w:rFonts w:asciiTheme="minorHAnsi" w:eastAsiaTheme="minorEastAsia" w:hAnsiTheme="minorHAnsi" w:cstheme="minorBidi"/>
              <w:noProof/>
              <w:sz w:val="22"/>
              <w:szCs w:val="22"/>
            </w:rPr>
          </w:pPr>
          <w:hyperlink w:anchor="_Toc471293693" w:history="1">
            <w:r w:rsidR="0063364B" w:rsidRPr="00CA2590">
              <w:rPr>
                <w:rStyle w:val="Hyperlink"/>
                <w:noProof/>
              </w:rPr>
              <w:t>Annex 4: Comparison of Ethiopian Legislation and World Bank’s Operational Policy</w:t>
            </w:r>
            <w:r w:rsidR="0063364B">
              <w:rPr>
                <w:noProof/>
                <w:webHidden/>
              </w:rPr>
              <w:tab/>
            </w:r>
            <w:r w:rsidR="0063364B">
              <w:rPr>
                <w:noProof/>
                <w:webHidden/>
              </w:rPr>
              <w:fldChar w:fldCharType="begin"/>
            </w:r>
            <w:r w:rsidR="0063364B">
              <w:rPr>
                <w:noProof/>
                <w:webHidden/>
              </w:rPr>
              <w:instrText xml:space="preserve"> PAGEREF _Toc471293693 \h </w:instrText>
            </w:r>
            <w:r w:rsidR="0063364B">
              <w:rPr>
                <w:noProof/>
                <w:webHidden/>
              </w:rPr>
            </w:r>
            <w:r w:rsidR="0063364B">
              <w:rPr>
                <w:noProof/>
                <w:webHidden/>
              </w:rPr>
              <w:fldChar w:fldCharType="separate"/>
            </w:r>
            <w:r w:rsidR="0063364B">
              <w:rPr>
                <w:noProof/>
                <w:webHidden/>
              </w:rPr>
              <w:t>75</w:t>
            </w:r>
            <w:r w:rsidR="0063364B">
              <w:rPr>
                <w:noProof/>
                <w:webHidden/>
              </w:rPr>
              <w:fldChar w:fldCharType="end"/>
            </w:r>
          </w:hyperlink>
        </w:p>
        <w:p w14:paraId="7C771D81" w14:textId="77777777" w:rsidR="0063364B" w:rsidRDefault="00BB37D8">
          <w:pPr>
            <w:pStyle w:val="TOC2"/>
            <w:rPr>
              <w:rFonts w:asciiTheme="minorHAnsi" w:eastAsiaTheme="minorEastAsia" w:hAnsiTheme="minorHAnsi" w:cstheme="minorBidi"/>
              <w:noProof/>
              <w:sz w:val="22"/>
              <w:szCs w:val="22"/>
            </w:rPr>
          </w:pPr>
          <w:hyperlink w:anchor="_Toc471293694" w:history="1">
            <w:r w:rsidR="0063364B" w:rsidRPr="00CA2590">
              <w:rPr>
                <w:rStyle w:val="Hyperlink"/>
                <w:noProof/>
              </w:rPr>
              <w:t>Annex 5: Resettlement Action Plan (RAP) Guideline</w:t>
            </w:r>
            <w:r w:rsidR="0063364B">
              <w:rPr>
                <w:noProof/>
                <w:webHidden/>
              </w:rPr>
              <w:tab/>
            </w:r>
            <w:r w:rsidR="0063364B">
              <w:rPr>
                <w:noProof/>
                <w:webHidden/>
              </w:rPr>
              <w:fldChar w:fldCharType="begin"/>
            </w:r>
            <w:r w:rsidR="0063364B">
              <w:rPr>
                <w:noProof/>
                <w:webHidden/>
              </w:rPr>
              <w:instrText xml:space="preserve"> PAGEREF _Toc471293694 \h </w:instrText>
            </w:r>
            <w:r w:rsidR="0063364B">
              <w:rPr>
                <w:noProof/>
                <w:webHidden/>
              </w:rPr>
            </w:r>
            <w:r w:rsidR="0063364B">
              <w:rPr>
                <w:noProof/>
                <w:webHidden/>
              </w:rPr>
              <w:fldChar w:fldCharType="separate"/>
            </w:r>
            <w:r w:rsidR="0063364B">
              <w:rPr>
                <w:noProof/>
                <w:webHidden/>
              </w:rPr>
              <w:t>79</w:t>
            </w:r>
            <w:r w:rsidR="0063364B">
              <w:rPr>
                <w:noProof/>
                <w:webHidden/>
              </w:rPr>
              <w:fldChar w:fldCharType="end"/>
            </w:r>
          </w:hyperlink>
        </w:p>
        <w:p w14:paraId="00B3E88F" w14:textId="77777777" w:rsidR="0063364B" w:rsidRDefault="00BB37D8">
          <w:pPr>
            <w:pStyle w:val="TOC2"/>
            <w:rPr>
              <w:rFonts w:asciiTheme="minorHAnsi" w:eastAsiaTheme="minorEastAsia" w:hAnsiTheme="minorHAnsi" w:cstheme="minorBidi"/>
              <w:noProof/>
              <w:sz w:val="22"/>
              <w:szCs w:val="22"/>
            </w:rPr>
          </w:pPr>
          <w:hyperlink w:anchor="_Toc471293695" w:history="1">
            <w:r w:rsidR="0063364B" w:rsidRPr="00CA2590">
              <w:rPr>
                <w:rStyle w:val="Hyperlink"/>
                <w:noProof/>
              </w:rPr>
              <w:t>Annex 6: Proclamation on Expropriation of Landholdings for Public Purposes and Payment of Compensation Proclamation</w:t>
            </w:r>
            <w:r w:rsidR="0063364B">
              <w:rPr>
                <w:noProof/>
                <w:webHidden/>
              </w:rPr>
              <w:tab/>
            </w:r>
            <w:r w:rsidR="0063364B">
              <w:rPr>
                <w:noProof/>
                <w:webHidden/>
              </w:rPr>
              <w:fldChar w:fldCharType="begin"/>
            </w:r>
            <w:r w:rsidR="0063364B">
              <w:rPr>
                <w:noProof/>
                <w:webHidden/>
              </w:rPr>
              <w:instrText xml:space="preserve"> PAGEREF _Toc471293695 \h </w:instrText>
            </w:r>
            <w:r w:rsidR="0063364B">
              <w:rPr>
                <w:noProof/>
                <w:webHidden/>
              </w:rPr>
            </w:r>
            <w:r w:rsidR="0063364B">
              <w:rPr>
                <w:noProof/>
                <w:webHidden/>
              </w:rPr>
              <w:fldChar w:fldCharType="separate"/>
            </w:r>
            <w:r w:rsidR="0063364B">
              <w:rPr>
                <w:noProof/>
                <w:webHidden/>
              </w:rPr>
              <w:t>86</w:t>
            </w:r>
            <w:r w:rsidR="0063364B">
              <w:rPr>
                <w:noProof/>
                <w:webHidden/>
              </w:rPr>
              <w:fldChar w:fldCharType="end"/>
            </w:r>
          </w:hyperlink>
        </w:p>
        <w:p w14:paraId="10ED71D2" w14:textId="77777777" w:rsidR="0063364B" w:rsidRDefault="00BB37D8">
          <w:pPr>
            <w:pStyle w:val="TOC2"/>
            <w:rPr>
              <w:rFonts w:asciiTheme="minorHAnsi" w:eastAsiaTheme="minorEastAsia" w:hAnsiTheme="minorHAnsi" w:cstheme="minorBidi"/>
              <w:noProof/>
              <w:sz w:val="22"/>
              <w:szCs w:val="22"/>
            </w:rPr>
          </w:pPr>
          <w:hyperlink w:anchor="_Toc471293696" w:history="1">
            <w:r w:rsidR="0063364B" w:rsidRPr="00CA2590">
              <w:rPr>
                <w:rStyle w:val="Hyperlink"/>
                <w:noProof/>
              </w:rPr>
              <w:t>Annex 7: Compensation and Expropriation Regulations</w:t>
            </w:r>
            <w:r w:rsidR="0063364B">
              <w:rPr>
                <w:noProof/>
                <w:webHidden/>
              </w:rPr>
              <w:tab/>
            </w:r>
            <w:r w:rsidR="0063364B">
              <w:rPr>
                <w:noProof/>
                <w:webHidden/>
              </w:rPr>
              <w:fldChar w:fldCharType="begin"/>
            </w:r>
            <w:r w:rsidR="0063364B">
              <w:rPr>
                <w:noProof/>
                <w:webHidden/>
              </w:rPr>
              <w:instrText xml:space="preserve"> PAGEREF _Toc471293696 \h </w:instrText>
            </w:r>
            <w:r w:rsidR="0063364B">
              <w:rPr>
                <w:noProof/>
                <w:webHidden/>
              </w:rPr>
            </w:r>
            <w:r w:rsidR="0063364B">
              <w:rPr>
                <w:noProof/>
                <w:webHidden/>
              </w:rPr>
              <w:fldChar w:fldCharType="separate"/>
            </w:r>
            <w:r w:rsidR="0063364B">
              <w:rPr>
                <w:noProof/>
                <w:webHidden/>
              </w:rPr>
              <w:t>95</w:t>
            </w:r>
            <w:r w:rsidR="0063364B">
              <w:rPr>
                <w:noProof/>
                <w:webHidden/>
              </w:rPr>
              <w:fldChar w:fldCharType="end"/>
            </w:r>
          </w:hyperlink>
        </w:p>
        <w:p w14:paraId="00343DCA" w14:textId="77777777" w:rsidR="0063364B" w:rsidRDefault="00BB37D8">
          <w:pPr>
            <w:pStyle w:val="TOC2"/>
            <w:rPr>
              <w:rFonts w:asciiTheme="minorHAnsi" w:eastAsiaTheme="minorEastAsia" w:hAnsiTheme="minorHAnsi" w:cstheme="minorBidi"/>
              <w:noProof/>
              <w:sz w:val="22"/>
              <w:szCs w:val="22"/>
            </w:rPr>
          </w:pPr>
          <w:hyperlink w:anchor="_Toc471293697" w:history="1">
            <w:r w:rsidR="0063364B" w:rsidRPr="00CA2590">
              <w:rPr>
                <w:rStyle w:val="Hyperlink"/>
                <w:noProof/>
              </w:rPr>
              <w:t>Annex 8: List of Contacted Persons during the Fieldwork</w:t>
            </w:r>
            <w:r w:rsidR="0063364B">
              <w:rPr>
                <w:noProof/>
                <w:webHidden/>
              </w:rPr>
              <w:tab/>
            </w:r>
            <w:r w:rsidR="0063364B">
              <w:rPr>
                <w:noProof/>
                <w:webHidden/>
              </w:rPr>
              <w:fldChar w:fldCharType="begin"/>
            </w:r>
            <w:r w:rsidR="0063364B">
              <w:rPr>
                <w:noProof/>
                <w:webHidden/>
              </w:rPr>
              <w:instrText xml:space="preserve"> PAGEREF _Toc471293697 \h </w:instrText>
            </w:r>
            <w:r w:rsidR="0063364B">
              <w:rPr>
                <w:noProof/>
                <w:webHidden/>
              </w:rPr>
            </w:r>
            <w:r w:rsidR="0063364B">
              <w:rPr>
                <w:noProof/>
                <w:webHidden/>
              </w:rPr>
              <w:fldChar w:fldCharType="separate"/>
            </w:r>
            <w:r w:rsidR="0063364B">
              <w:rPr>
                <w:noProof/>
                <w:webHidden/>
              </w:rPr>
              <w:t>103</w:t>
            </w:r>
            <w:r w:rsidR="0063364B">
              <w:rPr>
                <w:noProof/>
                <w:webHidden/>
              </w:rPr>
              <w:fldChar w:fldCharType="end"/>
            </w:r>
          </w:hyperlink>
        </w:p>
        <w:p w14:paraId="6F332BB6" w14:textId="77777777" w:rsidR="001E2611" w:rsidRPr="000419CC" w:rsidRDefault="000E30D0" w:rsidP="002D779B">
          <w:pPr>
            <w:spacing w:line="276" w:lineRule="auto"/>
            <w:contextualSpacing/>
          </w:pPr>
          <w:r w:rsidRPr="000419CC">
            <w:fldChar w:fldCharType="end"/>
          </w:r>
        </w:p>
      </w:sdtContent>
    </w:sdt>
    <w:p w14:paraId="1920C597" w14:textId="77777777" w:rsidR="00534C35" w:rsidRDefault="00534C35" w:rsidP="002D779B">
      <w:pPr>
        <w:spacing w:line="276" w:lineRule="auto"/>
        <w:contextualSpacing/>
        <w:sectPr w:rsidR="00534C35" w:rsidSect="007F0327">
          <w:footerReference w:type="default" r:id="rId9"/>
          <w:pgSz w:w="12240" w:h="15840"/>
          <w:pgMar w:top="1440" w:right="1440" w:bottom="1440" w:left="1440" w:header="720" w:footer="720" w:gutter="0"/>
          <w:pgNumType w:start="1"/>
          <w:cols w:space="720"/>
          <w:titlePg/>
          <w:docGrid w:linePitch="360"/>
        </w:sectPr>
      </w:pPr>
    </w:p>
    <w:p w14:paraId="194901A8" w14:textId="77777777" w:rsidR="007C394D" w:rsidRPr="007F5945" w:rsidRDefault="002513B1" w:rsidP="002D779B">
      <w:pPr>
        <w:pStyle w:val="NoSpacing"/>
        <w:spacing w:line="276" w:lineRule="auto"/>
        <w:contextualSpacing/>
        <w:jc w:val="center"/>
        <w:outlineLvl w:val="1"/>
        <w:rPr>
          <w:b/>
          <w:i/>
          <w:u w:val="single"/>
        </w:rPr>
      </w:pPr>
      <w:bookmarkStart w:id="2" w:name="_Toc467351124"/>
      <w:bookmarkStart w:id="3" w:name="_Toc471293632"/>
      <w:r w:rsidRPr="007F5945">
        <w:rPr>
          <w:b/>
          <w:i/>
          <w:u w:val="single"/>
        </w:rPr>
        <w:lastRenderedPageBreak/>
        <w:t>Acronyms</w:t>
      </w:r>
      <w:bookmarkEnd w:id="2"/>
      <w:bookmarkEnd w:id="3"/>
    </w:p>
    <w:p w14:paraId="20D14EAB" w14:textId="77777777" w:rsidR="00D85D6F" w:rsidRPr="00D85D6F" w:rsidRDefault="00D85D6F" w:rsidP="002D779B">
      <w:pPr>
        <w:spacing w:line="276" w:lineRule="auto"/>
        <w:contextualSpacing/>
      </w:pPr>
    </w:p>
    <w:p w14:paraId="18C3B849" w14:textId="77777777" w:rsidR="00C31B9D" w:rsidRDefault="00C31B9D" w:rsidP="002D779B">
      <w:pPr>
        <w:spacing w:line="276" w:lineRule="auto"/>
        <w:contextualSpacing/>
        <w:rPr>
          <w:b/>
        </w:rPr>
      </w:pPr>
      <w:r w:rsidRPr="000C00E7">
        <w:rPr>
          <w:b/>
          <w:bCs/>
        </w:rPr>
        <w:t>AISCO</w:t>
      </w:r>
      <w:r>
        <w:rPr>
          <w:bCs/>
        </w:rPr>
        <w:tab/>
      </w:r>
      <w:r>
        <w:rPr>
          <w:bCs/>
        </w:rPr>
        <w:tab/>
      </w:r>
      <w:r w:rsidRPr="00EE5BA1">
        <w:rPr>
          <w:bCs/>
        </w:rPr>
        <w:t>Agricult</w:t>
      </w:r>
      <w:r>
        <w:rPr>
          <w:bCs/>
        </w:rPr>
        <w:t>ural Inputs Supply Corporation</w:t>
      </w:r>
    </w:p>
    <w:p w14:paraId="27818AE8" w14:textId="77777777" w:rsidR="00C31B9D" w:rsidRPr="00EB0B9A" w:rsidRDefault="00C31B9D" w:rsidP="002D779B">
      <w:pPr>
        <w:spacing w:line="276" w:lineRule="auto"/>
        <w:contextualSpacing/>
      </w:pPr>
      <w:r w:rsidRPr="001D3204">
        <w:rPr>
          <w:b/>
        </w:rPr>
        <w:t>BP</w:t>
      </w:r>
      <w:r w:rsidRPr="00EB0B9A">
        <w:rPr>
          <w:sz w:val="23"/>
          <w:szCs w:val="23"/>
        </w:rPr>
        <w:tab/>
      </w:r>
      <w:r w:rsidRPr="00EB0B9A">
        <w:rPr>
          <w:sz w:val="23"/>
          <w:szCs w:val="23"/>
        </w:rPr>
        <w:tab/>
      </w:r>
      <w:r w:rsidRPr="00EB0B9A">
        <w:rPr>
          <w:sz w:val="23"/>
          <w:szCs w:val="23"/>
        </w:rPr>
        <w:tab/>
        <w:t>Bank Procedures</w:t>
      </w:r>
    </w:p>
    <w:p w14:paraId="2FBABD93" w14:textId="77777777" w:rsidR="00C31B9D" w:rsidRDefault="00C31B9D" w:rsidP="002D779B">
      <w:pPr>
        <w:spacing w:line="276" w:lineRule="auto"/>
        <w:contextualSpacing/>
        <w:rPr>
          <w:bCs/>
        </w:rPr>
      </w:pPr>
      <w:r w:rsidRPr="001D3204">
        <w:rPr>
          <w:b/>
        </w:rPr>
        <w:t>CBOs</w:t>
      </w:r>
      <w:r w:rsidRPr="00EB0B9A">
        <w:rPr>
          <w:bCs/>
        </w:rPr>
        <w:tab/>
      </w:r>
      <w:r w:rsidRPr="00EB0B9A">
        <w:rPr>
          <w:bCs/>
        </w:rPr>
        <w:tab/>
      </w:r>
      <w:r w:rsidRPr="00EB0B9A">
        <w:rPr>
          <w:bCs/>
        </w:rPr>
        <w:tab/>
        <w:t>Community</w:t>
      </w:r>
      <w:r w:rsidRPr="00EB0B9A">
        <w:t>-</w:t>
      </w:r>
      <w:r w:rsidRPr="00EB0B9A">
        <w:rPr>
          <w:bCs/>
        </w:rPr>
        <w:t>Based Organizations</w:t>
      </w:r>
    </w:p>
    <w:p w14:paraId="2A077B55" w14:textId="77777777" w:rsidR="00C31B9D" w:rsidRPr="00EB0B9A" w:rsidRDefault="00C31B9D" w:rsidP="002D779B">
      <w:pPr>
        <w:spacing w:line="276" w:lineRule="auto"/>
        <w:contextualSpacing/>
        <w:rPr>
          <w:bCs/>
        </w:rPr>
      </w:pPr>
      <w:r w:rsidRPr="001B12E5">
        <w:rPr>
          <w:rFonts w:eastAsia="Calibri"/>
          <w:b/>
          <w:color w:val="000000" w:themeColor="text1"/>
        </w:rPr>
        <w:t>CFS</w:t>
      </w:r>
      <w:r>
        <w:rPr>
          <w:rFonts w:eastAsia="Calibri"/>
          <w:color w:val="000000" w:themeColor="text1"/>
        </w:rPr>
        <w:tab/>
      </w:r>
      <w:r>
        <w:rPr>
          <w:rFonts w:eastAsia="Calibri"/>
          <w:color w:val="000000" w:themeColor="text1"/>
        </w:rPr>
        <w:tab/>
      </w:r>
      <w:r>
        <w:rPr>
          <w:rFonts w:eastAsia="Calibri"/>
          <w:color w:val="000000" w:themeColor="text1"/>
        </w:rPr>
        <w:tab/>
        <w:t>Container Freight Station</w:t>
      </w:r>
    </w:p>
    <w:p w14:paraId="7C1337EE" w14:textId="77777777" w:rsidR="00C31B9D" w:rsidRPr="00EB0B9A" w:rsidRDefault="00C31B9D" w:rsidP="002D779B">
      <w:pPr>
        <w:spacing w:line="276" w:lineRule="auto"/>
        <w:contextualSpacing/>
        <w:rPr>
          <w:szCs w:val="24"/>
        </w:rPr>
      </w:pPr>
      <w:r w:rsidRPr="001D3204">
        <w:rPr>
          <w:b/>
          <w:szCs w:val="24"/>
        </w:rPr>
        <w:t>CRC</w:t>
      </w:r>
      <w:r w:rsidRPr="00EB0B9A">
        <w:rPr>
          <w:szCs w:val="24"/>
        </w:rPr>
        <w:tab/>
      </w:r>
      <w:r w:rsidRPr="00EB0B9A">
        <w:rPr>
          <w:szCs w:val="24"/>
        </w:rPr>
        <w:tab/>
      </w:r>
      <w:r w:rsidRPr="00EB0B9A">
        <w:rPr>
          <w:szCs w:val="24"/>
        </w:rPr>
        <w:tab/>
        <w:t xml:space="preserve">Compensation and Resettlement Committee </w:t>
      </w:r>
    </w:p>
    <w:p w14:paraId="08558D51" w14:textId="77777777" w:rsidR="00C31B9D" w:rsidRDefault="00C31B9D" w:rsidP="002D779B">
      <w:pPr>
        <w:spacing w:line="276" w:lineRule="auto"/>
        <w:contextualSpacing/>
        <w:rPr>
          <w:szCs w:val="24"/>
        </w:rPr>
      </w:pPr>
      <w:r w:rsidRPr="00ED201B">
        <w:rPr>
          <w:b/>
          <w:szCs w:val="24"/>
        </w:rPr>
        <w:t>CSA</w:t>
      </w:r>
      <w:r>
        <w:rPr>
          <w:szCs w:val="24"/>
        </w:rPr>
        <w:tab/>
      </w:r>
      <w:r>
        <w:rPr>
          <w:szCs w:val="24"/>
        </w:rPr>
        <w:tab/>
      </w:r>
      <w:r>
        <w:rPr>
          <w:szCs w:val="24"/>
        </w:rPr>
        <w:tab/>
        <w:t>Central S</w:t>
      </w:r>
      <w:r w:rsidRPr="00DB7634">
        <w:rPr>
          <w:szCs w:val="24"/>
        </w:rPr>
        <w:t>tatistic</w:t>
      </w:r>
      <w:r>
        <w:rPr>
          <w:szCs w:val="24"/>
        </w:rPr>
        <w:t>s A</w:t>
      </w:r>
      <w:r w:rsidRPr="00DB7634">
        <w:rPr>
          <w:szCs w:val="24"/>
        </w:rPr>
        <w:t xml:space="preserve">uthority </w:t>
      </w:r>
    </w:p>
    <w:p w14:paraId="551B069C" w14:textId="77777777" w:rsidR="00C31B9D" w:rsidRDefault="00C31B9D" w:rsidP="002D779B">
      <w:pPr>
        <w:spacing w:line="276" w:lineRule="auto"/>
        <w:contextualSpacing/>
        <w:rPr>
          <w:szCs w:val="24"/>
        </w:rPr>
      </w:pPr>
      <w:r w:rsidRPr="00ED201B">
        <w:rPr>
          <w:b/>
          <w:szCs w:val="24"/>
        </w:rPr>
        <w:t>EC</w:t>
      </w:r>
      <w:r>
        <w:rPr>
          <w:szCs w:val="24"/>
        </w:rPr>
        <w:tab/>
      </w:r>
      <w:r>
        <w:rPr>
          <w:szCs w:val="24"/>
        </w:rPr>
        <w:tab/>
      </w:r>
      <w:r>
        <w:rPr>
          <w:szCs w:val="24"/>
        </w:rPr>
        <w:tab/>
        <w:t>Ethiopian Calendar</w:t>
      </w:r>
    </w:p>
    <w:p w14:paraId="08D972A1" w14:textId="77777777" w:rsidR="00C31B9D" w:rsidRPr="00EB0B9A" w:rsidRDefault="00C31B9D" w:rsidP="002D779B">
      <w:pPr>
        <w:spacing w:line="276" w:lineRule="auto"/>
        <w:contextualSpacing/>
      </w:pPr>
      <w:r w:rsidRPr="001D3204">
        <w:rPr>
          <w:b/>
        </w:rPr>
        <w:t>EIO</w:t>
      </w:r>
      <w:r w:rsidRPr="00EB0B9A">
        <w:tab/>
      </w:r>
      <w:r w:rsidRPr="00EB0B9A">
        <w:tab/>
      </w:r>
      <w:r w:rsidRPr="00EB0B9A">
        <w:tab/>
        <w:t xml:space="preserve">Ethiopian Institute of Ombudsman </w:t>
      </w:r>
    </w:p>
    <w:p w14:paraId="190F49CE" w14:textId="77777777" w:rsidR="00C31B9D" w:rsidRDefault="00C31B9D" w:rsidP="002D779B">
      <w:pPr>
        <w:spacing w:line="276" w:lineRule="auto"/>
        <w:contextualSpacing/>
        <w:rPr>
          <w:szCs w:val="24"/>
        </w:rPr>
      </w:pPr>
      <w:r w:rsidRPr="00ED201B">
        <w:rPr>
          <w:b/>
          <w:szCs w:val="24"/>
        </w:rPr>
        <w:t>EMAA</w:t>
      </w:r>
      <w:r>
        <w:rPr>
          <w:szCs w:val="24"/>
        </w:rPr>
        <w:tab/>
      </w:r>
      <w:r>
        <w:rPr>
          <w:szCs w:val="24"/>
        </w:rPr>
        <w:tab/>
      </w:r>
      <w:r w:rsidRPr="00C81809">
        <w:rPr>
          <w:szCs w:val="24"/>
        </w:rPr>
        <w:t xml:space="preserve">Ethiopian </w:t>
      </w:r>
      <w:r>
        <w:rPr>
          <w:szCs w:val="24"/>
        </w:rPr>
        <w:t>Maritime Affairs Authority</w:t>
      </w:r>
    </w:p>
    <w:p w14:paraId="7A8F29F7" w14:textId="77777777" w:rsidR="00C31B9D" w:rsidRPr="00EB0B9A" w:rsidRDefault="00C31B9D" w:rsidP="002D779B">
      <w:pPr>
        <w:spacing w:line="276" w:lineRule="auto"/>
        <w:contextualSpacing/>
        <w:rPr>
          <w:szCs w:val="24"/>
        </w:rPr>
      </w:pPr>
      <w:r w:rsidRPr="001D3204">
        <w:rPr>
          <w:b/>
          <w:szCs w:val="24"/>
        </w:rPr>
        <w:t>EPLAUO</w:t>
      </w:r>
      <w:r w:rsidRPr="00EB0B9A">
        <w:rPr>
          <w:szCs w:val="24"/>
        </w:rPr>
        <w:tab/>
      </w:r>
      <w:r w:rsidRPr="00EB0B9A">
        <w:rPr>
          <w:szCs w:val="24"/>
        </w:rPr>
        <w:tab/>
        <w:t xml:space="preserve">Environmental Protection, Land Administration and Use </w:t>
      </w:r>
      <w:r>
        <w:rPr>
          <w:szCs w:val="24"/>
        </w:rPr>
        <w:t>Office</w:t>
      </w:r>
    </w:p>
    <w:p w14:paraId="6149E988" w14:textId="77777777" w:rsidR="00C31B9D" w:rsidRDefault="00C31B9D" w:rsidP="002D779B">
      <w:pPr>
        <w:spacing w:line="276" w:lineRule="auto"/>
        <w:contextualSpacing/>
        <w:rPr>
          <w:szCs w:val="24"/>
        </w:rPr>
      </w:pPr>
      <w:r w:rsidRPr="00ED201B">
        <w:rPr>
          <w:b/>
          <w:szCs w:val="24"/>
        </w:rPr>
        <w:t>ERC</w:t>
      </w:r>
      <w:r>
        <w:rPr>
          <w:szCs w:val="24"/>
        </w:rPr>
        <w:tab/>
      </w:r>
      <w:r>
        <w:rPr>
          <w:szCs w:val="24"/>
        </w:rPr>
        <w:tab/>
      </w:r>
      <w:r>
        <w:rPr>
          <w:szCs w:val="24"/>
        </w:rPr>
        <w:tab/>
        <w:t>Ethiopian Railway Corporation</w:t>
      </w:r>
    </w:p>
    <w:p w14:paraId="6B90E989" w14:textId="77777777" w:rsidR="00C31B9D" w:rsidRDefault="00C31B9D" w:rsidP="002D779B">
      <w:pPr>
        <w:spacing w:line="276" w:lineRule="auto"/>
        <w:contextualSpacing/>
      </w:pPr>
      <w:r w:rsidRPr="00ED201B">
        <w:rPr>
          <w:b/>
          <w:szCs w:val="24"/>
        </w:rPr>
        <w:t>ERCA</w:t>
      </w:r>
      <w:r>
        <w:rPr>
          <w:szCs w:val="24"/>
        </w:rPr>
        <w:t xml:space="preserve"> </w:t>
      </w:r>
      <w:r>
        <w:rPr>
          <w:szCs w:val="24"/>
        </w:rPr>
        <w:tab/>
      </w:r>
      <w:r>
        <w:rPr>
          <w:szCs w:val="24"/>
        </w:rPr>
        <w:tab/>
        <w:t xml:space="preserve">Ethiopian Revenue and Customs Authority </w:t>
      </w:r>
    </w:p>
    <w:p w14:paraId="315C1286" w14:textId="77777777" w:rsidR="00C31B9D" w:rsidRDefault="00C31B9D" w:rsidP="002D779B">
      <w:pPr>
        <w:spacing w:line="276" w:lineRule="auto"/>
        <w:contextualSpacing/>
        <w:rPr>
          <w:szCs w:val="24"/>
        </w:rPr>
      </w:pPr>
      <w:r w:rsidRPr="00ED201B">
        <w:rPr>
          <w:b/>
          <w:szCs w:val="24"/>
        </w:rPr>
        <w:t>E</w:t>
      </w:r>
      <w:r>
        <w:rPr>
          <w:b/>
          <w:szCs w:val="24"/>
        </w:rPr>
        <w:t>R</w:t>
      </w:r>
      <w:r w:rsidRPr="00ED201B">
        <w:rPr>
          <w:b/>
          <w:szCs w:val="24"/>
        </w:rPr>
        <w:t>TA</w:t>
      </w:r>
      <w:r>
        <w:rPr>
          <w:szCs w:val="24"/>
        </w:rPr>
        <w:tab/>
      </w:r>
      <w:r>
        <w:rPr>
          <w:szCs w:val="24"/>
        </w:rPr>
        <w:tab/>
      </w:r>
      <w:r>
        <w:rPr>
          <w:szCs w:val="24"/>
        </w:rPr>
        <w:tab/>
        <w:t xml:space="preserve">Ethiopian Road Transport Authority </w:t>
      </w:r>
    </w:p>
    <w:p w14:paraId="343F6BEF" w14:textId="77777777" w:rsidR="00C31B9D" w:rsidRDefault="00C31B9D" w:rsidP="002D779B">
      <w:pPr>
        <w:spacing w:line="276" w:lineRule="auto"/>
        <w:contextualSpacing/>
        <w:rPr>
          <w:szCs w:val="24"/>
        </w:rPr>
      </w:pPr>
      <w:r w:rsidRPr="00D178E2">
        <w:rPr>
          <w:b/>
          <w:szCs w:val="24"/>
        </w:rPr>
        <w:t>ESIA</w:t>
      </w:r>
      <w:r>
        <w:rPr>
          <w:szCs w:val="24"/>
        </w:rPr>
        <w:tab/>
      </w:r>
      <w:r>
        <w:rPr>
          <w:szCs w:val="24"/>
        </w:rPr>
        <w:tab/>
      </w:r>
      <w:r>
        <w:rPr>
          <w:szCs w:val="24"/>
        </w:rPr>
        <w:tab/>
        <w:t>Environmental and Social Impact Assessment</w:t>
      </w:r>
    </w:p>
    <w:p w14:paraId="001C6DB8" w14:textId="77777777" w:rsidR="00C31B9D" w:rsidRDefault="00C31B9D" w:rsidP="002D779B">
      <w:pPr>
        <w:spacing w:line="276" w:lineRule="auto"/>
        <w:contextualSpacing/>
        <w:rPr>
          <w:szCs w:val="24"/>
        </w:rPr>
      </w:pPr>
      <w:r>
        <w:rPr>
          <w:b/>
          <w:szCs w:val="24"/>
        </w:rPr>
        <w:t>ESLS</w:t>
      </w:r>
      <w:r w:rsidRPr="00DF79F4">
        <w:rPr>
          <w:b/>
          <w:szCs w:val="24"/>
        </w:rPr>
        <w:t>E</w:t>
      </w:r>
      <w:r>
        <w:rPr>
          <w:szCs w:val="24"/>
        </w:rPr>
        <w:tab/>
      </w:r>
      <w:r>
        <w:rPr>
          <w:szCs w:val="24"/>
        </w:rPr>
        <w:tab/>
        <w:t>Ethiopian Shipping and Logistics Services Enterprise</w:t>
      </w:r>
    </w:p>
    <w:p w14:paraId="5DA9E0AB" w14:textId="77777777" w:rsidR="00C31B9D" w:rsidRDefault="00C31B9D" w:rsidP="002D779B">
      <w:pPr>
        <w:spacing w:line="276" w:lineRule="auto"/>
        <w:contextualSpacing/>
      </w:pPr>
      <w:r w:rsidRPr="00C31B9D">
        <w:rPr>
          <w:b/>
        </w:rPr>
        <w:t>ETLP</w:t>
      </w:r>
      <w:r>
        <w:tab/>
      </w:r>
      <w:r>
        <w:tab/>
      </w:r>
      <w:r>
        <w:tab/>
        <w:t xml:space="preserve">Ethiopia Trade Logistic Project </w:t>
      </w:r>
    </w:p>
    <w:p w14:paraId="591CDC22" w14:textId="77777777" w:rsidR="00C31B9D" w:rsidRPr="00EB0B9A" w:rsidRDefault="00C31B9D" w:rsidP="002D779B">
      <w:pPr>
        <w:spacing w:line="276" w:lineRule="auto"/>
        <w:contextualSpacing/>
      </w:pPr>
      <w:r w:rsidRPr="001D3204">
        <w:rPr>
          <w:b/>
        </w:rPr>
        <w:t>FGD</w:t>
      </w:r>
      <w:r w:rsidRPr="00EB0B9A">
        <w:tab/>
      </w:r>
      <w:r w:rsidRPr="00EB0B9A">
        <w:tab/>
      </w:r>
      <w:r w:rsidRPr="00EB0B9A">
        <w:tab/>
        <w:t xml:space="preserve">Focus Group Discussion </w:t>
      </w:r>
    </w:p>
    <w:p w14:paraId="4335EEAD" w14:textId="77777777" w:rsidR="00C31B9D" w:rsidRDefault="00C31B9D" w:rsidP="002D779B">
      <w:pPr>
        <w:spacing w:line="276" w:lineRule="auto"/>
        <w:contextualSpacing/>
        <w:rPr>
          <w:bCs/>
          <w:szCs w:val="24"/>
        </w:rPr>
      </w:pPr>
      <w:r w:rsidRPr="00ED201B">
        <w:rPr>
          <w:b/>
          <w:bCs/>
          <w:szCs w:val="24"/>
        </w:rPr>
        <w:t>GDP</w:t>
      </w:r>
      <w:r>
        <w:rPr>
          <w:bCs/>
          <w:szCs w:val="24"/>
        </w:rPr>
        <w:tab/>
      </w:r>
      <w:r>
        <w:rPr>
          <w:bCs/>
          <w:szCs w:val="24"/>
        </w:rPr>
        <w:tab/>
      </w:r>
      <w:r>
        <w:rPr>
          <w:bCs/>
          <w:szCs w:val="24"/>
        </w:rPr>
        <w:tab/>
        <w:t>Growth Domestic Product</w:t>
      </w:r>
    </w:p>
    <w:p w14:paraId="07123306" w14:textId="77777777" w:rsidR="00C31B9D" w:rsidRDefault="00C31B9D" w:rsidP="002D779B">
      <w:pPr>
        <w:spacing w:line="276" w:lineRule="auto"/>
        <w:contextualSpacing/>
        <w:rPr>
          <w:bCs/>
          <w:szCs w:val="24"/>
        </w:rPr>
      </w:pPr>
      <w:r w:rsidRPr="00ED201B">
        <w:rPr>
          <w:b/>
          <w:bCs/>
          <w:szCs w:val="24"/>
        </w:rPr>
        <w:t>GoE</w:t>
      </w:r>
      <w:r>
        <w:rPr>
          <w:bCs/>
          <w:szCs w:val="24"/>
        </w:rPr>
        <w:tab/>
      </w:r>
      <w:r>
        <w:rPr>
          <w:bCs/>
          <w:szCs w:val="24"/>
        </w:rPr>
        <w:tab/>
      </w:r>
      <w:r>
        <w:rPr>
          <w:bCs/>
          <w:szCs w:val="24"/>
        </w:rPr>
        <w:tab/>
        <w:t>Government of Ethiopia</w:t>
      </w:r>
    </w:p>
    <w:p w14:paraId="603C2E4A" w14:textId="77777777" w:rsidR="00C31B9D" w:rsidRDefault="00C31B9D" w:rsidP="002D779B">
      <w:pPr>
        <w:spacing w:line="276" w:lineRule="auto"/>
        <w:contextualSpacing/>
        <w:rPr>
          <w:szCs w:val="24"/>
        </w:rPr>
      </w:pPr>
      <w:r w:rsidRPr="001D3204">
        <w:rPr>
          <w:b/>
        </w:rPr>
        <w:t>GRM</w:t>
      </w:r>
      <w:r>
        <w:tab/>
      </w:r>
      <w:r>
        <w:tab/>
      </w:r>
      <w:r>
        <w:tab/>
      </w:r>
      <w:r w:rsidRPr="00EB0B9A">
        <w:rPr>
          <w:szCs w:val="24"/>
        </w:rPr>
        <w:t>Grievance Redress Mechanism</w:t>
      </w:r>
    </w:p>
    <w:p w14:paraId="7FC8C72A" w14:textId="77777777" w:rsidR="00C31B9D" w:rsidRPr="00EB0B9A" w:rsidRDefault="00C31B9D" w:rsidP="002D779B">
      <w:pPr>
        <w:spacing w:line="276" w:lineRule="auto"/>
        <w:contextualSpacing/>
      </w:pPr>
      <w:r w:rsidRPr="009E7563">
        <w:rPr>
          <w:b/>
          <w:szCs w:val="24"/>
        </w:rPr>
        <w:t>GRS</w:t>
      </w:r>
      <w:r>
        <w:rPr>
          <w:szCs w:val="24"/>
        </w:rPr>
        <w:tab/>
      </w:r>
      <w:r>
        <w:rPr>
          <w:szCs w:val="24"/>
        </w:rPr>
        <w:tab/>
      </w:r>
      <w:r>
        <w:rPr>
          <w:szCs w:val="24"/>
        </w:rPr>
        <w:tab/>
      </w:r>
      <w:r w:rsidRPr="00EB0B9A">
        <w:rPr>
          <w:szCs w:val="24"/>
        </w:rPr>
        <w:t>Grievance Redress</w:t>
      </w:r>
      <w:r>
        <w:rPr>
          <w:szCs w:val="24"/>
        </w:rPr>
        <w:t xml:space="preserve"> Service</w:t>
      </w:r>
    </w:p>
    <w:p w14:paraId="548D80E1" w14:textId="77777777" w:rsidR="00C31B9D" w:rsidRDefault="00C31B9D" w:rsidP="002D779B">
      <w:pPr>
        <w:spacing w:line="276" w:lineRule="auto"/>
        <w:contextualSpacing/>
        <w:rPr>
          <w:bCs/>
          <w:szCs w:val="24"/>
        </w:rPr>
      </w:pPr>
      <w:r w:rsidRPr="00D178E2">
        <w:rPr>
          <w:b/>
          <w:bCs/>
          <w:szCs w:val="24"/>
        </w:rPr>
        <w:t>GTP-II</w:t>
      </w:r>
      <w:r>
        <w:rPr>
          <w:bCs/>
          <w:szCs w:val="24"/>
        </w:rPr>
        <w:tab/>
      </w:r>
      <w:r>
        <w:rPr>
          <w:bCs/>
          <w:szCs w:val="24"/>
        </w:rPr>
        <w:tab/>
      </w:r>
      <w:r w:rsidRPr="00382AEC">
        <w:rPr>
          <w:bCs/>
          <w:szCs w:val="24"/>
        </w:rPr>
        <w:t xml:space="preserve">Second </w:t>
      </w:r>
      <w:r>
        <w:rPr>
          <w:bCs/>
          <w:szCs w:val="24"/>
        </w:rPr>
        <w:t xml:space="preserve">Growth and Transformation Plan </w:t>
      </w:r>
    </w:p>
    <w:p w14:paraId="539623DC" w14:textId="77777777" w:rsidR="00C31B9D" w:rsidRDefault="00C31B9D" w:rsidP="002D779B">
      <w:pPr>
        <w:spacing w:line="276" w:lineRule="auto"/>
        <w:contextualSpacing/>
      </w:pPr>
      <w:r w:rsidRPr="00ED201B">
        <w:rPr>
          <w:b/>
        </w:rPr>
        <w:t>ICT</w:t>
      </w:r>
      <w:r>
        <w:tab/>
      </w:r>
      <w:r>
        <w:tab/>
      </w:r>
      <w:r>
        <w:tab/>
        <w:t xml:space="preserve">Information Communication Technology </w:t>
      </w:r>
    </w:p>
    <w:p w14:paraId="41EA8CE2" w14:textId="77777777" w:rsidR="00C31B9D" w:rsidRDefault="00C31B9D" w:rsidP="002D779B">
      <w:pPr>
        <w:spacing w:line="276" w:lineRule="auto"/>
        <w:contextualSpacing/>
        <w:rPr>
          <w:szCs w:val="24"/>
        </w:rPr>
      </w:pPr>
      <w:r w:rsidRPr="00ED201B">
        <w:rPr>
          <w:b/>
          <w:szCs w:val="24"/>
        </w:rPr>
        <w:t>KII</w:t>
      </w:r>
      <w:r>
        <w:rPr>
          <w:b/>
          <w:szCs w:val="24"/>
        </w:rPr>
        <w:t>s</w:t>
      </w:r>
      <w:r>
        <w:rPr>
          <w:szCs w:val="24"/>
        </w:rPr>
        <w:tab/>
      </w:r>
      <w:r>
        <w:rPr>
          <w:szCs w:val="24"/>
        </w:rPr>
        <w:tab/>
      </w:r>
      <w:r>
        <w:rPr>
          <w:szCs w:val="24"/>
        </w:rPr>
        <w:tab/>
        <w:t xml:space="preserve">Key Informant Interviews </w:t>
      </w:r>
    </w:p>
    <w:p w14:paraId="5E2B8B66" w14:textId="77777777" w:rsidR="00C31B9D" w:rsidRDefault="00C31B9D" w:rsidP="002D779B">
      <w:pPr>
        <w:spacing w:line="276" w:lineRule="auto"/>
        <w:contextualSpacing/>
        <w:rPr>
          <w:szCs w:val="24"/>
        </w:rPr>
      </w:pPr>
      <w:r w:rsidRPr="00CA017B">
        <w:rPr>
          <w:rFonts w:eastAsiaTheme="minorEastAsia"/>
          <w:b/>
          <w:color w:val="000000"/>
        </w:rPr>
        <w:t>M&amp;E</w:t>
      </w:r>
      <w:r>
        <w:rPr>
          <w:rFonts w:eastAsiaTheme="minorEastAsia"/>
          <w:b/>
          <w:color w:val="000000"/>
        </w:rPr>
        <w:tab/>
      </w:r>
      <w:r>
        <w:rPr>
          <w:rFonts w:eastAsiaTheme="minorEastAsia"/>
          <w:b/>
          <w:color w:val="000000"/>
        </w:rPr>
        <w:tab/>
      </w:r>
      <w:r>
        <w:rPr>
          <w:rFonts w:eastAsiaTheme="minorEastAsia"/>
          <w:b/>
          <w:color w:val="000000"/>
        </w:rPr>
        <w:tab/>
      </w:r>
      <w:r>
        <w:rPr>
          <w:rFonts w:eastAsiaTheme="minorEastAsia"/>
          <w:color w:val="000000"/>
        </w:rPr>
        <w:t>Monitoring and E</w:t>
      </w:r>
      <w:r w:rsidRPr="00A92A88">
        <w:rPr>
          <w:rFonts w:eastAsiaTheme="minorEastAsia"/>
          <w:color w:val="000000"/>
        </w:rPr>
        <w:t>v</w:t>
      </w:r>
      <w:r>
        <w:rPr>
          <w:rFonts w:eastAsiaTheme="minorEastAsia"/>
          <w:color w:val="000000"/>
        </w:rPr>
        <w:t>aluation</w:t>
      </w:r>
    </w:p>
    <w:p w14:paraId="478FA4F7" w14:textId="77777777" w:rsidR="00C31B9D" w:rsidRPr="00EB0B9A" w:rsidRDefault="00C31B9D" w:rsidP="002D779B">
      <w:pPr>
        <w:spacing w:line="276" w:lineRule="auto"/>
        <w:contextualSpacing/>
        <w:rPr>
          <w:szCs w:val="24"/>
        </w:rPr>
      </w:pPr>
      <w:r w:rsidRPr="001D3204">
        <w:rPr>
          <w:b/>
          <w:szCs w:val="24"/>
        </w:rPr>
        <w:t>MC</w:t>
      </w:r>
      <w:r w:rsidRPr="00EB0B9A">
        <w:rPr>
          <w:szCs w:val="24"/>
        </w:rPr>
        <w:tab/>
      </w:r>
      <w:r w:rsidRPr="00EB0B9A">
        <w:rPr>
          <w:szCs w:val="24"/>
        </w:rPr>
        <w:tab/>
      </w:r>
      <w:r w:rsidRPr="00EB0B9A">
        <w:rPr>
          <w:szCs w:val="24"/>
        </w:rPr>
        <w:tab/>
        <w:t>Mediation Committee</w:t>
      </w:r>
    </w:p>
    <w:p w14:paraId="6CB87A8F" w14:textId="77777777" w:rsidR="00C31B9D" w:rsidRDefault="00C31B9D" w:rsidP="002D779B">
      <w:pPr>
        <w:spacing w:line="276" w:lineRule="auto"/>
        <w:contextualSpacing/>
        <w:rPr>
          <w:szCs w:val="24"/>
        </w:rPr>
      </w:pPr>
      <w:r w:rsidRPr="001B12E5">
        <w:rPr>
          <w:b/>
          <w:szCs w:val="24"/>
        </w:rPr>
        <w:t>MoFEC</w:t>
      </w:r>
      <w:r>
        <w:rPr>
          <w:szCs w:val="24"/>
        </w:rPr>
        <w:tab/>
      </w:r>
      <w:r>
        <w:rPr>
          <w:szCs w:val="24"/>
        </w:rPr>
        <w:tab/>
        <w:t xml:space="preserve">Ministry of Finance and Economic Cooperation </w:t>
      </w:r>
    </w:p>
    <w:p w14:paraId="7C42B030" w14:textId="77777777" w:rsidR="00C31B9D" w:rsidRPr="00EB0B9A" w:rsidRDefault="00C31B9D" w:rsidP="002D779B">
      <w:pPr>
        <w:spacing w:line="276" w:lineRule="auto"/>
        <w:contextualSpacing/>
        <w:rPr>
          <w:szCs w:val="24"/>
        </w:rPr>
      </w:pPr>
      <w:r w:rsidRPr="001D3204">
        <w:rPr>
          <w:b/>
          <w:szCs w:val="24"/>
        </w:rPr>
        <w:t>NGOs</w:t>
      </w:r>
      <w:r w:rsidRPr="00EB0B9A">
        <w:rPr>
          <w:szCs w:val="24"/>
        </w:rPr>
        <w:tab/>
      </w:r>
      <w:r w:rsidRPr="00EB0B9A">
        <w:rPr>
          <w:szCs w:val="24"/>
        </w:rPr>
        <w:tab/>
      </w:r>
      <w:r w:rsidRPr="00EB0B9A">
        <w:rPr>
          <w:szCs w:val="24"/>
        </w:rPr>
        <w:tab/>
        <w:t xml:space="preserve">Nongovernmental Organizations </w:t>
      </w:r>
    </w:p>
    <w:p w14:paraId="256E258A" w14:textId="77777777" w:rsidR="00C31B9D" w:rsidRPr="00EB0B9A" w:rsidRDefault="00C31B9D" w:rsidP="002D779B">
      <w:pPr>
        <w:spacing w:line="276" w:lineRule="auto"/>
        <w:contextualSpacing/>
        <w:rPr>
          <w:iCs/>
        </w:rPr>
      </w:pPr>
      <w:r w:rsidRPr="001D3204">
        <w:rPr>
          <w:b/>
          <w:iCs/>
        </w:rPr>
        <w:t>OP</w:t>
      </w:r>
      <w:r w:rsidRPr="00EB0B9A">
        <w:rPr>
          <w:iCs/>
        </w:rPr>
        <w:tab/>
      </w:r>
      <w:r w:rsidRPr="00EB0B9A">
        <w:rPr>
          <w:iCs/>
        </w:rPr>
        <w:tab/>
      </w:r>
      <w:r w:rsidRPr="00EB0B9A">
        <w:rPr>
          <w:iCs/>
        </w:rPr>
        <w:tab/>
        <w:t>Operation</w:t>
      </w:r>
      <w:r>
        <w:rPr>
          <w:iCs/>
        </w:rPr>
        <w:t>al</w:t>
      </w:r>
      <w:r w:rsidRPr="00EB0B9A">
        <w:rPr>
          <w:iCs/>
        </w:rPr>
        <w:t xml:space="preserve"> Policy</w:t>
      </w:r>
    </w:p>
    <w:p w14:paraId="0DA2DB9A" w14:textId="77777777" w:rsidR="00C31B9D" w:rsidRDefault="00C31B9D" w:rsidP="002D779B">
      <w:pPr>
        <w:spacing w:line="276" w:lineRule="auto"/>
        <w:contextualSpacing/>
      </w:pPr>
      <w:r w:rsidRPr="00ED201B">
        <w:rPr>
          <w:b/>
          <w:szCs w:val="24"/>
        </w:rPr>
        <w:t>OSBP</w:t>
      </w:r>
      <w:r>
        <w:rPr>
          <w:szCs w:val="24"/>
        </w:rPr>
        <w:tab/>
      </w:r>
      <w:r>
        <w:rPr>
          <w:szCs w:val="24"/>
        </w:rPr>
        <w:tab/>
      </w:r>
      <w:r>
        <w:rPr>
          <w:szCs w:val="24"/>
        </w:rPr>
        <w:tab/>
        <w:t>One Stop Border Post</w:t>
      </w:r>
    </w:p>
    <w:p w14:paraId="3BCF6CD3" w14:textId="77777777" w:rsidR="00C31B9D" w:rsidRDefault="00C31B9D" w:rsidP="002D779B">
      <w:pPr>
        <w:spacing w:line="276" w:lineRule="auto"/>
        <w:contextualSpacing/>
        <w:rPr>
          <w:szCs w:val="24"/>
        </w:rPr>
      </w:pPr>
      <w:r w:rsidRPr="00DF79F4">
        <w:rPr>
          <w:b/>
          <w:szCs w:val="24"/>
        </w:rPr>
        <w:t>PAPs</w:t>
      </w:r>
      <w:r>
        <w:rPr>
          <w:szCs w:val="24"/>
        </w:rPr>
        <w:tab/>
      </w:r>
      <w:r>
        <w:rPr>
          <w:szCs w:val="24"/>
        </w:rPr>
        <w:tab/>
      </w:r>
      <w:r>
        <w:rPr>
          <w:szCs w:val="24"/>
        </w:rPr>
        <w:tab/>
        <w:t>Project Affected Persons</w:t>
      </w:r>
    </w:p>
    <w:p w14:paraId="1F8EB83D" w14:textId="77777777" w:rsidR="00C31B9D" w:rsidRPr="00EB0B9A" w:rsidRDefault="00C31B9D" w:rsidP="002D779B">
      <w:pPr>
        <w:spacing w:line="276" w:lineRule="auto"/>
        <w:contextualSpacing/>
      </w:pPr>
      <w:r w:rsidRPr="00A76B58">
        <w:rPr>
          <w:b/>
        </w:rPr>
        <w:t>PDO</w:t>
      </w:r>
      <w:r w:rsidRPr="00EB0B9A">
        <w:rPr>
          <w:bCs/>
        </w:rPr>
        <w:tab/>
      </w:r>
      <w:r w:rsidRPr="00EB0B9A">
        <w:rPr>
          <w:bCs/>
        </w:rPr>
        <w:tab/>
      </w:r>
      <w:r w:rsidRPr="00EB0B9A">
        <w:rPr>
          <w:bCs/>
        </w:rPr>
        <w:tab/>
      </w:r>
      <w:r w:rsidRPr="00EB0B9A">
        <w:t xml:space="preserve">Project Development Objectives  </w:t>
      </w:r>
    </w:p>
    <w:p w14:paraId="413ED0FB" w14:textId="77777777" w:rsidR="00C31B9D" w:rsidRPr="00EB0B9A" w:rsidRDefault="00C31B9D" w:rsidP="002D779B">
      <w:pPr>
        <w:spacing w:line="276" w:lineRule="auto"/>
        <w:contextualSpacing/>
      </w:pPr>
      <w:r w:rsidRPr="00A76B58">
        <w:rPr>
          <w:b/>
        </w:rPr>
        <w:t>PGHO</w:t>
      </w:r>
      <w:r w:rsidRPr="00EB0B9A">
        <w:tab/>
      </w:r>
      <w:r w:rsidRPr="00EB0B9A">
        <w:tab/>
      </w:r>
      <w:r w:rsidRPr="00EB0B9A">
        <w:tab/>
        <w:t xml:space="preserve">Public Grievance Hearing Offices  </w:t>
      </w:r>
    </w:p>
    <w:p w14:paraId="21E3F857" w14:textId="77777777" w:rsidR="00C31B9D" w:rsidRDefault="00C31B9D" w:rsidP="002D779B">
      <w:pPr>
        <w:spacing w:line="276" w:lineRule="auto"/>
        <w:contextualSpacing/>
      </w:pPr>
      <w:r w:rsidRPr="00A76B58">
        <w:rPr>
          <w:b/>
        </w:rPr>
        <w:t>PIU</w:t>
      </w:r>
      <w:r>
        <w:tab/>
      </w:r>
      <w:r>
        <w:tab/>
      </w:r>
      <w:r>
        <w:tab/>
        <w:t>Project Implementation Unit</w:t>
      </w:r>
    </w:p>
    <w:p w14:paraId="41BADC33" w14:textId="77777777" w:rsidR="00C31B9D" w:rsidRDefault="00C31B9D" w:rsidP="002D779B">
      <w:pPr>
        <w:spacing w:line="276" w:lineRule="auto"/>
        <w:contextualSpacing/>
        <w:rPr>
          <w:szCs w:val="24"/>
        </w:rPr>
      </w:pPr>
      <w:r w:rsidRPr="00DF79F4">
        <w:rPr>
          <w:b/>
          <w:szCs w:val="24"/>
        </w:rPr>
        <w:t>RAP</w:t>
      </w:r>
      <w:r>
        <w:rPr>
          <w:szCs w:val="24"/>
        </w:rPr>
        <w:tab/>
      </w:r>
      <w:r>
        <w:rPr>
          <w:szCs w:val="24"/>
        </w:rPr>
        <w:tab/>
      </w:r>
      <w:r>
        <w:rPr>
          <w:szCs w:val="24"/>
        </w:rPr>
        <w:tab/>
        <w:t>Resettlement Action Plan</w:t>
      </w:r>
    </w:p>
    <w:p w14:paraId="389E6C04" w14:textId="77777777" w:rsidR="00C31B9D" w:rsidRDefault="00C31B9D" w:rsidP="002D779B">
      <w:pPr>
        <w:spacing w:line="276" w:lineRule="auto"/>
        <w:contextualSpacing/>
      </w:pPr>
      <w:r w:rsidRPr="00ED201B">
        <w:rPr>
          <w:b/>
          <w:szCs w:val="24"/>
        </w:rPr>
        <w:t>RPF</w:t>
      </w:r>
      <w:r>
        <w:rPr>
          <w:szCs w:val="24"/>
        </w:rPr>
        <w:tab/>
      </w:r>
      <w:r>
        <w:rPr>
          <w:szCs w:val="24"/>
        </w:rPr>
        <w:tab/>
      </w:r>
      <w:r>
        <w:rPr>
          <w:szCs w:val="24"/>
        </w:rPr>
        <w:tab/>
        <w:t xml:space="preserve">Resettlement Policy Framework </w:t>
      </w:r>
    </w:p>
    <w:p w14:paraId="30A2A6FA" w14:textId="77777777" w:rsidR="00C31B9D" w:rsidRDefault="00C31B9D" w:rsidP="002D779B">
      <w:pPr>
        <w:spacing w:line="276" w:lineRule="auto"/>
        <w:contextualSpacing/>
        <w:rPr>
          <w:szCs w:val="24"/>
        </w:rPr>
      </w:pPr>
      <w:r w:rsidRPr="00D178E2">
        <w:rPr>
          <w:b/>
          <w:szCs w:val="24"/>
        </w:rPr>
        <w:t>SIA</w:t>
      </w:r>
      <w:r>
        <w:rPr>
          <w:szCs w:val="24"/>
        </w:rPr>
        <w:tab/>
      </w:r>
      <w:r>
        <w:rPr>
          <w:szCs w:val="24"/>
        </w:rPr>
        <w:tab/>
      </w:r>
      <w:r>
        <w:rPr>
          <w:szCs w:val="24"/>
        </w:rPr>
        <w:tab/>
        <w:t>Social Impact Assessment</w:t>
      </w:r>
      <w:r w:rsidRPr="003E64F7">
        <w:rPr>
          <w:szCs w:val="24"/>
        </w:rPr>
        <w:t xml:space="preserve"> </w:t>
      </w:r>
    </w:p>
    <w:p w14:paraId="6AEC9045" w14:textId="77777777" w:rsidR="00C31B9D" w:rsidRDefault="00C31B9D" w:rsidP="002D779B">
      <w:pPr>
        <w:spacing w:line="276" w:lineRule="auto"/>
        <w:contextualSpacing/>
        <w:rPr>
          <w:szCs w:val="24"/>
        </w:rPr>
      </w:pPr>
      <w:r w:rsidRPr="00A76B58">
        <w:rPr>
          <w:b/>
        </w:rPr>
        <w:t>SNNPR</w:t>
      </w:r>
      <w:r>
        <w:tab/>
      </w:r>
      <w:r>
        <w:tab/>
        <w:t>Southern Nations, Nationalities, and Peoples Region</w:t>
      </w:r>
    </w:p>
    <w:p w14:paraId="1067A3E6" w14:textId="77777777" w:rsidR="00C31B9D" w:rsidRPr="00A47EAA" w:rsidRDefault="00C31B9D" w:rsidP="002D779B">
      <w:pPr>
        <w:spacing w:line="276" w:lineRule="auto"/>
        <w:contextualSpacing/>
        <w:rPr>
          <w:szCs w:val="24"/>
        </w:rPr>
      </w:pPr>
      <w:r w:rsidRPr="00132ABF">
        <w:rPr>
          <w:b/>
          <w:szCs w:val="24"/>
        </w:rPr>
        <w:t>WBG</w:t>
      </w:r>
      <w:r>
        <w:rPr>
          <w:szCs w:val="24"/>
        </w:rPr>
        <w:tab/>
      </w:r>
      <w:r>
        <w:rPr>
          <w:szCs w:val="24"/>
        </w:rPr>
        <w:tab/>
      </w:r>
      <w:r>
        <w:rPr>
          <w:szCs w:val="24"/>
        </w:rPr>
        <w:tab/>
        <w:t>World Bank Group</w:t>
      </w:r>
    </w:p>
    <w:p w14:paraId="730779B4" w14:textId="77777777" w:rsidR="00534C35" w:rsidRDefault="00534C35" w:rsidP="002D779B">
      <w:pPr>
        <w:contextualSpacing/>
        <w:sectPr w:rsidR="00534C35" w:rsidSect="007A66F7">
          <w:pgSz w:w="12240" w:h="15840"/>
          <w:pgMar w:top="1141" w:right="1440" w:bottom="1440" w:left="1440" w:header="720" w:footer="720" w:gutter="0"/>
          <w:pgNumType w:fmt="lowerRoman" w:start="1"/>
          <w:cols w:space="720"/>
          <w:docGrid w:linePitch="360"/>
        </w:sectPr>
      </w:pPr>
    </w:p>
    <w:p w14:paraId="00D4F5B7" w14:textId="77777777" w:rsidR="00D62E79" w:rsidRPr="002513B1" w:rsidRDefault="00D62E79" w:rsidP="002D779B">
      <w:pPr>
        <w:pStyle w:val="NoSpacing"/>
        <w:spacing w:line="360" w:lineRule="auto"/>
        <w:contextualSpacing/>
        <w:jc w:val="center"/>
        <w:outlineLvl w:val="1"/>
        <w:rPr>
          <w:b/>
          <w:i/>
        </w:rPr>
      </w:pPr>
      <w:bookmarkStart w:id="4" w:name="_Toc467351125"/>
      <w:bookmarkStart w:id="5" w:name="_Toc471293633"/>
      <w:r w:rsidRPr="002513B1">
        <w:rPr>
          <w:b/>
          <w:i/>
        </w:rPr>
        <w:lastRenderedPageBreak/>
        <w:t>Executive summary</w:t>
      </w:r>
      <w:bookmarkEnd w:id="4"/>
      <w:bookmarkEnd w:id="5"/>
    </w:p>
    <w:p w14:paraId="04E322C2" w14:textId="77777777" w:rsidR="00927412" w:rsidRDefault="00927412" w:rsidP="002D779B">
      <w:pPr>
        <w:contextualSpacing/>
      </w:pPr>
    </w:p>
    <w:p w14:paraId="18B92593" w14:textId="77777777" w:rsidR="003E2233" w:rsidRDefault="005E50AF" w:rsidP="002D779B">
      <w:pPr>
        <w:contextualSpacing/>
        <w:rPr>
          <w:bCs/>
          <w:szCs w:val="24"/>
        </w:rPr>
      </w:pPr>
      <w:r>
        <w:rPr>
          <w:szCs w:val="24"/>
        </w:rPr>
        <w:t xml:space="preserve">The </w:t>
      </w:r>
      <w:r w:rsidRPr="005E50AF">
        <w:rPr>
          <w:szCs w:val="24"/>
        </w:rPr>
        <w:t xml:space="preserve">Ethiopia Trade Logistics Project </w:t>
      </w:r>
      <w:r w:rsidR="0033694C">
        <w:rPr>
          <w:szCs w:val="24"/>
        </w:rPr>
        <w:t xml:space="preserve">(ETLP) </w:t>
      </w:r>
      <w:r w:rsidRPr="005E50AF">
        <w:rPr>
          <w:szCs w:val="24"/>
        </w:rPr>
        <w:t>is designed to</w:t>
      </w:r>
      <w:r>
        <w:rPr>
          <w:b/>
          <w:bCs/>
          <w:color w:val="012E40"/>
          <w:sz w:val="23"/>
          <w:szCs w:val="23"/>
        </w:rPr>
        <w:t xml:space="preserve"> </w:t>
      </w:r>
      <w:r w:rsidR="003E2233" w:rsidRPr="005140FE">
        <w:rPr>
          <w:bCs/>
          <w:szCs w:val="24"/>
        </w:rPr>
        <w:t xml:space="preserve">tackle constraints that lead to high trade logistics costs and longer transit time. The project </w:t>
      </w:r>
      <w:r w:rsidR="003E2233">
        <w:rPr>
          <w:bCs/>
          <w:szCs w:val="24"/>
        </w:rPr>
        <w:t>intended</w:t>
      </w:r>
      <w:r w:rsidR="003E2233" w:rsidRPr="005140FE">
        <w:rPr>
          <w:bCs/>
          <w:szCs w:val="24"/>
        </w:rPr>
        <w:t xml:space="preserve"> to address major constraints by financing improvements to infrastructure and </w:t>
      </w:r>
      <w:r w:rsidR="003E2233">
        <w:rPr>
          <w:bCs/>
          <w:szCs w:val="24"/>
        </w:rPr>
        <w:t xml:space="preserve">Information </w:t>
      </w:r>
      <w:r w:rsidR="00D71B68">
        <w:rPr>
          <w:bCs/>
          <w:szCs w:val="24"/>
        </w:rPr>
        <w:t xml:space="preserve">Communication </w:t>
      </w:r>
      <w:r w:rsidR="003E2233">
        <w:rPr>
          <w:bCs/>
          <w:szCs w:val="24"/>
        </w:rPr>
        <w:t>Technology (I</w:t>
      </w:r>
      <w:r w:rsidR="00D71B68">
        <w:rPr>
          <w:bCs/>
          <w:szCs w:val="24"/>
        </w:rPr>
        <w:t>C</w:t>
      </w:r>
      <w:r w:rsidR="003E2233">
        <w:rPr>
          <w:bCs/>
          <w:szCs w:val="24"/>
        </w:rPr>
        <w:t xml:space="preserve">T) </w:t>
      </w:r>
      <w:r w:rsidR="003E2233" w:rsidRPr="005140FE">
        <w:rPr>
          <w:bCs/>
          <w:szCs w:val="24"/>
        </w:rPr>
        <w:t xml:space="preserve">systems </w:t>
      </w:r>
      <w:r w:rsidR="003E2233">
        <w:rPr>
          <w:bCs/>
          <w:szCs w:val="24"/>
        </w:rPr>
        <w:t>as well as reform</w:t>
      </w:r>
      <w:r w:rsidR="00D71B68">
        <w:rPr>
          <w:bCs/>
          <w:szCs w:val="24"/>
        </w:rPr>
        <w:t>ing</w:t>
      </w:r>
      <w:r w:rsidR="003E2233" w:rsidRPr="005140FE">
        <w:rPr>
          <w:bCs/>
          <w:szCs w:val="24"/>
        </w:rPr>
        <w:t xml:space="preserve"> policies and procedures for handling goods and traffic. </w:t>
      </w:r>
      <w:r w:rsidR="003E2233">
        <w:rPr>
          <w:szCs w:val="24"/>
        </w:rPr>
        <w:t xml:space="preserve">As the requirement </w:t>
      </w:r>
      <w:r w:rsidR="007C78A8">
        <w:rPr>
          <w:szCs w:val="24"/>
        </w:rPr>
        <w:t>for the appraisal of the</w:t>
      </w:r>
      <w:r w:rsidR="003E2233">
        <w:rPr>
          <w:szCs w:val="24"/>
        </w:rPr>
        <w:t xml:space="preserve"> project</w:t>
      </w:r>
      <w:r w:rsidR="00D71B68">
        <w:rPr>
          <w:szCs w:val="24"/>
        </w:rPr>
        <w:t>,</w:t>
      </w:r>
      <w:r w:rsidR="003E2233">
        <w:rPr>
          <w:szCs w:val="24"/>
        </w:rPr>
        <w:t xml:space="preserve"> this Resettlement Policy Framework (RPF) </w:t>
      </w:r>
      <w:r w:rsidR="00D71B68">
        <w:rPr>
          <w:szCs w:val="24"/>
        </w:rPr>
        <w:t xml:space="preserve">is </w:t>
      </w:r>
      <w:r w:rsidR="003E2233">
        <w:rPr>
          <w:szCs w:val="24"/>
        </w:rPr>
        <w:t>prepared</w:t>
      </w:r>
      <w:r w:rsidR="0033694C">
        <w:rPr>
          <w:szCs w:val="24"/>
        </w:rPr>
        <w:t xml:space="preserve"> and consulted upon by </w:t>
      </w:r>
      <w:r w:rsidR="0033694C" w:rsidRPr="00BF6705">
        <w:rPr>
          <w:bCs/>
          <w:szCs w:val="24"/>
        </w:rPr>
        <w:t>Ethiopian Maritime Affairs Authority</w:t>
      </w:r>
      <w:r w:rsidR="0033694C">
        <w:rPr>
          <w:bCs/>
          <w:szCs w:val="24"/>
        </w:rPr>
        <w:t xml:space="preserve"> (EMAA)</w:t>
      </w:r>
      <w:r w:rsidR="0033694C">
        <w:rPr>
          <w:szCs w:val="24"/>
        </w:rPr>
        <w:t xml:space="preserve"> under the</w:t>
      </w:r>
      <w:r w:rsidR="003C4347" w:rsidRPr="003C4347">
        <w:rPr>
          <w:szCs w:val="24"/>
        </w:rPr>
        <w:t xml:space="preserve"> </w:t>
      </w:r>
      <w:r w:rsidR="0033694C" w:rsidRPr="00BF6705">
        <w:rPr>
          <w:bCs/>
          <w:szCs w:val="24"/>
        </w:rPr>
        <w:t>Ministry of Transport</w:t>
      </w:r>
      <w:r w:rsidR="0033694C">
        <w:rPr>
          <w:bCs/>
          <w:szCs w:val="24"/>
        </w:rPr>
        <w:t>.</w:t>
      </w:r>
      <w:r w:rsidR="0033694C" w:rsidRPr="00BF6705">
        <w:rPr>
          <w:bCs/>
          <w:szCs w:val="24"/>
        </w:rPr>
        <w:t xml:space="preserve"> </w:t>
      </w:r>
      <w:r w:rsidR="003C4347" w:rsidRPr="00BF6705">
        <w:rPr>
          <w:bCs/>
          <w:szCs w:val="24"/>
        </w:rPr>
        <w:t xml:space="preserve">The RPF </w:t>
      </w:r>
      <w:r w:rsidR="00BF6705" w:rsidRPr="00BF6705">
        <w:rPr>
          <w:bCs/>
          <w:szCs w:val="24"/>
        </w:rPr>
        <w:t xml:space="preserve">requires the implementing agency </w:t>
      </w:r>
      <w:r w:rsidR="0033694C">
        <w:rPr>
          <w:bCs/>
          <w:szCs w:val="24"/>
        </w:rPr>
        <w:t>(EMAA)</w:t>
      </w:r>
      <w:r w:rsidR="00BF6705" w:rsidRPr="00BF6705">
        <w:rPr>
          <w:bCs/>
          <w:szCs w:val="24"/>
        </w:rPr>
        <w:t xml:space="preserve"> to screen </w:t>
      </w:r>
      <w:r w:rsidR="00A97021">
        <w:rPr>
          <w:bCs/>
          <w:szCs w:val="24"/>
        </w:rPr>
        <w:t xml:space="preserve">ETLP </w:t>
      </w:r>
      <w:r w:rsidR="00BF6705" w:rsidRPr="00BF6705">
        <w:rPr>
          <w:bCs/>
          <w:szCs w:val="24"/>
        </w:rPr>
        <w:t xml:space="preserve">sub-projects or possible </w:t>
      </w:r>
      <w:r w:rsidR="00BF6705">
        <w:rPr>
          <w:bCs/>
          <w:szCs w:val="24"/>
        </w:rPr>
        <w:t xml:space="preserve">project </w:t>
      </w:r>
      <w:r w:rsidR="00BF6705" w:rsidRPr="00BF6705">
        <w:rPr>
          <w:bCs/>
          <w:szCs w:val="24"/>
        </w:rPr>
        <w:t xml:space="preserve">activities ensure consistency with </w:t>
      </w:r>
      <w:r w:rsidR="00A97021">
        <w:rPr>
          <w:bCs/>
          <w:szCs w:val="24"/>
        </w:rPr>
        <w:t xml:space="preserve">World </w:t>
      </w:r>
      <w:r w:rsidR="006F41E7">
        <w:rPr>
          <w:bCs/>
          <w:szCs w:val="24"/>
        </w:rPr>
        <w:t xml:space="preserve">Bank’s </w:t>
      </w:r>
      <w:r w:rsidR="006F41E7">
        <w:rPr>
          <w:szCs w:val="24"/>
        </w:rPr>
        <w:t>Operation</w:t>
      </w:r>
      <w:r w:rsidR="00C470ED">
        <w:rPr>
          <w:szCs w:val="24"/>
        </w:rPr>
        <w:t>al</w:t>
      </w:r>
      <w:r w:rsidR="006F41E7">
        <w:rPr>
          <w:szCs w:val="24"/>
        </w:rPr>
        <w:t xml:space="preserve"> Policy/Bank Procedure (</w:t>
      </w:r>
      <w:r w:rsidR="00BF6705" w:rsidRPr="00BF6705">
        <w:rPr>
          <w:bCs/>
          <w:szCs w:val="24"/>
        </w:rPr>
        <w:t>OP/BP</w:t>
      </w:r>
      <w:r w:rsidR="006F41E7">
        <w:rPr>
          <w:bCs/>
          <w:szCs w:val="24"/>
        </w:rPr>
        <w:t>)</w:t>
      </w:r>
      <w:r w:rsidR="00BF6705" w:rsidRPr="00BF6705">
        <w:rPr>
          <w:bCs/>
          <w:szCs w:val="24"/>
        </w:rPr>
        <w:t xml:space="preserve"> 4.12 requirements.  </w:t>
      </w:r>
    </w:p>
    <w:p w14:paraId="11E3471D" w14:textId="77777777" w:rsidR="001A2D40" w:rsidRDefault="001A2D40" w:rsidP="002D779B">
      <w:pPr>
        <w:contextualSpacing/>
        <w:rPr>
          <w:szCs w:val="24"/>
        </w:rPr>
      </w:pPr>
    </w:p>
    <w:p w14:paraId="572BDB69" w14:textId="77777777" w:rsidR="004344E0" w:rsidRDefault="00D71B68" w:rsidP="002D779B">
      <w:pPr>
        <w:contextualSpacing/>
        <w:rPr>
          <w:szCs w:val="24"/>
        </w:rPr>
      </w:pPr>
      <w:r>
        <w:rPr>
          <w:szCs w:val="24"/>
        </w:rPr>
        <w:t>For the preparation of</w:t>
      </w:r>
      <w:r w:rsidR="002E7E00">
        <w:rPr>
          <w:szCs w:val="24"/>
        </w:rPr>
        <w:t xml:space="preserve"> th</w:t>
      </w:r>
      <w:r w:rsidR="001B12E5">
        <w:rPr>
          <w:szCs w:val="24"/>
        </w:rPr>
        <w:t>is</w:t>
      </w:r>
      <w:r w:rsidR="002E7E00">
        <w:rPr>
          <w:szCs w:val="24"/>
        </w:rPr>
        <w:t xml:space="preserve"> </w:t>
      </w:r>
      <w:r w:rsidR="00677044">
        <w:rPr>
          <w:szCs w:val="24"/>
        </w:rPr>
        <w:t xml:space="preserve">RPF, </w:t>
      </w:r>
      <w:r>
        <w:rPr>
          <w:szCs w:val="24"/>
        </w:rPr>
        <w:t>field visit was conducted</w:t>
      </w:r>
      <w:r w:rsidR="00361164">
        <w:rPr>
          <w:szCs w:val="24"/>
        </w:rPr>
        <w:t xml:space="preserve"> in </w:t>
      </w:r>
      <w:r w:rsidR="00551FF0" w:rsidRPr="00551FF0">
        <w:rPr>
          <w:i/>
          <w:szCs w:val="24"/>
        </w:rPr>
        <w:t>Lume</w:t>
      </w:r>
      <w:r w:rsidR="00361164">
        <w:rPr>
          <w:szCs w:val="24"/>
        </w:rPr>
        <w:t xml:space="preserve"> </w:t>
      </w:r>
      <w:r w:rsidR="00551FF0" w:rsidRPr="00551FF0">
        <w:rPr>
          <w:i/>
          <w:szCs w:val="24"/>
        </w:rPr>
        <w:t>woreda</w:t>
      </w:r>
      <w:r w:rsidR="00A97021">
        <w:rPr>
          <w:i/>
          <w:szCs w:val="24"/>
        </w:rPr>
        <w:t xml:space="preserve">, </w:t>
      </w:r>
      <w:r w:rsidR="007F5945">
        <w:rPr>
          <w:szCs w:val="24"/>
        </w:rPr>
        <w:t>e</w:t>
      </w:r>
      <w:r>
        <w:rPr>
          <w:szCs w:val="24"/>
        </w:rPr>
        <w:t>ast Showa zone</w:t>
      </w:r>
      <w:r w:rsidR="007F5945">
        <w:rPr>
          <w:szCs w:val="24"/>
        </w:rPr>
        <w:t xml:space="preserve"> of </w:t>
      </w:r>
      <w:r w:rsidR="00A76B58" w:rsidRPr="00A76B58">
        <w:rPr>
          <w:i/>
          <w:szCs w:val="24"/>
        </w:rPr>
        <w:t>Oromiya</w:t>
      </w:r>
      <w:r w:rsidR="007F5945">
        <w:rPr>
          <w:szCs w:val="24"/>
        </w:rPr>
        <w:t xml:space="preserve"> r</w:t>
      </w:r>
      <w:r>
        <w:rPr>
          <w:szCs w:val="24"/>
        </w:rPr>
        <w:t xml:space="preserve">egion </w:t>
      </w:r>
      <w:r w:rsidR="00BF6705">
        <w:rPr>
          <w:szCs w:val="24"/>
        </w:rPr>
        <w:t>(</w:t>
      </w:r>
      <w:r>
        <w:rPr>
          <w:szCs w:val="24"/>
        </w:rPr>
        <w:t xml:space="preserve">where </w:t>
      </w:r>
      <w:r w:rsidR="00551FF0" w:rsidRPr="00551FF0">
        <w:rPr>
          <w:i/>
          <w:szCs w:val="24"/>
        </w:rPr>
        <w:t>Modjo</w:t>
      </w:r>
      <w:r>
        <w:rPr>
          <w:szCs w:val="24"/>
        </w:rPr>
        <w:t xml:space="preserve"> dry port is </w:t>
      </w:r>
      <w:r w:rsidR="00BF6705">
        <w:rPr>
          <w:szCs w:val="24"/>
        </w:rPr>
        <w:t>found)</w:t>
      </w:r>
      <w:r>
        <w:rPr>
          <w:szCs w:val="24"/>
        </w:rPr>
        <w:t>. During the fieldwork</w:t>
      </w:r>
      <w:r w:rsidR="009347E2">
        <w:rPr>
          <w:szCs w:val="24"/>
        </w:rPr>
        <w:t>,</w:t>
      </w:r>
      <w:r>
        <w:rPr>
          <w:szCs w:val="24"/>
        </w:rPr>
        <w:t xml:space="preserve"> k</w:t>
      </w:r>
      <w:r w:rsidR="002E7E00">
        <w:rPr>
          <w:szCs w:val="24"/>
        </w:rPr>
        <w:t>ey informant interviews (KII</w:t>
      </w:r>
      <w:r>
        <w:rPr>
          <w:szCs w:val="24"/>
        </w:rPr>
        <w:t>s</w:t>
      </w:r>
      <w:r w:rsidR="002E7E00">
        <w:rPr>
          <w:szCs w:val="24"/>
        </w:rPr>
        <w:t>)</w:t>
      </w:r>
      <w:r w:rsidR="007D2C1E">
        <w:rPr>
          <w:szCs w:val="24"/>
        </w:rPr>
        <w:t>,</w:t>
      </w:r>
      <w:r w:rsidR="002E7E00">
        <w:rPr>
          <w:szCs w:val="24"/>
        </w:rPr>
        <w:t xml:space="preserve"> </w:t>
      </w:r>
      <w:r w:rsidR="0097191F">
        <w:rPr>
          <w:szCs w:val="24"/>
        </w:rPr>
        <w:t>c</w:t>
      </w:r>
      <w:r>
        <w:rPr>
          <w:szCs w:val="24"/>
        </w:rPr>
        <w:t xml:space="preserve">ommunity and stakeholders consultations, </w:t>
      </w:r>
      <w:r w:rsidR="002E7E00">
        <w:rPr>
          <w:szCs w:val="24"/>
        </w:rPr>
        <w:t xml:space="preserve">and site observation </w:t>
      </w:r>
      <w:r>
        <w:rPr>
          <w:szCs w:val="24"/>
        </w:rPr>
        <w:t>were</w:t>
      </w:r>
      <w:r w:rsidR="002E7E00">
        <w:rPr>
          <w:szCs w:val="24"/>
        </w:rPr>
        <w:t xml:space="preserve"> conducted. </w:t>
      </w:r>
      <w:r w:rsidR="00677044">
        <w:rPr>
          <w:szCs w:val="24"/>
        </w:rPr>
        <w:t xml:space="preserve">Secondary </w:t>
      </w:r>
      <w:r w:rsidR="00C83B21">
        <w:rPr>
          <w:szCs w:val="24"/>
        </w:rPr>
        <w:t xml:space="preserve">materials </w:t>
      </w:r>
      <w:r>
        <w:rPr>
          <w:szCs w:val="24"/>
        </w:rPr>
        <w:t>related</w:t>
      </w:r>
      <w:r w:rsidR="00C83B21">
        <w:rPr>
          <w:szCs w:val="24"/>
        </w:rPr>
        <w:t xml:space="preserve"> </w:t>
      </w:r>
      <w:r>
        <w:rPr>
          <w:szCs w:val="24"/>
        </w:rPr>
        <w:t>to</w:t>
      </w:r>
      <w:r w:rsidR="004344E0">
        <w:rPr>
          <w:szCs w:val="24"/>
        </w:rPr>
        <w:t xml:space="preserve"> Ethiopia’s</w:t>
      </w:r>
      <w:r>
        <w:rPr>
          <w:szCs w:val="24"/>
        </w:rPr>
        <w:t xml:space="preserve"> </w:t>
      </w:r>
      <w:r w:rsidR="004344E0">
        <w:rPr>
          <w:szCs w:val="24"/>
        </w:rPr>
        <w:t>land</w:t>
      </w:r>
      <w:r w:rsidR="0033694C">
        <w:rPr>
          <w:szCs w:val="24"/>
        </w:rPr>
        <w:t xml:space="preserve"> tenure and acquisition</w:t>
      </w:r>
      <w:r w:rsidR="004344E0">
        <w:rPr>
          <w:szCs w:val="24"/>
        </w:rPr>
        <w:t xml:space="preserve"> </w:t>
      </w:r>
      <w:r w:rsidR="0097191F">
        <w:rPr>
          <w:szCs w:val="24"/>
        </w:rPr>
        <w:t xml:space="preserve">laws </w:t>
      </w:r>
      <w:r w:rsidR="004344E0">
        <w:rPr>
          <w:szCs w:val="24"/>
        </w:rPr>
        <w:t>and regulations</w:t>
      </w:r>
      <w:r>
        <w:rPr>
          <w:szCs w:val="24"/>
        </w:rPr>
        <w:t>, socio-economic characteristics</w:t>
      </w:r>
      <w:r w:rsidR="009E7065">
        <w:rPr>
          <w:szCs w:val="24"/>
        </w:rPr>
        <w:t xml:space="preserve"> </w:t>
      </w:r>
      <w:r>
        <w:rPr>
          <w:szCs w:val="24"/>
        </w:rPr>
        <w:t xml:space="preserve">of vulnerable groups </w:t>
      </w:r>
      <w:r w:rsidR="009E7065">
        <w:rPr>
          <w:szCs w:val="24"/>
        </w:rPr>
        <w:t>as well as the</w:t>
      </w:r>
      <w:r w:rsidR="009E7065" w:rsidRPr="00221854">
        <w:rPr>
          <w:szCs w:val="24"/>
        </w:rPr>
        <w:t xml:space="preserve"> </w:t>
      </w:r>
      <w:r w:rsidR="009E7065">
        <w:rPr>
          <w:szCs w:val="24"/>
        </w:rPr>
        <w:t>project document</w:t>
      </w:r>
      <w:r w:rsidR="009E7065" w:rsidRPr="00FD2F2B">
        <w:rPr>
          <w:szCs w:val="24"/>
        </w:rPr>
        <w:t xml:space="preserve"> </w:t>
      </w:r>
      <w:r w:rsidR="009E7065">
        <w:rPr>
          <w:szCs w:val="24"/>
        </w:rPr>
        <w:t xml:space="preserve">of </w:t>
      </w:r>
      <w:r w:rsidR="0048117A">
        <w:rPr>
          <w:szCs w:val="24"/>
        </w:rPr>
        <w:t>ETLP</w:t>
      </w:r>
      <w:r w:rsidR="009E7065">
        <w:rPr>
          <w:szCs w:val="24"/>
        </w:rPr>
        <w:t xml:space="preserve"> w</w:t>
      </w:r>
      <w:r w:rsidR="007B4C1F">
        <w:rPr>
          <w:szCs w:val="24"/>
        </w:rPr>
        <w:t>e</w:t>
      </w:r>
      <w:r w:rsidR="009E7065">
        <w:rPr>
          <w:szCs w:val="24"/>
        </w:rPr>
        <w:t>re reviewed</w:t>
      </w:r>
      <w:r w:rsidR="009E7065" w:rsidRPr="00221854">
        <w:rPr>
          <w:szCs w:val="24"/>
        </w:rPr>
        <w:t>.</w:t>
      </w:r>
      <w:r w:rsidR="004344E0">
        <w:rPr>
          <w:szCs w:val="24"/>
        </w:rPr>
        <w:t xml:space="preserve"> </w:t>
      </w:r>
    </w:p>
    <w:p w14:paraId="488D402A" w14:textId="77777777" w:rsidR="004344E0" w:rsidRDefault="004344E0" w:rsidP="002D779B">
      <w:pPr>
        <w:contextualSpacing/>
        <w:rPr>
          <w:szCs w:val="24"/>
        </w:rPr>
      </w:pPr>
    </w:p>
    <w:p w14:paraId="6DE36252" w14:textId="77777777" w:rsidR="00BE4734" w:rsidRDefault="00F737BC" w:rsidP="002D779B">
      <w:pPr>
        <w:rPr>
          <w:szCs w:val="24"/>
        </w:rPr>
      </w:pPr>
      <w:r>
        <w:rPr>
          <w:szCs w:val="24"/>
        </w:rPr>
        <w:t>In case where the project or sub project requires land for further expansion, the World Bank OP/BP4.12 will be applied; and the principles outlined in this RPF will be used to manage and mitigate social risks associated with the land acquisition.</w:t>
      </w:r>
      <w:r w:rsidR="00971DEC" w:rsidRPr="00971DEC">
        <w:t xml:space="preserve"> </w:t>
      </w:r>
      <w:r w:rsidR="00971DEC">
        <w:t xml:space="preserve">Land was </w:t>
      </w:r>
      <w:r w:rsidR="00A70937">
        <w:t>acquired in 2015</w:t>
      </w:r>
      <w:r w:rsidR="00971DEC">
        <w:t xml:space="preserve"> for the expansion of dry port in </w:t>
      </w:r>
      <w:r w:rsidR="00971DEC" w:rsidRPr="00551FF0">
        <w:rPr>
          <w:i/>
        </w:rPr>
        <w:t>Modjo</w:t>
      </w:r>
      <w:r w:rsidR="00971DEC">
        <w:t xml:space="preserve">, </w:t>
      </w:r>
      <w:r w:rsidR="00A70937">
        <w:t xml:space="preserve">and </w:t>
      </w:r>
      <w:r w:rsidR="00971DEC" w:rsidRPr="00F01463">
        <w:t>it is unlikely that significant land acquisition and property losses will occur during the implementation of ETLP or subprojects activities.</w:t>
      </w:r>
      <w:r w:rsidR="00971DEC">
        <w:t xml:space="preserve"> However, </w:t>
      </w:r>
      <w:r w:rsidR="0048222D" w:rsidRPr="0048222D">
        <w:t xml:space="preserve">an estimated 10 hectares of land </w:t>
      </w:r>
      <w:r w:rsidR="0048222D">
        <w:t xml:space="preserve">is required to complete the rail spur </w:t>
      </w:r>
      <w:r w:rsidR="00FC3E52">
        <w:t>(which is an associated facility</w:t>
      </w:r>
      <w:r w:rsidR="00FC3E52" w:rsidRPr="00FC3E52">
        <w:t xml:space="preserve"> </w:t>
      </w:r>
      <w:r w:rsidR="00FC3E52">
        <w:t xml:space="preserve">of </w:t>
      </w:r>
      <w:r w:rsidR="00FC3E52" w:rsidRPr="0048222D">
        <w:t>about 1.5 km</w:t>
      </w:r>
      <w:r w:rsidR="00FC3E52">
        <w:t xml:space="preserve"> length) </w:t>
      </w:r>
      <w:r w:rsidR="00A70937">
        <w:t xml:space="preserve">to connect </w:t>
      </w:r>
      <w:r w:rsidR="0048222D">
        <w:t>Modjo</w:t>
      </w:r>
      <w:r w:rsidR="0048222D" w:rsidRPr="0048222D">
        <w:t xml:space="preserve"> </w:t>
      </w:r>
      <w:r w:rsidR="00A70937">
        <w:t>Dry Port to the Ethio-Djibouti railway</w:t>
      </w:r>
      <w:r w:rsidR="00D43026">
        <w:t xml:space="preserve"> and ARAP will be prepared based on the principles of this RP</w:t>
      </w:r>
      <w:r w:rsidR="00D43026" w:rsidRPr="00D21508">
        <w:t>F</w:t>
      </w:r>
      <w:r w:rsidR="0048222D" w:rsidRPr="003E776B">
        <w:rPr>
          <w:color w:val="FF0000"/>
        </w:rPr>
        <w:t>.</w:t>
      </w:r>
      <w:r w:rsidR="00971DEC" w:rsidRPr="003E776B">
        <w:rPr>
          <w:color w:val="FF0000"/>
        </w:rPr>
        <w:t xml:space="preserve"> </w:t>
      </w:r>
      <w:r w:rsidR="001965B3" w:rsidRPr="00EA7342">
        <w:rPr>
          <w:szCs w:val="24"/>
          <w:lang w:val="en-GB"/>
        </w:rPr>
        <w:t>Although not funded by the World Bank, the proposed works in the Rail S</w:t>
      </w:r>
      <w:r w:rsidR="001965B3">
        <w:rPr>
          <w:szCs w:val="24"/>
          <w:lang w:val="en-GB"/>
        </w:rPr>
        <w:t xml:space="preserve">pur might </w:t>
      </w:r>
      <w:r w:rsidR="001965B3" w:rsidRPr="00EA7342">
        <w:rPr>
          <w:szCs w:val="24"/>
          <w:lang w:val="en-GB"/>
        </w:rPr>
        <w:t xml:space="preserve">entail physical or economic displacement within the Right of Way (ROW), including talking of land small amounts of land acquisition and property losses for households as identified in the ESIA, and since specific location within the ROW is not </w:t>
      </w:r>
      <w:r w:rsidR="001965B3" w:rsidRPr="00EA7342">
        <w:rPr>
          <w:szCs w:val="24"/>
          <w:lang w:val="en-GB"/>
        </w:rPr>
        <w:lastRenderedPageBreak/>
        <w:t xml:space="preserve">identified and captured in the project detail design drawing at this stage, this Resettlement Policy Framework (RPF) has been prepared for the purpose of establishing the principles and procedures to be applied in the event that involuntary resettlement, loss of land or  other fixed asset, and or disturbance affecting livelihood or resources would arise as a result of the </w:t>
      </w:r>
      <w:r w:rsidR="001965B3">
        <w:rPr>
          <w:szCs w:val="24"/>
          <w:lang w:val="en-GB"/>
        </w:rPr>
        <w:t xml:space="preserve">rail spur’s </w:t>
      </w:r>
      <w:r w:rsidR="001965B3" w:rsidRPr="00EA7342">
        <w:rPr>
          <w:szCs w:val="24"/>
          <w:lang w:val="en-GB"/>
        </w:rPr>
        <w:t xml:space="preserve">association with the </w:t>
      </w:r>
      <w:r w:rsidR="001965B3">
        <w:rPr>
          <w:szCs w:val="24"/>
          <w:lang w:val="en-GB"/>
        </w:rPr>
        <w:t xml:space="preserve">Project. Accordingly, </w:t>
      </w:r>
      <w:r w:rsidR="001965B3">
        <w:t>t</w:t>
      </w:r>
      <w:r w:rsidR="00971DEC">
        <w:t>h</w:t>
      </w:r>
      <w:r w:rsidR="00A70937">
        <w:t>e principles in th</w:t>
      </w:r>
      <w:r w:rsidR="00971DEC">
        <w:t>is RPF will be applied in a timely manner to th</w:t>
      </w:r>
      <w:r w:rsidR="00507839">
        <w:t xml:space="preserve">e rail spur </w:t>
      </w:r>
      <w:r w:rsidR="00971DEC">
        <w:t>activity and any other needs to acquire land in the future</w:t>
      </w:r>
      <w:r w:rsidR="00FC3E52">
        <w:t xml:space="preserve"> so as to</w:t>
      </w:r>
      <w:r w:rsidR="0048222D" w:rsidRPr="0048222D">
        <w:t xml:space="preserve"> ensure proper compensation payment</w:t>
      </w:r>
      <w:r w:rsidR="00507839">
        <w:t>,</w:t>
      </w:r>
      <w:r w:rsidR="0048222D" w:rsidRPr="0048222D">
        <w:t xml:space="preserve"> livelihood restoration and rehabilitation </w:t>
      </w:r>
      <w:r w:rsidR="00507839">
        <w:t xml:space="preserve">packages </w:t>
      </w:r>
      <w:r w:rsidR="00791CB9">
        <w:t>to affected people</w:t>
      </w:r>
      <w:r w:rsidR="0048222D" w:rsidRPr="0048222D">
        <w:t>.</w:t>
      </w:r>
      <w:r w:rsidR="0048222D">
        <w:t xml:space="preserve"> </w:t>
      </w:r>
      <w:r w:rsidR="00971DEC">
        <w:t xml:space="preserve"> </w:t>
      </w:r>
    </w:p>
    <w:p w14:paraId="473FE68A" w14:textId="77777777" w:rsidR="00F737BC" w:rsidRDefault="00F737BC" w:rsidP="002D779B">
      <w:pPr>
        <w:contextualSpacing/>
        <w:rPr>
          <w:szCs w:val="24"/>
        </w:rPr>
      </w:pPr>
    </w:p>
    <w:p w14:paraId="797C149F" w14:textId="77777777" w:rsidR="00F737BC" w:rsidRDefault="00F737BC" w:rsidP="002D779B">
      <w:pPr>
        <w:contextualSpacing/>
        <w:rPr>
          <w:szCs w:val="24"/>
        </w:rPr>
      </w:pPr>
      <w:r>
        <w:rPr>
          <w:szCs w:val="24"/>
        </w:rPr>
        <w:t xml:space="preserve">Involuntary resettlement causes </w:t>
      </w:r>
      <w:r w:rsidRPr="000419CC">
        <w:rPr>
          <w:szCs w:val="24"/>
        </w:rPr>
        <w:t xml:space="preserve">people </w:t>
      </w:r>
      <w:r>
        <w:rPr>
          <w:szCs w:val="24"/>
        </w:rPr>
        <w:t>to be</w:t>
      </w:r>
      <w:r w:rsidRPr="000419CC">
        <w:rPr>
          <w:szCs w:val="24"/>
        </w:rPr>
        <w:t xml:space="preserve"> displaced from productive resources</w:t>
      </w:r>
      <w:r>
        <w:rPr>
          <w:szCs w:val="24"/>
        </w:rPr>
        <w:t xml:space="preserve"> such as</w:t>
      </w:r>
      <w:r w:rsidRPr="000419CC">
        <w:rPr>
          <w:szCs w:val="24"/>
        </w:rPr>
        <w:t xml:space="preserve"> land </w:t>
      </w:r>
      <w:r>
        <w:rPr>
          <w:szCs w:val="24"/>
        </w:rPr>
        <w:t>including</w:t>
      </w:r>
      <w:r w:rsidRPr="000419CC">
        <w:rPr>
          <w:szCs w:val="24"/>
        </w:rPr>
        <w:t xml:space="preserve"> loss of shelter, loss of or </w:t>
      </w:r>
      <w:r>
        <w:rPr>
          <w:szCs w:val="24"/>
        </w:rPr>
        <w:t>limited access to resources or fixed assets, disturbance affecting livelihoods, or natural resources. The RPF is developed based on the World Bank OP/BP4.12 Involuntary resettlement policy and the relevant national legislations of Ethiopia for resettlement and compensation payment.</w:t>
      </w:r>
      <w:r w:rsidRPr="00E55C17">
        <w:rPr>
          <w:szCs w:val="24"/>
        </w:rPr>
        <w:t xml:space="preserve"> </w:t>
      </w:r>
      <w:r w:rsidRPr="00BE03DE">
        <w:rPr>
          <w:szCs w:val="24"/>
        </w:rPr>
        <w:t>The RPF seeks to e</w:t>
      </w:r>
      <w:r>
        <w:rPr>
          <w:szCs w:val="24"/>
        </w:rPr>
        <w:t xml:space="preserve">nsure that project affected persons (PAPs) </w:t>
      </w:r>
      <w:r w:rsidRPr="00BE03DE">
        <w:rPr>
          <w:szCs w:val="24"/>
        </w:rPr>
        <w:t>are meaningfully consulted,</w:t>
      </w:r>
      <w:r>
        <w:rPr>
          <w:szCs w:val="24"/>
        </w:rPr>
        <w:t xml:space="preserve"> </w:t>
      </w:r>
      <w:r w:rsidRPr="00BE03DE">
        <w:rPr>
          <w:szCs w:val="24"/>
        </w:rPr>
        <w:t xml:space="preserve">participated in planning, adequately compensated </w:t>
      </w:r>
      <w:r>
        <w:rPr>
          <w:szCs w:val="24"/>
        </w:rPr>
        <w:t xml:space="preserve">at replacement cost, their livelihoods restored </w:t>
      </w:r>
      <w:r w:rsidRPr="00BE03DE">
        <w:rPr>
          <w:szCs w:val="24"/>
        </w:rPr>
        <w:t xml:space="preserve">to the extent </w:t>
      </w:r>
      <w:r>
        <w:rPr>
          <w:szCs w:val="24"/>
        </w:rPr>
        <w:t>of</w:t>
      </w:r>
      <w:r w:rsidRPr="00BE03DE">
        <w:rPr>
          <w:szCs w:val="24"/>
        </w:rPr>
        <w:t xml:space="preserve"> their pre-displacem</w:t>
      </w:r>
      <w:r>
        <w:rPr>
          <w:szCs w:val="24"/>
        </w:rPr>
        <w:t>ent situations. The</w:t>
      </w:r>
      <w:r w:rsidRPr="00EE27D2">
        <w:rPr>
          <w:szCs w:val="24"/>
        </w:rPr>
        <w:t xml:space="preserve"> </w:t>
      </w:r>
      <w:r>
        <w:rPr>
          <w:szCs w:val="24"/>
        </w:rPr>
        <w:t>RPF outlines</w:t>
      </w:r>
      <w:r w:rsidRPr="00EE27D2">
        <w:rPr>
          <w:szCs w:val="24"/>
        </w:rPr>
        <w:t xml:space="preserve"> </w:t>
      </w:r>
      <w:r>
        <w:rPr>
          <w:szCs w:val="24"/>
        </w:rPr>
        <w:t xml:space="preserve">the principles and objective of the Resettlement Action Plan (RAP), i.e., defines RAP preparation, review, approval, and implementation processes (Annex 5). </w:t>
      </w:r>
    </w:p>
    <w:p w14:paraId="28300575" w14:textId="77777777" w:rsidR="00F737BC" w:rsidRDefault="00F737BC" w:rsidP="002D779B">
      <w:pPr>
        <w:contextualSpacing/>
        <w:rPr>
          <w:szCs w:val="24"/>
        </w:rPr>
      </w:pPr>
    </w:p>
    <w:p w14:paraId="554E3058" w14:textId="77777777" w:rsidR="00E94DE5" w:rsidRDefault="003D3DDA" w:rsidP="002D779B">
      <w:pPr>
        <w:contextualSpacing/>
        <w:rPr>
          <w:szCs w:val="24"/>
        </w:rPr>
      </w:pPr>
      <w:r w:rsidRPr="0007089B">
        <w:rPr>
          <w:szCs w:val="24"/>
        </w:rPr>
        <w:t>Community consultation was conducted</w:t>
      </w:r>
      <w:r w:rsidR="00F737BC" w:rsidRPr="0007089B">
        <w:rPr>
          <w:szCs w:val="24"/>
        </w:rPr>
        <w:t xml:space="preserve"> </w:t>
      </w:r>
      <w:r w:rsidRPr="0007089B">
        <w:rPr>
          <w:szCs w:val="24"/>
        </w:rPr>
        <w:t xml:space="preserve">primarily with the objective to </w:t>
      </w:r>
      <w:r w:rsidR="00745A34" w:rsidRPr="00F01463">
        <w:rPr>
          <w:szCs w:val="24"/>
        </w:rPr>
        <w:t xml:space="preserve">inform </w:t>
      </w:r>
      <w:r w:rsidR="001965B3">
        <w:rPr>
          <w:szCs w:val="24"/>
        </w:rPr>
        <w:t xml:space="preserve">potential project affected </w:t>
      </w:r>
      <w:r w:rsidR="00745A34" w:rsidRPr="00F01463">
        <w:rPr>
          <w:szCs w:val="24"/>
        </w:rPr>
        <w:t xml:space="preserve">participants about their options and rights pertaining to </w:t>
      </w:r>
      <w:r w:rsidR="001965B3">
        <w:rPr>
          <w:szCs w:val="24"/>
        </w:rPr>
        <w:t xml:space="preserve">land take or </w:t>
      </w:r>
      <w:r w:rsidR="00745A34" w:rsidRPr="00F01463">
        <w:rPr>
          <w:szCs w:val="24"/>
        </w:rPr>
        <w:t xml:space="preserve">resettlement </w:t>
      </w:r>
      <w:r w:rsidR="001965B3">
        <w:rPr>
          <w:szCs w:val="24"/>
        </w:rPr>
        <w:t xml:space="preserve">matters </w:t>
      </w:r>
      <w:r w:rsidR="00745A34" w:rsidRPr="00F01463">
        <w:rPr>
          <w:szCs w:val="24"/>
        </w:rPr>
        <w:t>as provided in the GoE legal frameworks and W</w:t>
      </w:r>
      <w:r w:rsidR="0007089B">
        <w:rPr>
          <w:szCs w:val="24"/>
        </w:rPr>
        <w:t xml:space="preserve">orld </w:t>
      </w:r>
      <w:r w:rsidR="00745A34" w:rsidRPr="00F01463">
        <w:rPr>
          <w:szCs w:val="24"/>
        </w:rPr>
        <w:t>B</w:t>
      </w:r>
      <w:r w:rsidR="0007089B">
        <w:rPr>
          <w:szCs w:val="24"/>
        </w:rPr>
        <w:t>ank</w:t>
      </w:r>
      <w:r w:rsidR="00745A34" w:rsidRPr="00F01463">
        <w:rPr>
          <w:szCs w:val="24"/>
        </w:rPr>
        <w:t xml:space="preserve"> OP 4.12</w:t>
      </w:r>
      <w:r>
        <w:t xml:space="preserve">.  </w:t>
      </w:r>
      <w:r w:rsidR="004344E0">
        <w:rPr>
          <w:szCs w:val="24"/>
        </w:rPr>
        <w:t>During consultation,</w:t>
      </w:r>
      <w:r w:rsidR="00E3073B" w:rsidRPr="00E3073B">
        <w:rPr>
          <w:szCs w:val="24"/>
        </w:rPr>
        <w:t xml:space="preserve"> </w:t>
      </w:r>
      <w:r w:rsidR="004344E0">
        <w:rPr>
          <w:szCs w:val="24"/>
        </w:rPr>
        <w:t>community members</w:t>
      </w:r>
      <w:r w:rsidR="00E3073B">
        <w:rPr>
          <w:szCs w:val="24"/>
        </w:rPr>
        <w:t xml:space="preserve"> </w:t>
      </w:r>
      <w:r w:rsidR="004344E0">
        <w:rPr>
          <w:szCs w:val="24"/>
        </w:rPr>
        <w:t>were</w:t>
      </w:r>
      <w:r w:rsidR="00E3073B">
        <w:rPr>
          <w:szCs w:val="24"/>
        </w:rPr>
        <w:t xml:space="preserve"> orient</w:t>
      </w:r>
      <w:r w:rsidR="004344E0">
        <w:rPr>
          <w:szCs w:val="24"/>
        </w:rPr>
        <w:t>ed</w:t>
      </w:r>
      <w:r w:rsidR="00E3073B">
        <w:rPr>
          <w:szCs w:val="24"/>
        </w:rPr>
        <w:t xml:space="preserve"> about the purposes of </w:t>
      </w:r>
      <w:r w:rsidR="004344E0">
        <w:rPr>
          <w:szCs w:val="24"/>
        </w:rPr>
        <w:t xml:space="preserve">the </w:t>
      </w:r>
      <w:r w:rsidR="00A97021">
        <w:rPr>
          <w:szCs w:val="24"/>
        </w:rPr>
        <w:t xml:space="preserve">ETLP </w:t>
      </w:r>
      <w:r w:rsidR="004344E0">
        <w:rPr>
          <w:szCs w:val="24"/>
        </w:rPr>
        <w:t>project</w:t>
      </w:r>
      <w:r w:rsidR="00E3073B">
        <w:rPr>
          <w:szCs w:val="24"/>
        </w:rPr>
        <w:t>, its components, and sub-comp</w:t>
      </w:r>
      <w:r w:rsidR="0097191F">
        <w:rPr>
          <w:szCs w:val="24"/>
        </w:rPr>
        <w:t>onent</w:t>
      </w:r>
      <w:r w:rsidR="00E3073B">
        <w:rPr>
          <w:szCs w:val="24"/>
        </w:rPr>
        <w:t>s</w:t>
      </w:r>
      <w:r w:rsidR="00C470ED">
        <w:rPr>
          <w:szCs w:val="24"/>
        </w:rPr>
        <w:t>, the objective, principles and procedures of the RPF</w:t>
      </w:r>
      <w:r w:rsidR="00E3073B">
        <w:rPr>
          <w:szCs w:val="24"/>
        </w:rPr>
        <w:t>.</w:t>
      </w:r>
      <w:r w:rsidR="004344E0">
        <w:rPr>
          <w:szCs w:val="24"/>
        </w:rPr>
        <w:t xml:space="preserve"> </w:t>
      </w:r>
      <w:r w:rsidR="00E94DE5">
        <w:rPr>
          <w:szCs w:val="24"/>
        </w:rPr>
        <w:t>The summary of the community consultation indicate</w:t>
      </w:r>
      <w:r w:rsidR="00A97021">
        <w:rPr>
          <w:szCs w:val="24"/>
        </w:rPr>
        <w:t>d</w:t>
      </w:r>
      <w:r w:rsidR="00E94DE5">
        <w:rPr>
          <w:szCs w:val="24"/>
        </w:rPr>
        <w:t xml:space="preserve"> that; </w:t>
      </w:r>
    </w:p>
    <w:p w14:paraId="33A18DD1" w14:textId="77777777" w:rsidR="00E94DE5" w:rsidRPr="007E2ED1" w:rsidRDefault="0048117A" w:rsidP="002D779B">
      <w:pPr>
        <w:pStyle w:val="ListParagraph"/>
        <w:numPr>
          <w:ilvl w:val="0"/>
          <w:numId w:val="37"/>
        </w:numPr>
        <w:spacing w:before="240" w:after="200" w:line="360" w:lineRule="auto"/>
        <w:jc w:val="both"/>
      </w:pPr>
      <w:r>
        <w:rPr>
          <w:rFonts w:eastAsia="Calibri"/>
        </w:rPr>
        <w:t>E</w:t>
      </w:r>
      <w:r w:rsidR="0089459D" w:rsidRPr="002A19E5">
        <w:rPr>
          <w:rFonts w:eastAsia="Calibri"/>
        </w:rPr>
        <w:t xml:space="preserve">ven though the project was not directly </w:t>
      </w:r>
      <w:r>
        <w:rPr>
          <w:rFonts w:eastAsia="Calibri"/>
        </w:rPr>
        <w:t xml:space="preserve">benefiting them, it </w:t>
      </w:r>
      <w:r w:rsidR="0089459D" w:rsidRPr="002A19E5">
        <w:rPr>
          <w:rFonts w:eastAsia="Calibri"/>
        </w:rPr>
        <w:t xml:space="preserve">has important contributions to the national development in general and the dry port hosting </w:t>
      </w:r>
      <w:r w:rsidR="0089459D" w:rsidRPr="002A19E5">
        <w:rPr>
          <w:rFonts w:eastAsia="Calibri"/>
          <w:i/>
        </w:rPr>
        <w:t>kebeles</w:t>
      </w:r>
      <w:r w:rsidR="0089459D" w:rsidRPr="002A19E5">
        <w:rPr>
          <w:rFonts w:eastAsia="Calibri"/>
        </w:rPr>
        <w:t xml:space="preserve"> in particular.</w:t>
      </w:r>
      <w:r w:rsidR="0089459D">
        <w:rPr>
          <w:rFonts w:eastAsia="Calibri"/>
        </w:rPr>
        <w:t xml:space="preserve"> </w:t>
      </w:r>
      <w:r w:rsidR="00E94DE5" w:rsidRPr="007E2ED1">
        <w:t>The communities have positively accepted the project highlighting its broader national contribution</w:t>
      </w:r>
      <w:r w:rsidR="00E94DE5">
        <w:t>;</w:t>
      </w:r>
      <w:r w:rsidR="00E94DE5" w:rsidRPr="007E2ED1">
        <w:t xml:space="preserve"> </w:t>
      </w:r>
    </w:p>
    <w:p w14:paraId="57CA4957" w14:textId="77777777" w:rsidR="00E94DE5" w:rsidRDefault="00E94DE5" w:rsidP="002D779B">
      <w:pPr>
        <w:pStyle w:val="ListParagraph"/>
        <w:numPr>
          <w:ilvl w:val="0"/>
          <w:numId w:val="37"/>
        </w:numPr>
        <w:spacing w:after="200" w:line="360" w:lineRule="auto"/>
        <w:jc w:val="both"/>
      </w:pPr>
      <w:r w:rsidRPr="00A4649B">
        <w:lastRenderedPageBreak/>
        <w:t>The community</w:t>
      </w:r>
      <w:r w:rsidR="00D43026">
        <w:t xml:space="preserve"> members </w:t>
      </w:r>
      <w:r w:rsidR="001965B3">
        <w:t xml:space="preserve">shared their </w:t>
      </w:r>
      <w:r w:rsidR="00711D23">
        <w:t>past experience</w:t>
      </w:r>
      <w:r w:rsidR="001965B3">
        <w:t xml:space="preserve"> on resettlement matters not related </w:t>
      </w:r>
      <w:r w:rsidR="00850221">
        <w:t xml:space="preserve">with this project, particularly </w:t>
      </w:r>
      <w:r w:rsidR="00A97021">
        <w:t>on</w:t>
      </w:r>
      <w:r w:rsidRPr="00A4649B">
        <w:t xml:space="preserve"> delay of compensation payment</w:t>
      </w:r>
      <w:r w:rsidR="0048117A">
        <w:t xml:space="preserve"> </w:t>
      </w:r>
      <w:r w:rsidR="00DB5235">
        <w:t xml:space="preserve"> for </w:t>
      </w:r>
      <w:r w:rsidR="00850221">
        <w:t xml:space="preserve">land taken during the initial establishment of the </w:t>
      </w:r>
      <w:r w:rsidR="00DB5235">
        <w:t>Modjo</w:t>
      </w:r>
      <w:r w:rsidR="00087665">
        <w:t xml:space="preserve"> dry </w:t>
      </w:r>
      <w:r w:rsidR="00686445">
        <w:t>port</w:t>
      </w:r>
      <w:r w:rsidR="00CB2856">
        <w:t xml:space="preserve"> and </w:t>
      </w:r>
      <w:r w:rsidR="00850221">
        <w:t xml:space="preserve">its </w:t>
      </w:r>
      <w:r w:rsidR="00CB2856">
        <w:t>expansion</w:t>
      </w:r>
      <w:r w:rsidR="00686445">
        <w:t>.</w:t>
      </w:r>
      <w:r w:rsidR="0007089B">
        <w:t xml:space="preserve"> </w:t>
      </w:r>
      <w:r w:rsidR="004A4582">
        <w:t xml:space="preserve">The community members requested that </w:t>
      </w:r>
      <w:r w:rsidR="00D43026">
        <w:t>any future land acquisition</w:t>
      </w:r>
      <w:r w:rsidR="00C470ED">
        <w:t>, compensations and other resettlement assistances should be effected in a timely manner as specified in this RPF</w:t>
      </w:r>
      <w:r w:rsidR="0007089B">
        <w:t xml:space="preserve">. </w:t>
      </w:r>
      <w:r w:rsidR="002C4407">
        <w:t xml:space="preserve">Any </w:t>
      </w:r>
      <w:r w:rsidR="0007089B" w:rsidRPr="0048222D">
        <w:t xml:space="preserve">households </w:t>
      </w:r>
      <w:r w:rsidR="0007089B">
        <w:t xml:space="preserve">who </w:t>
      </w:r>
      <w:r w:rsidR="0007089B" w:rsidRPr="0048222D">
        <w:t>will encounter displacement</w:t>
      </w:r>
      <w:r w:rsidR="0007089B">
        <w:t xml:space="preserve"> due to the construction of the railway spur, compensation payments should be effected in a timely manner</w:t>
      </w:r>
      <w:r w:rsidR="00C470ED">
        <w:t>;</w:t>
      </w:r>
    </w:p>
    <w:p w14:paraId="066C7436" w14:textId="77777777" w:rsidR="00E94DE5" w:rsidRDefault="00E94DE5" w:rsidP="002D779B">
      <w:pPr>
        <w:pStyle w:val="ListParagraph"/>
        <w:numPr>
          <w:ilvl w:val="0"/>
          <w:numId w:val="37"/>
        </w:numPr>
        <w:spacing w:after="200" w:line="360" w:lineRule="auto"/>
        <w:jc w:val="both"/>
      </w:pPr>
      <w:r>
        <w:t xml:space="preserve">The </w:t>
      </w:r>
      <w:r w:rsidR="00C470ED">
        <w:t>ETLP and its implementing agency should not provide unrealistic promises which they could not deliver</w:t>
      </w:r>
      <w:r>
        <w:t>;</w:t>
      </w:r>
      <w:r w:rsidRPr="002227E2">
        <w:t xml:space="preserve">  </w:t>
      </w:r>
    </w:p>
    <w:p w14:paraId="09B2FAC9" w14:textId="77777777" w:rsidR="00E94DE5" w:rsidRPr="00A4649B" w:rsidRDefault="00C91008" w:rsidP="002D779B">
      <w:pPr>
        <w:pStyle w:val="ListParagraph"/>
        <w:numPr>
          <w:ilvl w:val="0"/>
          <w:numId w:val="37"/>
        </w:numPr>
        <w:spacing w:after="200" w:line="360" w:lineRule="auto"/>
        <w:jc w:val="both"/>
      </w:pPr>
      <w:r>
        <w:t>T</w:t>
      </w:r>
      <w:r w:rsidR="00711D23">
        <w:t xml:space="preserve">hey claimed </w:t>
      </w:r>
      <w:r w:rsidR="00A97021">
        <w:t xml:space="preserve">provision of </w:t>
      </w:r>
      <w:r w:rsidR="00E94DE5" w:rsidRPr="00A4649B">
        <w:t xml:space="preserve">some </w:t>
      </w:r>
      <w:r w:rsidR="00A97021">
        <w:t xml:space="preserve">basic </w:t>
      </w:r>
      <w:r w:rsidR="00E94DE5" w:rsidRPr="00A4649B">
        <w:t>social services such as potable water and build</w:t>
      </w:r>
      <w:r w:rsidR="00757B4A">
        <w:t>ing</w:t>
      </w:r>
      <w:r w:rsidR="00E94DE5" w:rsidRPr="00A4649B">
        <w:t xml:space="preserve"> </w:t>
      </w:r>
      <w:r w:rsidR="00E94DE5" w:rsidRPr="002C53CA">
        <w:rPr>
          <w:i/>
        </w:rPr>
        <w:t>kebele</w:t>
      </w:r>
      <w:r w:rsidR="00E94DE5" w:rsidRPr="00A4649B">
        <w:t xml:space="preserve"> office</w:t>
      </w:r>
      <w:r w:rsidR="00711D23">
        <w:t xml:space="preserve"> </w:t>
      </w:r>
      <w:r w:rsidR="0007089B">
        <w:t xml:space="preserve">from ETLP </w:t>
      </w:r>
      <w:r w:rsidR="00A97021">
        <w:t>as a corporate social responsibility</w:t>
      </w:r>
      <w:r w:rsidR="00E94DE5" w:rsidRPr="00A4649B">
        <w:t xml:space="preserve">. The project should innovatively design strategies to benefit the local community in terms of employment opportunities </w:t>
      </w:r>
      <w:r w:rsidR="00757B4A">
        <w:t xml:space="preserve">for the youth and </w:t>
      </w:r>
      <w:r w:rsidR="00A97021">
        <w:t xml:space="preserve">other community members </w:t>
      </w:r>
      <w:r w:rsidR="00E94DE5" w:rsidRPr="00A4649B">
        <w:t xml:space="preserve">(priority to be given to residents in dry port hosting </w:t>
      </w:r>
      <w:r w:rsidR="00E94DE5" w:rsidRPr="002C53CA">
        <w:rPr>
          <w:i/>
        </w:rPr>
        <w:t>kebele</w:t>
      </w:r>
      <w:r w:rsidR="00E94DE5" w:rsidRPr="00A4649B">
        <w:t>s)</w:t>
      </w:r>
      <w:r w:rsidR="00A97021">
        <w:t>;</w:t>
      </w:r>
      <w:r w:rsidR="00E94DE5" w:rsidRPr="00A4649B">
        <w:t xml:space="preserve"> </w:t>
      </w:r>
    </w:p>
    <w:p w14:paraId="324BA938" w14:textId="77777777" w:rsidR="00E94DE5" w:rsidRDefault="00E94DE5" w:rsidP="002D779B">
      <w:pPr>
        <w:pStyle w:val="ListParagraph"/>
        <w:numPr>
          <w:ilvl w:val="0"/>
          <w:numId w:val="37"/>
        </w:numPr>
        <w:spacing w:after="200" w:line="360" w:lineRule="auto"/>
        <w:jc w:val="both"/>
      </w:pPr>
      <w:r w:rsidRPr="00551FF0">
        <w:rPr>
          <w:i/>
        </w:rPr>
        <w:t>Kolba Gode</w:t>
      </w:r>
      <w:r w:rsidRPr="007E2ED1">
        <w:rPr>
          <w:i/>
        </w:rPr>
        <w:t xml:space="preserve"> </w:t>
      </w:r>
      <w:r w:rsidRPr="002C53CA">
        <w:rPr>
          <w:i/>
        </w:rPr>
        <w:t>kebele</w:t>
      </w:r>
      <w:r w:rsidRPr="007E2ED1">
        <w:t xml:space="preserve"> residents complained that they were not benefiting from the employment opportunities created in </w:t>
      </w:r>
      <w:r w:rsidRPr="00551FF0">
        <w:rPr>
          <w:i/>
        </w:rPr>
        <w:t>Modjo</w:t>
      </w:r>
      <w:r w:rsidRPr="007E2ED1">
        <w:t xml:space="preserve"> dry port because the port communicates with </w:t>
      </w:r>
      <w:r w:rsidRPr="00551FF0">
        <w:rPr>
          <w:i/>
        </w:rPr>
        <w:t>Modjo</w:t>
      </w:r>
      <w:r w:rsidRPr="007E2ED1">
        <w:t xml:space="preserve"> town administration and employees resident</w:t>
      </w:r>
      <w:r w:rsidR="0007089B">
        <w:t>s</w:t>
      </w:r>
      <w:r w:rsidRPr="007E2ED1">
        <w:t xml:space="preserve"> in town rather than </w:t>
      </w:r>
      <w:r w:rsidR="00A97021">
        <w:t xml:space="preserve">people from </w:t>
      </w:r>
      <w:r w:rsidRPr="007E2ED1">
        <w:t>the</w:t>
      </w:r>
      <w:r>
        <w:t xml:space="preserve"> </w:t>
      </w:r>
      <w:r w:rsidR="00E44E89">
        <w:t xml:space="preserve">rural </w:t>
      </w:r>
      <w:r w:rsidRPr="002C53CA">
        <w:rPr>
          <w:i/>
        </w:rPr>
        <w:t>kebele</w:t>
      </w:r>
      <w:r>
        <w:t xml:space="preserve"> which </w:t>
      </w:r>
      <w:r w:rsidR="00757B4A">
        <w:t>hosted the dry port</w:t>
      </w:r>
      <w:r>
        <w:t>;</w:t>
      </w:r>
    </w:p>
    <w:p w14:paraId="1BA785AA" w14:textId="77777777" w:rsidR="004344E0" w:rsidRPr="00E94DE5" w:rsidRDefault="0097191F" w:rsidP="002D779B">
      <w:pPr>
        <w:pStyle w:val="ListParagraph"/>
        <w:numPr>
          <w:ilvl w:val="0"/>
          <w:numId w:val="37"/>
        </w:numPr>
        <w:spacing w:after="200" w:line="360" w:lineRule="auto"/>
        <w:jc w:val="both"/>
      </w:pPr>
      <w:r>
        <w:t>P</w:t>
      </w:r>
      <w:r w:rsidR="00E94DE5" w:rsidRPr="005F71FB">
        <w:t xml:space="preserve">articipants indicated that community members residing around the dry port did not encounter any negative impact as a result of the </w:t>
      </w:r>
      <w:r w:rsidR="00757B4A">
        <w:t xml:space="preserve">influx of </w:t>
      </w:r>
      <w:r w:rsidR="00E94DE5" w:rsidRPr="005F71FB">
        <w:t>workers</w:t>
      </w:r>
      <w:r w:rsidR="00E44E89">
        <w:t xml:space="preserve"> of the dry port</w:t>
      </w:r>
      <w:r w:rsidR="00E94DE5" w:rsidRPr="005F71FB">
        <w:t xml:space="preserve">. Discussants and interviewed people indicated that there were no any kind </w:t>
      </w:r>
      <w:r w:rsidR="00E44E89">
        <w:t xml:space="preserve">of </w:t>
      </w:r>
      <w:r w:rsidR="00E94DE5" w:rsidRPr="005F71FB">
        <w:t xml:space="preserve">thefts, conflicts, and other disturbances </w:t>
      </w:r>
      <w:r w:rsidR="00757B4A">
        <w:t>so far</w:t>
      </w:r>
      <w:r w:rsidR="00E94DE5" w:rsidRPr="005F71FB">
        <w:t xml:space="preserve">. The communities do not have any opposition or negative perception towards the dry </w:t>
      </w:r>
      <w:r w:rsidR="004E6CE5">
        <w:t xml:space="preserve">Modjo dry </w:t>
      </w:r>
      <w:r w:rsidR="00CC0595">
        <w:t>port</w:t>
      </w:r>
      <w:r w:rsidR="00E94DE5" w:rsidRPr="005F71FB">
        <w:t>.</w:t>
      </w:r>
    </w:p>
    <w:p w14:paraId="04BF86B4" w14:textId="77777777" w:rsidR="00E44E89" w:rsidRDefault="00825FEF" w:rsidP="002D779B">
      <w:pPr>
        <w:spacing w:after="240"/>
        <w:contextualSpacing/>
        <w:rPr>
          <w:rFonts w:eastAsia="Times New Roman"/>
          <w:szCs w:val="24"/>
        </w:rPr>
      </w:pPr>
      <w:r>
        <w:rPr>
          <w:szCs w:val="24"/>
        </w:rPr>
        <w:t>RAP</w:t>
      </w:r>
      <w:r w:rsidR="00686445">
        <w:rPr>
          <w:szCs w:val="24"/>
        </w:rPr>
        <w:t>/ARAP</w:t>
      </w:r>
      <w:r>
        <w:rPr>
          <w:szCs w:val="24"/>
        </w:rPr>
        <w:t xml:space="preserve"> is required if </w:t>
      </w:r>
      <w:r w:rsidR="00935737">
        <w:rPr>
          <w:szCs w:val="24"/>
        </w:rPr>
        <w:t xml:space="preserve">subproject or project activity implementation leads to </w:t>
      </w:r>
      <w:r>
        <w:rPr>
          <w:szCs w:val="24"/>
        </w:rPr>
        <w:t xml:space="preserve">involuntary </w:t>
      </w:r>
      <w:r w:rsidR="00A501AA">
        <w:rPr>
          <w:szCs w:val="24"/>
        </w:rPr>
        <w:t xml:space="preserve">taking of </w:t>
      </w:r>
      <w:r>
        <w:rPr>
          <w:szCs w:val="24"/>
        </w:rPr>
        <w:t xml:space="preserve">land </w:t>
      </w:r>
      <w:r w:rsidR="00A4037F">
        <w:rPr>
          <w:szCs w:val="24"/>
        </w:rPr>
        <w:t>leading to physical and economic</w:t>
      </w:r>
      <w:r w:rsidR="00935737">
        <w:rPr>
          <w:szCs w:val="24"/>
        </w:rPr>
        <w:t xml:space="preserve"> displacement</w:t>
      </w:r>
      <w:r w:rsidR="00686445">
        <w:rPr>
          <w:szCs w:val="24"/>
        </w:rPr>
        <w:t xml:space="preserve"> depending on the scope of impact discussed under section 12 in the RPF</w:t>
      </w:r>
      <w:r>
        <w:rPr>
          <w:szCs w:val="24"/>
        </w:rPr>
        <w:t>. A</w:t>
      </w:r>
      <w:r w:rsidR="000E0E88">
        <w:rPr>
          <w:szCs w:val="24"/>
        </w:rPr>
        <w:t xml:space="preserve">s part of the </w:t>
      </w:r>
      <w:r w:rsidR="000E0E88">
        <w:rPr>
          <w:rFonts w:eastAsia="Times New Roman"/>
          <w:szCs w:val="24"/>
        </w:rPr>
        <w:t>preparation of</w:t>
      </w:r>
      <w:r w:rsidR="00AC7F95">
        <w:rPr>
          <w:rFonts w:eastAsia="Times New Roman"/>
          <w:szCs w:val="24"/>
        </w:rPr>
        <w:t xml:space="preserve"> site specific</w:t>
      </w:r>
      <w:r w:rsidR="000E0E88">
        <w:rPr>
          <w:rFonts w:eastAsia="Times New Roman"/>
          <w:szCs w:val="24"/>
        </w:rPr>
        <w:t xml:space="preserve"> RAP, socio</w:t>
      </w:r>
      <w:r w:rsidR="00322227">
        <w:rPr>
          <w:rFonts w:eastAsia="Times New Roman"/>
          <w:szCs w:val="24"/>
        </w:rPr>
        <w:t xml:space="preserve">economic </w:t>
      </w:r>
      <w:r>
        <w:rPr>
          <w:rFonts w:eastAsia="Times New Roman"/>
          <w:szCs w:val="24"/>
        </w:rPr>
        <w:t>survey</w:t>
      </w:r>
      <w:r w:rsidR="00322227">
        <w:rPr>
          <w:rFonts w:eastAsia="Times New Roman"/>
          <w:szCs w:val="24"/>
        </w:rPr>
        <w:t xml:space="preserve"> and asset i</w:t>
      </w:r>
      <w:r w:rsidR="00322227" w:rsidRPr="00CC3483">
        <w:rPr>
          <w:rFonts w:eastAsia="Times New Roman"/>
          <w:szCs w:val="24"/>
        </w:rPr>
        <w:t>nventory</w:t>
      </w:r>
      <w:r w:rsidR="00322227">
        <w:rPr>
          <w:rFonts w:eastAsia="Times New Roman"/>
          <w:szCs w:val="24"/>
        </w:rPr>
        <w:t xml:space="preserve"> will be conducted</w:t>
      </w:r>
      <w:r w:rsidR="00322227" w:rsidRPr="000419CC">
        <w:rPr>
          <w:szCs w:val="24"/>
        </w:rPr>
        <w:t xml:space="preserve"> </w:t>
      </w:r>
      <w:r w:rsidR="00322227" w:rsidRPr="000419CC">
        <w:rPr>
          <w:rFonts w:eastAsia="Times New Roman"/>
          <w:szCs w:val="24"/>
        </w:rPr>
        <w:t>to determine the</w:t>
      </w:r>
      <w:r>
        <w:rPr>
          <w:rFonts w:eastAsia="Times New Roman"/>
          <w:szCs w:val="24"/>
        </w:rPr>
        <w:t xml:space="preserve"> extent of impact</w:t>
      </w:r>
      <w:r w:rsidR="00322227" w:rsidRPr="000419CC">
        <w:rPr>
          <w:rFonts w:eastAsia="Times New Roman"/>
          <w:szCs w:val="24"/>
        </w:rPr>
        <w:t xml:space="preserve"> of resettlement. </w:t>
      </w:r>
      <w:r w:rsidR="00A501AA">
        <w:rPr>
          <w:rFonts w:eastAsia="Times New Roman"/>
          <w:szCs w:val="24"/>
        </w:rPr>
        <w:t>A</w:t>
      </w:r>
      <w:r w:rsidR="000E0E88">
        <w:rPr>
          <w:rFonts w:eastAsia="Times New Roman"/>
          <w:szCs w:val="24"/>
        </w:rPr>
        <w:t xml:space="preserve"> socio</w:t>
      </w:r>
      <w:r w:rsidR="00322227" w:rsidRPr="000419CC">
        <w:rPr>
          <w:rFonts w:eastAsia="Times New Roman"/>
          <w:szCs w:val="24"/>
        </w:rPr>
        <w:t xml:space="preserve">economic survey will be </w:t>
      </w:r>
      <w:r w:rsidR="00A85401">
        <w:rPr>
          <w:rFonts w:eastAsia="Times New Roman"/>
          <w:szCs w:val="24"/>
        </w:rPr>
        <w:t>conducted</w:t>
      </w:r>
      <w:r w:rsidR="00A85401" w:rsidRPr="000419CC">
        <w:rPr>
          <w:rFonts w:eastAsia="Times New Roman"/>
          <w:szCs w:val="24"/>
        </w:rPr>
        <w:t xml:space="preserve"> </w:t>
      </w:r>
      <w:r w:rsidR="00322227" w:rsidRPr="000419CC">
        <w:rPr>
          <w:rFonts w:eastAsia="Times New Roman"/>
          <w:szCs w:val="24"/>
        </w:rPr>
        <w:t xml:space="preserve">by the relevant </w:t>
      </w:r>
      <w:r w:rsidR="001B58FC">
        <w:rPr>
          <w:rFonts w:eastAsia="Times New Roman"/>
          <w:szCs w:val="24"/>
        </w:rPr>
        <w:t>implementing agency</w:t>
      </w:r>
      <w:r w:rsidR="00935737">
        <w:rPr>
          <w:rFonts w:eastAsia="Times New Roman"/>
          <w:szCs w:val="24"/>
        </w:rPr>
        <w:t xml:space="preserve"> (by hiring consultants</w:t>
      </w:r>
      <w:r w:rsidR="00935737" w:rsidRPr="00935737">
        <w:rPr>
          <w:rFonts w:eastAsia="Times New Roman"/>
          <w:szCs w:val="24"/>
        </w:rPr>
        <w:t xml:space="preserve"> </w:t>
      </w:r>
      <w:r w:rsidR="00935737">
        <w:rPr>
          <w:rFonts w:eastAsia="Times New Roman"/>
          <w:szCs w:val="24"/>
        </w:rPr>
        <w:t>in case la</w:t>
      </w:r>
      <w:r w:rsidR="00C31B9D">
        <w:rPr>
          <w:rFonts w:eastAsia="Times New Roman"/>
          <w:szCs w:val="24"/>
        </w:rPr>
        <w:t xml:space="preserve">cks </w:t>
      </w:r>
      <w:r w:rsidR="00935737">
        <w:rPr>
          <w:rFonts w:eastAsia="Times New Roman"/>
          <w:szCs w:val="24"/>
        </w:rPr>
        <w:t>capacity)</w:t>
      </w:r>
      <w:r w:rsidR="001B58FC">
        <w:rPr>
          <w:rFonts w:eastAsia="Times New Roman"/>
          <w:szCs w:val="24"/>
        </w:rPr>
        <w:t xml:space="preserve"> in collaboration with </w:t>
      </w:r>
      <w:r w:rsidR="00551FF0" w:rsidRPr="00551FF0">
        <w:rPr>
          <w:rFonts w:eastAsia="Times New Roman"/>
          <w:i/>
          <w:szCs w:val="24"/>
        </w:rPr>
        <w:t>woreda</w:t>
      </w:r>
      <w:r w:rsidR="001B58FC">
        <w:rPr>
          <w:rFonts w:eastAsia="Times New Roman"/>
          <w:szCs w:val="24"/>
        </w:rPr>
        <w:t xml:space="preserve"> administration </w:t>
      </w:r>
      <w:r w:rsidR="00322227" w:rsidRPr="000419CC">
        <w:rPr>
          <w:rFonts w:eastAsia="Times New Roman"/>
          <w:szCs w:val="24"/>
        </w:rPr>
        <w:t xml:space="preserve">with the use of the </w:t>
      </w:r>
      <w:r w:rsidR="00322227" w:rsidRPr="000419CC">
        <w:rPr>
          <w:rFonts w:eastAsia="Times New Roman"/>
          <w:szCs w:val="24"/>
        </w:rPr>
        <w:lastRenderedPageBreak/>
        <w:t>sample soci</w:t>
      </w:r>
      <w:r w:rsidR="00AE7CAE">
        <w:rPr>
          <w:rFonts w:eastAsia="Times New Roman"/>
          <w:szCs w:val="24"/>
        </w:rPr>
        <w:t>o</w:t>
      </w:r>
      <w:r w:rsidR="00322227" w:rsidRPr="000419CC">
        <w:rPr>
          <w:rFonts w:eastAsia="Times New Roman"/>
          <w:szCs w:val="24"/>
        </w:rPr>
        <w:t xml:space="preserve">economic survey </w:t>
      </w:r>
      <w:r w:rsidR="00AE7CAE">
        <w:rPr>
          <w:rFonts w:eastAsia="Times New Roman"/>
          <w:szCs w:val="24"/>
        </w:rPr>
        <w:t xml:space="preserve">format </w:t>
      </w:r>
      <w:r w:rsidR="00A501AA">
        <w:rPr>
          <w:rFonts w:eastAsia="Times New Roman"/>
          <w:szCs w:val="24"/>
        </w:rPr>
        <w:t xml:space="preserve">attached </w:t>
      </w:r>
      <w:r w:rsidR="00A85401">
        <w:rPr>
          <w:rFonts w:eastAsia="Times New Roman"/>
          <w:szCs w:val="24"/>
        </w:rPr>
        <w:t>in Annex-2</w:t>
      </w:r>
      <w:r w:rsidR="00A501AA">
        <w:rPr>
          <w:rFonts w:eastAsia="Times New Roman"/>
          <w:szCs w:val="24"/>
        </w:rPr>
        <w:t xml:space="preserve"> of this RPF</w:t>
      </w:r>
      <w:r w:rsidR="000E0E88">
        <w:rPr>
          <w:rFonts w:eastAsia="Times New Roman"/>
          <w:szCs w:val="24"/>
        </w:rPr>
        <w:t xml:space="preserve">. </w:t>
      </w:r>
      <w:r w:rsidR="00A501AA">
        <w:rPr>
          <w:rFonts w:eastAsia="Times New Roman"/>
          <w:szCs w:val="24"/>
        </w:rPr>
        <w:t xml:space="preserve">The socioeconomic </w:t>
      </w:r>
      <w:r w:rsidR="002D779B">
        <w:rPr>
          <w:rFonts w:eastAsia="Times New Roman"/>
          <w:szCs w:val="24"/>
        </w:rPr>
        <w:t>survey</w:t>
      </w:r>
      <w:r w:rsidR="00A501AA">
        <w:rPr>
          <w:rFonts w:eastAsia="Times New Roman"/>
          <w:szCs w:val="24"/>
        </w:rPr>
        <w:t xml:space="preserve"> </w:t>
      </w:r>
      <w:r w:rsidR="00322227" w:rsidRPr="000D14BA">
        <w:rPr>
          <w:rFonts w:eastAsia="Times New Roman"/>
          <w:szCs w:val="24"/>
        </w:rPr>
        <w:t xml:space="preserve">will be accompanied by a land asset inventory to </w:t>
      </w:r>
      <w:r w:rsidR="00E44E89">
        <w:rPr>
          <w:rFonts w:eastAsia="Times New Roman"/>
          <w:szCs w:val="24"/>
        </w:rPr>
        <w:t>identify</w:t>
      </w:r>
      <w:r w:rsidR="00E44E89" w:rsidRPr="000D14BA">
        <w:rPr>
          <w:rFonts w:eastAsia="Times New Roman"/>
          <w:szCs w:val="24"/>
        </w:rPr>
        <w:t xml:space="preserve"> </w:t>
      </w:r>
      <w:r w:rsidR="00322227" w:rsidRPr="000D14BA">
        <w:rPr>
          <w:rFonts w:eastAsia="Times New Roman"/>
          <w:szCs w:val="24"/>
        </w:rPr>
        <w:t xml:space="preserve">assets </w:t>
      </w:r>
      <w:r w:rsidR="00E44E89">
        <w:rPr>
          <w:rFonts w:eastAsia="Times New Roman"/>
          <w:szCs w:val="24"/>
        </w:rPr>
        <w:t xml:space="preserve">that </w:t>
      </w:r>
      <w:r w:rsidR="00322227" w:rsidRPr="000D14BA">
        <w:rPr>
          <w:rFonts w:eastAsia="Times New Roman"/>
          <w:szCs w:val="24"/>
        </w:rPr>
        <w:t xml:space="preserve">will be </w:t>
      </w:r>
      <w:r w:rsidR="00E44E89">
        <w:rPr>
          <w:rFonts w:eastAsia="Times New Roman"/>
          <w:szCs w:val="24"/>
        </w:rPr>
        <w:t>affected</w:t>
      </w:r>
      <w:r w:rsidR="00E44E89" w:rsidRPr="000D14BA">
        <w:rPr>
          <w:rFonts w:eastAsia="Times New Roman"/>
          <w:szCs w:val="24"/>
        </w:rPr>
        <w:t xml:space="preserve"> </w:t>
      </w:r>
      <w:r w:rsidR="00322227" w:rsidRPr="000D14BA">
        <w:rPr>
          <w:rFonts w:eastAsia="Times New Roman"/>
          <w:szCs w:val="24"/>
        </w:rPr>
        <w:t xml:space="preserve">during the </w:t>
      </w:r>
      <w:r w:rsidR="00E44E89">
        <w:rPr>
          <w:rFonts w:eastAsia="Times New Roman"/>
          <w:szCs w:val="24"/>
        </w:rPr>
        <w:t xml:space="preserve">implementation of the project/subproject and the </w:t>
      </w:r>
      <w:r w:rsidR="00322227" w:rsidRPr="000D14BA">
        <w:rPr>
          <w:rFonts w:eastAsia="Times New Roman"/>
          <w:szCs w:val="24"/>
        </w:rPr>
        <w:t xml:space="preserve">resettlement process. </w:t>
      </w:r>
    </w:p>
    <w:p w14:paraId="429F66DB" w14:textId="77777777" w:rsidR="00A4037F" w:rsidRDefault="00A4037F" w:rsidP="002D779B">
      <w:pPr>
        <w:spacing w:after="240"/>
        <w:contextualSpacing/>
        <w:rPr>
          <w:rFonts w:eastAsia="Times New Roman"/>
          <w:szCs w:val="24"/>
        </w:rPr>
      </w:pPr>
    </w:p>
    <w:p w14:paraId="7839B3A0" w14:textId="77777777" w:rsidR="00137290" w:rsidRDefault="003E24DC" w:rsidP="002D779B">
      <w:pPr>
        <w:spacing w:after="240"/>
        <w:contextualSpacing/>
      </w:pPr>
      <w:r>
        <w:rPr>
          <w:szCs w:val="24"/>
        </w:rPr>
        <w:t>During the</w:t>
      </w:r>
      <w:r w:rsidR="00137290">
        <w:rPr>
          <w:szCs w:val="24"/>
        </w:rPr>
        <w:t xml:space="preserve"> </w:t>
      </w:r>
      <w:r w:rsidR="00B15D6F" w:rsidRPr="000419CC">
        <w:rPr>
          <w:szCs w:val="24"/>
        </w:rPr>
        <w:t xml:space="preserve">resettlement </w:t>
      </w:r>
      <w:r>
        <w:rPr>
          <w:szCs w:val="24"/>
        </w:rPr>
        <w:t>process</w:t>
      </w:r>
      <w:r w:rsidR="00AE7CAE">
        <w:rPr>
          <w:szCs w:val="24"/>
        </w:rPr>
        <w:t>,</w:t>
      </w:r>
      <w:r w:rsidR="00B15D6F" w:rsidRPr="000419CC">
        <w:rPr>
          <w:szCs w:val="24"/>
        </w:rPr>
        <w:t xml:space="preserve"> cost effective and accessible grievance handling mechanism</w:t>
      </w:r>
      <w:r w:rsidR="00137290">
        <w:rPr>
          <w:szCs w:val="24"/>
        </w:rPr>
        <w:t xml:space="preserve"> </w:t>
      </w:r>
      <w:r w:rsidR="00AC7F95">
        <w:rPr>
          <w:szCs w:val="24"/>
        </w:rPr>
        <w:t>will be established</w:t>
      </w:r>
      <w:r w:rsidR="00A501AA">
        <w:rPr>
          <w:szCs w:val="24"/>
        </w:rPr>
        <w:t xml:space="preserve"> </w:t>
      </w:r>
      <w:r w:rsidR="00A501AA" w:rsidRPr="00C578B3">
        <w:rPr>
          <w:rFonts w:eastAsia="Times New Roman"/>
          <w:kern w:val="28"/>
          <w:szCs w:val="24"/>
          <w:lang w:eastAsia="fr-FR"/>
        </w:rPr>
        <w:t xml:space="preserve">to ensure that PAPs are able to present complaint or concerns, without cost, and/or request information with the assurance of a timely and satisfactory resolution and response of the issue. Grievances will be actively managed and tracked to ensure that appropriate resolution and actions are taken. A clear time </w:t>
      </w:r>
      <w:r w:rsidR="00A501AA">
        <w:rPr>
          <w:rFonts w:eastAsia="Times New Roman"/>
          <w:kern w:val="28"/>
          <w:szCs w:val="24"/>
          <w:lang w:eastAsia="fr-FR"/>
        </w:rPr>
        <w:t>table</w:t>
      </w:r>
      <w:r w:rsidR="00A501AA" w:rsidRPr="00C578B3">
        <w:rPr>
          <w:rFonts w:eastAsia="Times New Roman"/>
          <w:kern w:val="28"/>
          <w:szCs w:val="24"/>
          <w:lang w:eastAsia="fr-FR"/>
        </w:rPr>
        <w:t xml:space="preserve"> will be defined for resolving grievances, ensuring that they are addressed in an appropriate and timely manner, with corrective actions being implemented, and the complainant will be informed of the outcome.</w:t>
      </w:r>
      <w:r w:rsidR="00B15D6F" w:rsidRPr="000419CC">
        <w:rPr>
          <w:szCs w:val="24"/>
        </w:rPr>
        <w:t xml:space="preserve"> </w:t>
      </w:r>
      <w:r>
        <w:rPr>
          <w:szCs w:val="24"/>
        </w:rPr>
        <w:t xml:space="preserve">Grievance redress committee will be established </w:t>
      </w:r>
      <w:r w:rsidR="00DC34D0">
        <w:rPr>
          <w:szCs w:val="24"/>
        </w:rPr>
        <w:t xml:space="preserve">to </w:t>
      </w:r>
      <w:r>
        <w:rPr>
          <w:szCs w:val="24"/>
        </w:rPr>
        <w:t xml:space="preserve">effectively and efficiently address complaints. </w:t>
      </w:r>
      <w:r w:rsidR="00A85401">
        <w:rPr>
          <w:szCs w:val="24"/>
        </w:rPr>
        <w:t xml:space="preserve">The </w:t>
      </w:r>
      <w:r>
        <w:rPr>
          <w:szCs w:val="24"/>
        </w:rPr>
        <w:t>t</w:t>
      </w:r>
      <w:r w:rsidR="00B15D6F" w:rsidRPr="000419CC">
        <w:rPr>
          <w:szCs w:val="24"/>
        </w:rPr>
        <w:t>ime</w:t>
      </w:r>
      <w:r w:rsidR="00137290">
        <w:rPr>
          <w:szCs w:val="24"/>
        </w:rPr>
        <w:t xml:space="preserve">frame </w:t>
      </w:r>
      <w:r w:rsidR="00935737">
        <w:rPr>
          <w:szCs w:val="24"/>
        </w:rPr>
        <w:t>needs to be</w:t>
      </w:r>
      <w:r w:rsidR="00B15D6F" w:rsidRPr="000419CC">
        <w:rPr>
          <w:szCs w:val="24"/>
        </w:rPr>
        <w:t xml:space="preserve"> defined </w:t>
      </w:r>
      <w:r w:rsidR="00A85401">
        <w:rPr>
          <w:szCs w:val="24"/>
        </w:rPr>
        <w:t xml:space="preserve">to resolve any project related complaints </w:t>
      </w:r>
      <w:r>
        <w:rPr>
          <w:szCs w:val="24"/>
        </w:rPr>
        <w:t>(</w:t>
      </w:r>
      <w:r w:rsidR="00935737">
        <w:rPr>
          <w:szCs w:val="24"/>
        </w:rPr>
        <w:t xml:space="preserve">usually </w:t>
      </w:r>
      <w:r>
        <w:rPr>
          <w:szCs w:val="24"/>
        </w:rPr>
        <w:t xml:space="preserve">within 10 days) </w:t>
      </w:r>
      <w:r w:rsidR="00B15D6F" w:rsidRPr="000419CC">
        <w:rPr>
          <w:szCs w:val="24"/>
        </w:rPr>
        <w:t>for resolving grievances</w:t>
      </w:r>
      <w:r>
        <w:rPr>
          <w:szCs w:val="24"/>
        </w:rPr>
        <w:t xml:space="preserve"> after complaints are presented to the concerned body</w:t>
      </w:r>
      <w:r w:rsidR="00B15D6F" w:rsidRPr="000419CC">
        <w:rPr>
          <w:szCs w:val="24"/>
        </w:rPr>
        <w:t>.</w:t>
      </w:r>
      <w:r w:rsidR="00137290">
        <w:rPr>
          <w:szCs w:val="24"/>
        </w:rPr>
        <w:t xml:space="preserve"> </w:t>
      </w:r>
      <w:r w:rsidR="00DC581F">
        <w:rPr>
          <w:szCs w:val="24"/>
        </w:rPr>
        <w:t>In this RPF, a</w:t>
      </w:r>
      <w:r w:rsidR="00137290" w:rsidRPr="00DC581F">
        <w:rPr>
          <w:szCs w:val="24"/>
        </w:rPr>
        <w:t xml:space="preserve">micable </w:t>
      </w:r>
      <w:r w:rsidR="00DC581F">
        <w:rPr>
          <w:szCs w:val="24"/>
        </w:rPr>
        <w:t>d</w:t>
      </w:r>
      <w:r w:rsidR="00137290" w:rsidRPr="00DC581F">
        <w:rPr>
          <w:szCs w:val="24"/>
        </w:rPr>
        <w:t xml:space="preserve">ispute </w:t>
      </w:r>
      <w:r w:rsidR="00DC581F">
        <w:rPr>
          <w:szCs w:val="24"/>
        </w:rPr>
        <w:t>s</w:t>
      </w:r>
      <w:r w:rsidR="00137290" w:rsidRPr="00DC581F">
        <w:rPr>
          <w:szCs w:val="24"/>
        </w:rPr>
        <w:t>ettlement</w:t>
      </w:r>
      <w:r w:rsidR="00DC581F" w:rsidRPr="00DC581F">
        <w:rPr>
          <w:szCs w:val="24"/>
        </w:rPr>
        <w:t xml:space="preserve"> </w:t>
      </w:r>
      <w:r w:rsidR="00DC581F">
        <w:rPr>
          <w:szCs w:val="24"/>
        </w:rPr>
        <w:t>through the traditional system</w:t>
      </w:r>
      <w:r w:rsidR="00655583">
        <w:rPr>
          <w:szCs w:val="24"/>
        </w:rPr>
        <w:t xml:space="preserve"> </w:t>
      </w:r>
      <w:r w:rsidR="00A501AA">
        <w:rPr>
          <w:szCs w:val="24"/>
        </w:rPr>
        <w:t>will be</w:t>
      </w:r>
      <w:r w:rsidR="00655583">
        <w:rPr>
          <w:szCs w:val="24"/>
        </w:rPr>
        <w:t xml:space="preserve"> given priority. This system is cost effective and helps</w:t>
      </w:r>
      <w:r w:rsidR="00DC581F" w:rsidRPr="000419CC">
        <w:rPr>
          <w:szCs w:val="24"/>
        </w:rPr>
        <w:t xml:space="preserve"> to resolve </w:t>
      </w:r>
      <w:r w:rsidR="00DC34D0">
        <w:rPr>
          <w:szCs w:val="24"/>
        </w:rPr>
        <w:t>disputes</w:t>
      </w:r>
      <w:r w:rsidR="00DC581F" w:rsidRPr="000419CC">
        <w:rPr>
          <w:szCs w:val="24"/>
        </w:rPr>
        <w:t xml:space="preserve"> quickly, without </w:t>
      </w:r>
      <w:r w:rsidR="00AE7CAE">
        <w:rPr>
          <w:szCs w:val="24"/>
        </w:rPr>
        <w:t xml:space="preserve">resorting to </w:t>
      </w:r>
      <w:r w:rsidR="00DC34D0">
        <w:rPr>
          <w:szCs w:val="24"/>
        </w:rPr>
        <w:t>the costly</w:t>
      </w:r>
      <w:r w:rsidR="00AE7CAE">
        <w:rPr>
          <w:szCs w:val="24"/>
        </w:rPr>
        <w:t xml:space="preserve"> and time</w:t>
      </w:r>
      <w:r w:rsidR="00AE7CAE" w:rsidRPr="000419CC">
        <w:rPr>
          <w:szCs w:val="24"/>
        </w:rPr>
        <w:t>-consuming</w:t>
      </w:r>
      <w:r w:rsidR="00DC581F" w:rsidRPr="000419CC">
        <w:rPr>
          <w:szCs w:val="24"/>
        </w:rPr>
        <w:t xml:space="preserve"> legal </w:t>
      </w:r>
      <w:r w:rsidR="00AE7CAE">
        <w:rPr>
          <w:szCs w:val="24"/>
        </w:rPr>
        <w:t>procedures</w:t>
      </w:r>
      <w:r w:rsidR="00DC581F" w:rsidRPr="000419CC">
        <w:rPr>
          <w:szCs w:val="24"/>
        </w:rPr>
        <w:t>.</w:t>
      </w:r>
      <w:r w:rsidR="00DC581F">
        <w:rPr>
          <w:szCs w:val="24"/>
        </w:rPr>
        <w:t xml:space="preserve"> </w:t>
      </w:r>
      <w:r w:rsidR="006D25D7">
        <w:rPr>
          <w:szCs w:val="24"/>
        </w:rPr>
        <w:t>It should be understood that the traditional system will</w:t>
      </w:r>
      <w:r w:rsidR="00137290" w:rsidRPr="000419CC">
        <w:rPr>
          <w:szCs w:val="24"/>
        </w:rPr>
        <w:t xml:space="preserve"> not replace </w:t>
      </w:r>
      <w:r w:rsidR="00DC34D0">
        <w:rPr>
          <w:szCs w:val="24"/>
        </w:rPr>
        <w:t xml:space="preserve">the </w:t>
      </w:r>
      <w:r w:rsidR="00137290" w:rsidRPr="000419CC">
        <w:rPr>
          <w:szCs w:val="24"/>
        </w:rPr>
        <w:t xml:space="preserve">existing </w:t>
      </w:r>
      <w:r w:rsidR="00570A0D">
        <w:rPr>
          <w:szCs w:val="24"/>
        </w:rPr>
        <w:t xml:space="preserve">formal </w:t>
      </w:r>
      <w:r w:rsidR="00137290" w:rsidRPr="000419CC">
        <w:rPr>
          <w:szCs w:val="24"/>
        </w:rPr>
        <w:t xml:space="preserve">legal </w:t>
      </w:r>
      <w:r w:rsidR="00AE7CAE">
        <w:rPr>
          <w:szCs w:val="24"/>
        </w:rPr>
        <w:t>system</w:t>
      </w:r>
      <w:r w:rsidR="00137290" w:rsidRPr="000419CC">
        <w:rPr>
          <w:szCs w:val="24"/>
        </w:rPr>
        <w:t xml:space="preserve">. </w:t>
      </w:r>
      <w:r w:rsidR="00753C8F">
        <w:rPr>
          <w:szCs w:val="24"/>
        </w:rPr>
        <w:t xml:space="preserve">In case conflicts could not be addressed through the traditional amicable system, affected people </w:t>
      </w:r>
      <w:r w:rsidR="00A501AA">
        <w:rPr>
          <w:szCs w:val="24"/>
        </w:rPr>
        <w:t xml:space="preserve">would </w:t>
      </w:r>
      <w:r w:rsidR="00753C8F">
        <w:rPr>
          <w:szCs w:val="24"/>
        </w:rPr>
        <w:t xml:space="preserve">resort to the formal justice system. </w:t>
      </w:r>
    </w:p>
    <w:p w14:paraId="58ACF9AF" w14:textId="77777777" w:rsidR="00AB69DA" w:rsidRPr="00EE27D2" w:rsidRDefault="00AB69DA" w:rsidP="002D779B">
      <w:pPr>
        <w:contextualSpacing/>
        <w:rPr>
          <w:bCs/>
          <w:szCs w:val="24"/>
        </w:rPr>
      </w:pPr>
    </w:p>
    <w:p w14:paraId="7EF39273" w14:textId="77777777" w:rsidR="00BE57D1" w:rsidRDefault="006D25D7" w:rsidP="002D779B">
      <w:pPr>
        <w:autoSpaceDE w:val="0"/>
        <w:autoSpaceDN w:val="0"/>
        <w:adjustRightInd w:val="0"/>
        <w:contextualSpacing/>
        <w:rPr>
          <w:szCs w:val="24"/>
        </w:rPr>
      </w:pPr>
      <w:r>
        <w:rPr>
          <w:szCs w:val="24"/>
        </w:rPr>
        <w:t xml:space="preserve">Monitoring and evaluation is an integral part of this RPF. </w:t>
      </w:r>
      <w:r w:rsidR="00927412">
        <w:rPr>
          <w:szCs w:val="24"/>
        </w:rPr>
        <w:t>RPF and</w:t>
      </w:r>
      <w:r w:rsidR="00734196">
        <w:rPr>
          <w:szCs w:val="24"/>
        </w:rPr>
        <w:t xml:space="preserve"> RAP</w:t>
      </w:r>
      <w:r w:rsidR="00927412">
        <w:rPr>
          <w:szCs w:val="24"/>
        </w:rPr>
        <w:t xml:space="preserve"> implementation </w:t>
      </w:r>
      <w:r>
        <w:rPr>
          <w:szCs w:val="24"/>
        </w:rPr>
        <w:t>will</w:t>
      </w:r>
      <w:r w:rsidR="00927412">
        <w:rPr>
          <w:szCs w:val="24"/>
        </w:rPr>
        <w:t xml:space="preserve"> be monitored and supervised</w:t>
      </w:r>
      <w:r w:rsidR="008150E5">
        <w:rPr>
          <w:szCs w:val="24"/>
        </w:rPr>
        <w:t xml:space="preserve"> to </w:t>
      </w:r>
      <w:r>
        <w:rPr>
          <w:szCs w:val="24"/>
        </w:rPr>
        <w:t>ascertain the achievement of their</w:t>
      </w:r>
      <w:r w:rsidR="008150E5">
        <w:rPr>
          <w:szCs w:val="24"/>
        </w:rPr>
        <w:t xml:space="preserve"> </w:t>
      </w:r>
      <w:r w:rsidR="00927412">
        <w:rPr>
          <w:szCs w:val="24"/>
        </w:rPr>
        <w:t>objective</w:t>
      </w:r>
      <w:r>
        <w:rPr>
          <w:szCs w:val="24"/>
        </w:rPr>
        <w:t>s.</w:t>
      </w:r>
    </w:p>
    <w:p w14:paraId="61464AD9" w14:textId="77777777" w:rsidR="00BE57D1" w:rsidRDefault="00BE57D1" w:rsidP="002D779B">
      <w:pPr>
        <w:autoSpaceDE w:val="0"/>
        <w:autoSpaceDN w:val="0"/>
        <w:adjustRightInd w:val="0"/>
        <w:spacing w:before="240"/>
        <w:contextualSpacing/>
        <w:rPr>
          <w:szCs w:val="24"/>
        </w:rPr>
      </w:pPr>
    </w:p>
    <w:p w14:paraId="60B25773" w14:textId="77777777" w:rsidR="00BE57D1" w:rsidRPr="00BE57D1" w:rsidRDefault="00BE57D1" w:rsidP="002D779B">
      <w:pPr>
        <w:autoSpaceDE w:val="0"/>
        <w:autoSpaceDN w:val="0"/>
        <w:adjustRightInd w:val="0"/>
        <w:spacing w:before="240"/>
        <w:contextualSpacing/>
        <w:rPr>
          <w:szCs w:val="24"/>
        </w:rPr>
      </w:pPr>
      <w:r>
        <w:rPr>
          <w:szCs w:val="24"/>
        </w:rPr>
        <w:t xml:space="preserve">Given the lack of experience and limited capacity on World Bank Operational Policies and specifically on environmental and social sustainability, targeted institutional capacity building is planned under the ETLP project, including recruitment of a dedicated Environmental and Social Officer. </w:t>
      </w:r>
      <w:r w:rsidRPr="00BE57D1">
        <w:rPr>
          <w:szCs w:val="24"/>
        </w:rPr>
        <w:t>Th</w:t>
      </w:r>
      <w:r>
        <w:rPr>
          <w:szCs w:val="24"/>
        </w:rPr>
        <w:t>e project has allocated adequate</w:t>
      </w:r>
      <w:r w:rsidRPr="00BE57D1">
        <w:rPr>
          <w:szCs w:val="24"/>
        </w:rPr>
        <w:t xml:space="preserve"> resource to </w:t>
      </w:r>
      <w:r>
        <w:rPr>
          <w:szCs w:val="24"/>
        </w:rPr>
        <w:t>ensure sta</w:t>
      </w:r>
      <w:r w:rsidRPr="00BE57D1">
        <w:rPr>
          <w:szCs w:val="24"/>
        </w:rPr>
        <w:t>keholders empowerment including training, capacity building and technical assistance.</w:t>
      </w:r>
    </w:p>
    <w:p w14:paraId="34D1B0D8" w14:textId="77777777" w:rsidR="00E94DE5" w:rsidRDefault="00E94DE5" w:rsidP="002D779B">
      <w:pPr>
        <w:autoSpaceDE w:val="0"/>
        <w:autoSpaceDN w:val="0"/>
        <w:adjustRightInd w:val="0"/>
        <w:contextualSpacing/>
        <w:rPr>
          <w:szCs w:val="24"/>
        </w:rPr>
      </w:pPr>
    </w:p>
    <w:p w14:paraId="6B7A0EAE" w14:textId="77777777" w:rsidR="00FC0774" w:rsidRDefault="00FC0774" w:rsidP="002D779B">
      <w:pPr>
        <w:rPr>
          <w:rFonts w:eastAsia="Times New Roman"/>
          <w:szCs w:val="24"/>
        </w:rPr>
      </w:pPr>
      <w:r>
        <w:br w:type="page"/>
      </w:r>
    </w:p>
    <w:p w14:paraId="44921C9A" w14:textId="77777777" w:rsidR="00043FEB" w:rsidRPr="000419CC" w:rsidRDefault="00825B8E" w:rsidP="002D779B">
      <w:pPr>
        <w:pStyle w:val="ListParagraph"/>
        <w:numPr>
          <w:ilvl w:val="0"/>
          <w:numId w:val="9"/>
        </w:numPr>
        <w:spacing w:line="360" w:lineRule="auto"/>
        <w:outlineLvl w:val="0"/>
        <w:rPr>
          <w:b/>
        </w:rPr>
      </w:pPr>
      <w:bookmarkStart w:id="6" w:name="_Toc470025636"/>
      <w:bookmarkStart w:id="7" w:name="_Toc470025637"/>
      <w:bookmarkStart w:id="8" w:name="_Toc467351126"/>
      <w:bookmarkStart w:id="9" w:name="_Toc471293634"/>
      <w:bookmarkEnd w:id="6"/>
      <w:bookmarkEnd w:id="7"/>
      <w:r>
        <w:rPr>
          <w:b/>
        </w:rPr>
        <w:lastRenderedPageBreak/>
        <w:t xml:space="preserve">Context </w:t>
      </w:r>
      <w:r w:rsidR="0042060E">
        <w:rPr>
          <w:b/>
        </w:rPr>
        <w:t>of the Country</w:t>
      </w:r>
      <w:bookmarkEnd w:id="8"/>
      <w:bookmarkEnd w:id="9"/>
    </w:p>
    <w:p w14:paraId="34600F4C" w14:textId="77777777" w:rsidR="009B71E9" w:rsidRDefault="0000706A" w:rsidP="002D779B">
      <w:pPr>
        <w:spacing w:before="120"/>
        <w:contextualSpacing/>
      </w:pPr>
      <w:r>
        <w:t>Ethiopia has been experienc</w:t>
      </w:r>
      <w:r w:rsidR="00A85401">
        <w:t>ing</w:t>
      </w:r>
      <w:r>
        <w:t xml:space="preserve"> rapid economic growth over the past decade. </w:t>
      </w:r>
      <w:r w:rsidR="00623429">
        <w:t>A</w:t>
      </w:r>
      <w:r>
        <w:t>ccording to the official data, between 2004 and 2014, on average, the Growth Domestic Product (GDP) growth is</w:t>
      </w:r>
      <w:r w:rsidR="00A85401">
        <w:t xml:space="preserve"> </w:t>
      </w:r>
      <w:r>
        <w:t xml:space="preserve">10.9 percent per annum. </w:t>
      </w:r>
      <w:r w:rsidR="009B71E9">
        <w:t xml:space="preserve">The economic growth rate </w:t>
      </w:r>
      <w:r w:rsidR="00BE57D1">
        <w:t xml:space="preserve">for the period </w:t>
      </w:r>
      <w:r w:rsidR="009B71E9">
        <w:t xml:space="preserve">was the fastest that the country has experienced and is above the average growth rate achieved by low-income Sub-Saharan African countries. Ethiopia’s economic growth was driven primarily by structural improvements supported by the conducive external policy environment. Since then, the country’s export has quadrupled in nominal terms, while volumes doubled, reflecting a substantial positive commodity price effect.  </w:t>
      </w:r>
    </w:p>
    <w:p w14:paraId="643797CC" w14:textId="77777777" w:rsidR="009B71E9" w:rsidRPr="002D779B" w:rsidRDefault="009B71E9" w:rsidP="002D779B">
      <w:pPr>
        <w:spacing w:before="120"/>
        <w:contextualSpacing/>
        <w:rPr>
          <w:sz w:val="18"/>
        </w:rPr>
      </w:pPr>
    </w:p>
    <w:p w14:paraId="43C747FF" w14:textId="77777777" w:rsidR="0000706A" w:rsidRDefault="0000706A" w:rsidP="002D779B">
      <w:pPr>
        <w:spacing w:before="120"/>
        <w:contextualSpacing/>
      </w:pPr>
      <w:r>
        <w:t>The government has recently laid out an ambitious plan</w:t>
      </w:r>
      <w:r w:rsidR="00A85401">
        <w:t>,</w:t>
      </w:r>
      <w:r>
        <w:t xml:space="preserve"> the Second Growth and Transformation Plan (GTP-II)</w:t>
      </w:r>
      <w:r w:rsidR="00C455B9">
        <w:t xml:space="preserve"> </w:t>
      </w:r>
      <w:r>
        <w:t>2015/16–2020</w:t>
      </w:r>
      <w:r w:rsidR="00A85401">
        <w:t xml:space="preserve"> to sustain growth</w:t>
      </w:r>
      <w:r>
        <w:t xml:space="preserve">. The GTP-II is seeking to achieve growth rates of 10 percent per annum </w:t>
      </w:r>
      <w:r w:rsidR="00C455B9">
        <w:t xml:space="preserve">(at least) </w:t>
      </w:r>
      <w:r>
        <w:t xml:space="preserve">during the plan period and has a strong focus on making Ethiopia the manufacturing hub of Africa by 2025 (primarily through the expansion of light manufacturing). The government is committed to make Ethiopia join </w:t>
      </w:r>
      <w:r w:rsidR="009B71E9">
        <w:t xml:space="preserve">lower </w:t>
      </w:r>
      <w:r>
        <w:t>middle-income countries by 2025.</w:t>
      </w:r>
    </w:p>
    <w:p w14:paraId="4F21E823" w14:textId="77777777" w:rsidR="0000706A" w:rsidRPr="002D779B" w:rsidRDefault="0000706A" w:rsidP="002D779B">
      <w:pPr>
        <w:spacing w:before="120"/>
        <w:contextualSpacing/>
        <w:rPr>
          <w:sz w:val="16"/>
        </w:rPr>
      </w:pPr>
    </w:p>
    <w:p w14:paraId="62D37322" w14:textId="77777777" w:rsidR="0000706A" w:rsidRDefault="009A2FA0" w:rsidP="002D779B">
      <w:pPr>
        <w:spacing w:before="120"/>
        <w:contextualSpacing/>
      </w:pPr>
      <w:r>
        <w:t>The</w:t>
      </w:r>
      <w:r w:rsidR="0000706A">
        <w:t xml:space="preserve"> provision of quality infrastructure for logistics and skills development</w:t>
      </w:r>
      <w:r>
        <w:t xml:space="preserve"> is a</w:t>
      </w:r>
      <w:r w:rsidR="00142B0F">
        <w:t>mong the main strategies of GTP-</w:t>
      </w:r>
      <w:r>
        <w:t>II to achieve its intended goal</w:t>
      </w:r>
      <w:r w:rsidR="0000706A">
        <w:t>. GTP-II recognizes that trade logistics as a priority area that needs transformative improvements</w:t>
      </w:r>
      <w:r w:rsidR="00815AE9" w:rsidRPr="00815AE9">
        <w:t xml:space="preserve"> </w:t>
      </w:r>
      <w:r w:rsidR="00815AE9">
        <w:t>and sustained development</w:t>
      </w:r>
      <w:r w:rsidR="0000706A">
        <w:t xml:space="preserve">. Hence, the </w:t>
      </w:r>
      <w:r w:rsidR="006B7E6B">
        <w:t>G</w:t>
      </w:r>
      <w:r w:rsidR="0000706A">
        <w:t>overnment of Ethiopia (GoE) is working to improve trade logistics to connect Eth</w:t>
      </w:r>
      <w:r w:rsidR="00FD0E8C">
        <w:t>iopia to the global value chain</w:t>
      </w:r>
      <w:r w:rsidR="0000706A">
        <w:t xml:space="preserve">, produce more and </w:t>
      </w:r>
      <w:r w:rsidR="00570A0D">
        <w:t xml:space="preserve">create </w:t>
      </w:r>
      <w:r w:rsidR="0000706A">
        <w:t xml:space="preserve">better jobs, greater opportunities for domestic suppliers, increased exports, and higher productivity. </w:t>
      </w:r>
    </w:p>
    <w:p w14:paraId="64F4D92F" w14:textId="77777777" w:rsidR="0000706A" w:rsidRPr="002D779B" w:rsidRDefault="0000706A" w:rsidP="002D779B">
      <w:pPr>
        <w:spacing w:before="120"/>
        <w:contextualSpacing/>
        <w:rPr>
          <w:sz w:val="20"/>
        </w:rPr>
      </w:pPr>
    </w:p>
    <w:p w14:paraId="203CC741" w14:textId="77777777" w:rsidR="00B4437D" w:rsidRDefault="0000706A" w:rsidP="002D779B">
      <w:pPr>
        <w:spacing w:before="120"/>
        <w:contextualSpacing/>
      </w:pPr>
      <w:r>
        <w:t xml:space="preserve">Since 1993, Ethiopia has stopped using Port </w:t>
      </w:r>
      <w:r w:rsidRPr="007113BD">
        <w:rPr>
          <w:i/>
        </w:rPr>
        <w:t>Aseb</w:t>
      </w:r>
      <w:r>
        <w:t xml:space="preserve"> </w:t>
      </w:r>
      <w:r w:rsidR="00BE57D1">
        <w:t>in</w:t>
      </w:r>
      <w:r>
        <w:t xml:space="preserve"> Eritrea. As a result</w:t>
      </w:r>
      <w:r w:rsidR="00815AE9">
        <w:t>,</w:t>
      </w:r>
      <w:r>
        <w:t xml:space="preserve"> Ethiopia-Djibouti Corridor linking Ethiopia to the Port of Djibouti has become the most important international gateway for export and import </w:t>
      </w:r>
      <w:r w:rsidR="00BE57D1">
        <w:t xml:space="preserve">of </w:t>
      </w:r>
      <w:r>
        <w:t>goods. Ethiopia is a landlocked</w:t>
      </w:r>
      <w:r w:rsidR="00CC0595">
        <w:t xml:space="preserve"> country, expansion of dry port</w:t>
      </w:r>
      <w:r>
        <w:t xml:space="preserve"> and equipping with modern ICT solution</w:t>
      </w:r>
      <w:r w:rsidR="00870BCA">
        <w:t xml:space="preserve"> </w:t>
      </w:r>
      <w:r w:rsidR="00FD35E4" w:rsidRPr="00C732DE">
        <w:rPr>
          <w:rFonts w:eastAsia="Calibri"/>
          <w:color w:val="000000" w:themeColor="text1"/>
        </w:rPr>
        <w:t xml:space="preserve">significantly </w:t>
      </w:r>
      <w:r>
        <w:t xml:space="preserve">enhances the trade operation and helps to tackle constraints that lead to high trade logistics costs and longer transit time in </w:t>
      </w:r>
      <w:r w:rsidR="00815AE9">
        <w:t>the country</w:t>
      </w:r>
      <w:r>
        <w:t>.</w:t>
      </w:r>
      <w:r w:rsidR="00870BCA">
        <w:t xml:space="preserve"> </w:t>
      </w:r>
      <w:r w:rsidR="00815AE9">
        <w:t xml:space="preserve"> </w:t>
      </w:r>
    </w:p>
    <w:p w14:paraId="56B4C0A9" w14:textId="77777777" w:rsidR="005510DC" w:rsidRDefault="005510DC" w:rsidP="002D779B">
      <w:pPr>
        <w:spacing w:before="120"/>
        <w:contextualSpacing/>
      </w:pPr>
    </w:p>
    <w:p w14:paraId="6F4FE823" w14:textId="77777777" w:rsidR="0063364B" w:rsidRDefault="0063364B">
      <w:pPr>
        <w:rPr>
          <w:rFonts w:eastAsia="Times New Roman"/>
          <w:b/>
          <w:szCs w:val="24"/>
        </w:rPr>
      </w:pPr>
      <w:bookmarkStart w:id="10" w:name="_Toc456958836"/>
      <w:bookmarkStart w:id="11" w:name="_Toc467351127"/>
      <w:bookmarkStart w:id="12" w:name="_Toc471293635"/>
      <w:r>
        <w:rPr>
          <w:b/>
        </w:rPr>
        <w:br w:type="page"/>
      </w:r>
    </w:p>
    <w:p w14:paraId="67897143" w14:textId="77777777" w:rsidR="002A18F9" w:rsidRPr="00D232AB" w:rsidRDefault="002A18F9" w:rsidP="002D779B">
      <w:pPr>
        <w:pStyle w:val="ListParagraph"/>
        <w:numPr>
          <w:ilvl w:val="0"/>
          <w:numId w:val="9"/>
        </w:numPr>
        <w:spacing w:after="120" w:line="360" w:lineRule="auto"/>
        <w:outlineLvl w:val="0"/>
        <w:rPr>
          <w:b/>
        </w:rPr>
      </w:pPr>
      <w:r w:rsidRPr="00D232AB">
        <w:rPr>
          <w:b/>
        </w:rPr>
        <w:lastRenderedPageBreak/>
        <w:t xml:space="preserve">Description of </w:t>
      </w:r>
      <w:r w:rsidR="00397C95" w:rsidRPr="00397C95">
        <w:rPr>
          <w:b/>
        </w:rPr>
        <w:t>Ethiopia Trade Logistic</w:t>
      </w:r>
      <w:r w:rsidR="00397C95">
        <w:rPr>
          <w:b/>
        </w:rPr>
        <w:t>s</w:t>
      </w:r>
      <w:r w:rsidR="00397C95" w:rsidRPr="00397C95">
        <w:rPr>
          <w:b/>
        </w:rPr>
        <w:t xml:space="preserve"> </w:t>
      </w:r>
      <w:r w:rsidRPr="00D232AB">
        <w:rPr>
          <w:b/>
        </w:rPr>
        <w:t>Project</w:t>
      </w:r>
      <w:bookmarkEnd w:id="10"/>
      <w:bookmarkEnd w:id="11"/>
      <w:bookmarkEnd w:id="12"/>
      <w:r w:rsidRPr="00D232AB">
        <w:rPr>
          <w:b/>
        </w:rPr>
        <w:t xml:space="preserve"> </w:t>
      </w:r>
    </w:p>
    <w:p w14:paraId="1ECAFC92" w14:textId="77777777" w:rsidR="002A18F9" w:rsidRDefault="002A18F9" w:rsidP="002D779B">
      <w:pPr>
        <w:pStyle w:val="ListParagraph"/>
        <w:numPr>
          <w:ilvl w:val="1"/>
          <w:numId w:val="9"/>
        </w:numPr>
        <w:spacing w:after="120" w:line="360" w:lineRule="auto"/>
        <w:jc w:val="both"/>
        <w:outlineLvl w:val="1"/>
        <w:rPr>
          <w:b/>
        </w:rPr>
      </w:pPr>
      <w:bookmarkStart w:id="13" w:name="_Toc456958837"/>
      <w:bookmarkStart w:id="14" w:name="_Toc467351128"/>
      <w:bookmarkStart w:id="15" w:name="_Toc471293636"/>
      <w:r>
        <w:rPr>
          <w:b/>
        </w:rPr>
        <w:t>Project Objective</w:t>
      </w:r>
      <w:bookmarkEnd w:id="13"/>
      <w:bookmarkEnd w:id="14"/>
      <w:bookmarkEnd w:id="15"/>
    </w:p>
    <w:p w14:paraId="6C482FB9" w14:textId="77777777" w:rsidR="00AD2160" w:rsidRDefault="002A18F9" w:rsidP="002D779B">
      <w:pPr>
        <w:contextualSpacing/>
        <w:rPr>
          <w:bCs/>
          <w:szCs w:val="24"/>
        </w:rPr>
      </w:pPr>
      <w:r w:rsidRPr="005140FE">
        <w:rPr>
          <w:bCs/>
          <w:szCs w:val="24"/>
        </w:rPr>
        <w:t xml:space="preserve">The </w:t>
      </w:r>
      <w:r>
        <w:rPr>
          <w:bCs/>
          <w:szCs w:val="24"/>
        </w:rPr>
        <w:t xml:space="preserve">overall aim of </w:t>
      </w:r>
      <w:r w:rsidR="00FD0E8C" w:rsidRPr="00AD2160">
        <w:rPr>
          <w:bCs/>
          <w:szCs w:val="24"/>
        </w:rPr>
        <w:t>ETLP</w:t>
      </w:r>
      <w:r>
        <w:rPr>
          <w:bCs/>
          <w:szCs w:val="24"/>
        </w:rPr>
        <w:t xml:space="preserve"> is</w:t>
      </w:r>
      <w:r w:rsidRPr="005140FE">
        <w:rPr>
          <w:bCs/>
          <w:szCs w:val="24"/>
        </w:rPr>
        <w:t xml:space="preserve"> to </w:t>
      </w:r>
      <w:r w:rsidR="00AD2160" w:rsidRPr="00AD2160">
        <w:rPr>
          <w:bCs/>
          <w:szCs w:val="24"/>
        </w:rPr>
        <w:t xml:space="preserve">enhance the performance of the Ethio-Djibouti corridor through improvements in operational capacity, efficiency and range of logistics services at the Modjo Dry Port. </w:t>
      </w:r>
      <w:r w:rsidR="004E6CE5">
        <w:rPr>
          <w:bCs/>
          <w:szCs w:val="24"/>
        </w:rPr>
        <w:t xml:space="preserve">Thus, the proposed ETLP focuses in physical infrastructure </w:t>
      </w:r>
      <w:r w:rsidR="00042A31">
        <w:rPr>
          <w:bCs/>
          <w:szCs w:val="24"/>
        </w:rPr>
        <w:t xml:space="preserve">investment </w:t>
      </w:r>
      <w:r w:rsidR="004E6CE5">
        <w:rPr>
          <w:bCs/>
          <w:szCs w:val="24"/>
        </w:rPr>
        <w:t>under Comp</w:t>
      </w:r>
      <w:r w:rsidR="00042A31">
        <w:rPr>
          <w:bCs/>
          <w:szCs w:val="24"/>
        </w:rPr>
        <w:t>onent O</w:t>
      </w:r>
      <w:r w:rsidR="004E6CE5">
        <w:rPr>
          <w:bCs/>
          <w:szCs w:val="24"/>
        </w:rPr>
        <w:t xml:space="preserve">ne </w:t>
      </w:r>
      <w:r w:rsidR="00042A31">
        <w:rPr>
          <w:bCs/>
          <w:szCs w:val="24"/>
        </w:rPr>
        <w:t xml:space="preserve">of ETLP </w:t>
      </w:r>
      <w:r w:rsidR="004E6CE5">
        <w:rPr>
          <w:bCs/>
          <w:szCs w:val="24"/>
        </w:rPr>
        <w:t xml:space="preserve">in Modjo </w:t>
      </w:r>
      <w:r w:rsidR="00045E13">
        <w:rPr>
          <w:bCs/>
          <w:szCs w:val="24"/>
        </w:rPr>
        <w:t xml:space="preserve">and supporting </w:t>
      </w:r>
      <w:r w:rsidR="004E6CE5">
        <w:rPr>
          <w:bCs/>
          <w:szCs w:val="24"/>
        </w:rPr>
        <w:t xml:space="preserve">feasibility study for </w:t>
      </w:r>
      <w:r w:rsidR="00045E13">
        <w:rPr>
          <w:bCs/>
          <w:szCs w:val="24"/>
        </w:rPr>
        <w:t>Gelafi/</w:t>
      </w:r>
      <w:r w:rsidR="004E6CE5">
        <w:rPr>
          <w:bCs/>
          <w:szCs w:val="24"/>
        </w:rPr>
        <w:t>Dewale O</w:t>
      </w:r>
      <w:r w:rsidR="0007089B">
        <w:rPr>
          <w:bCs/>
          <w:szCs w:val="24"/>
        </w:rPr>
        <w:t xml:space="preserve">ne </w:t>
      </w:r>
      <w:r w:rsidR="004E6CE5">
        <w:rPr>
          <w:bCs/>
          <w:szCs w:val="24"/>
        </w:rPr>
        <w:t>S</w:t>
      </w:r>
      <w:r w:rsidR="0007089B">
        <w:rPr>
          <w:bCs/>
          <w:szCs w:val="24"/>
        </w:rPr>
        <w:t xml:space="preserve">top </w:t>
      </w:r>
      <w:r w:rsidR="004E6CE5">
        <w:rPr>
          <w:bCs/>
          <w:szCs w:val="24"/>
        </w:rPr>
        <w:t>B</w:t>
      </w:r>
      <w:r w:rsidR="0007089B">
        <w:rPr>
          <w:bCs/>
          <w:szCs w:val="24"/>
        </w:rPr>
        <w:t xml:space="preserve">oarder </w:t>
      </w:r>
      <w:r w:rsidR="004E6CE5">
        <w:rPr>
          <w:bCs/>
          <w:szCs w:val="24"/>
        </w:rPr>
        <w:t>P</w:t>
      </w:r>
      <w:r w:rsidR="0007089B">
        <w:rPr>
          <w:bCs/>
          <w:szCs w:val="24"/>
        </w:rPr>
        <w:t>ost</w:t>
      </w:r>
      <w:r w:rsidR="004E6CE5">
        <w:rPr>
          <w:bCs/>
          <w:szCs w:val="24"/>
        </w:rPr>
        <w:t>.</w:t>
      </w:r>
    </w:p>
    <w:p w14:paraId="285BBF60" w14:textId="77777777" w:rsidR="00964736" w:rsidRDefault="00964736" w:rsidP="002D779B">
      <w:pPr>
        <w:pStyle w:val="PDSHeading2"/>
        <w:numPr>
          <w:ilvl w:val="1"/>
          <w:numId w:val="9"/>
        </w:numPr>
        <w:spacing w:before="240" w:after="240" w:line="360" w:lineRule="auto"/>
        <w:contextualSpacing/>
        <w:rPr>
          <w:bCs/>
        </w:rPr>
      </w:pPr>
      <w:bookmarkStart w:id="16" w:name="_Toc40780175"/>
      <w:bookmarkStart w:id="17" w:name="_Toc295296816"/>
      <w:bookmarkStart w:id="18" w:name="_Toc459131625"/>
      <w:bookmarkStart w:id="19" w:name="_Toc40780173"/>
      <w:r w:rsidRPr="007C62E9">
        <w:rPr>
          <w:bCs/>
        </w:rPr>
        <w:t>Project</w:t>
      </w:r>
      <w:r>
        <w:rPr>
          <w:bCs/>
        </w:rPr>
        <w:t xml:space="preserve"> </w:t>
      </w:r>
      <w:r w:rsidRPr="007C62E9">
        <w:rPr>
          <w:bCs/>
        </w:rPr>
        <w:t>Components</w:t>
      </w:r>
      <w:bookmarkEnd w:id="16"/>
      <w:bookmarkEnd w:id="17"/>
      <w:bookmarkEnd w:id="18"/>
    </w:p>
    <w:bookmarkEnd w:id="19"/>
    <w:p w14:paraId="62C98064" w14:textId="77777777" w:rsidR="001A2C6D" w:rsidRPr="00DB17C9" w:rsidRDefault="001A2C6D" w:rsidP="002D779B">
      <w:pPr>
        <w:rPr>
          <w:color w:val="000000" w:themeColor="text1"/>
        </w:rPr>
      </w:pPr>
      <w:r w:rsidRPr="00DB17C9">
        <w:rPr>
          <w:color w:val="000000" w:themeColor="text1"/>
        </w:rPr>
        <w:t>The project comprises a mix of public infrastructure at Modjo dry port, coordinated with targeted investment in ICT</w:t>
      </w:r>
      <w:r w:rsidR="00DB17C9" w:rsidRPr="00DB17C9">
        <w:rPr>
          <w:color w:val="000000" w:themeColor="text1"/>
        </w:rPr>
        <w:t>,</w:t>
      </w:r>
      <w:r w:rsidRPr="00DB17C9">
        <w:rPr>
          <w:color w:val="000000" w:themeColor="text1"/>
        </w:rPr>
        <w:t xml:space="preserve"> regulatory and administrative reforms that improve the efficiency and coordination of logistics facilities and services</w:t>
      </w:r>
      <w:r w:rsidRPr="0063148E">
        <w:rPr>
          <w:color w:val="000000" w:themeColor="text1"/>
        </w:rPr>
        <w:t>. The project will also support institutional capacity building to ensure effective implementation and sustainability.</w:t>
      </w:r>
      <w:r w:rsidR="00045E13">
        <w:rPr>
          <w:color w:val="000000" w:themeColor="text1"/>
        </w:rPr>
        <w:t xml:space="preserve"> </w:t>
      </w:r>
    </w:p>
    <w:p w14:paraId="674F7735" w14:textId="77777777" w:rsidR="001A2C6D" w:rsidRPr="0063148E" w:rsidRDefault="001A2C6D" w:rsidP="002D779B">
      <w:pPr>
        <w:widowControl w:val="0"/>
        <w:autoSpaceDE w:val="0"/>
        <w:autoSpaceDN w:val="0"/>
        <w:adjustRightInd w:val="0"/>
        <w:spacing w:before="240" w:after="240"/>
        <w:rPr>
          <w:b/>
          <w:color w:val="000000" w:themeColor="text1"/>
        </w:rPr>
      </w:pPr>
      <w:r w:rsidRPr="0063148E">
        <w:rPr>
          <w:b/>
          <w:color w:val="000000" w:themeColor="text1"/>
        </w:rPr>
        <w:t>Component 1: Improvement of infrastructure at Modjo ($100 million)</w:t>
      </w:r>
    </w:p>
    <w:p w14:paraId="6E9D2842" w14:textId="77777777" w:rsidR="001A2C6D" w:rsidRPr="00B74D73" w:rsidRDefault="001A2C6D" w:rsidP="002D779B">
      <w:r w:rsidRPr="00B74D73">
        <w:rPr>
          <w:rFonts w:eastAsia="Calibri"/>
          <w:color w:val="000000" w:themeColor="text1"/>
        </w:rPr>
        <w:t xml:space="preserve">Modjo dry port is the key logistics node in the intermodal transport system that is being developed in Ethiopia. This facility will be the focus for the interconnectivity between the rail link to Djibouti and road transportation for distribution and collection of import/export goods within Ethiopia. Integrating rail and road transport from Djibouti to the hinterland through this logistics node would significantly reduce freight cost, operational delays and </w:t>
      </w:r>
      <w:r w:rsidR="00DB17C9" w:rsidRPr="00B74D73">
        <w:rPr>
          <w:rFonts w:eastAsia="Calibri"/>
          <w:color w:val="000000" w:themeColor="text1"/>
        </w:rPr>
        <w:t xml:space="preserve">delivery </w:t>
      </w:r>
      <w:r w:rsidRPr="00B74D73">
        <w:rPr>
          <w:rFonts w:eastAsia="Calibri"/>
          <w:color w:val="000000" w:themeColor="text1"/>
        </w:rPr>
        <w:t xml:space="preserve">time. Modjo dry port will also remain the main node in the road transport system linking Ethiopia to the port of Djibouti. Modjo is located at a strategic point in the system and the capacity and efficiency of logistics at this site will have a critical bearing on the performance of the trade logistics system as a whole. Given its proximity to Addis Ababa and the surrounding economy, Modjo is the most important of the logistics nodes in Ethiopia. </w:t>
      </w:r>
    </w:p>
    <w:p w14:paraId="1E1E5D6C" w14:textId="77777777" w:rsidR="001A2C6D" w:rsidRDefault="001A2C6D" w:rsidP="002D779B">
      <w:pPr>
        <w:pStyle w:val="ListParagraph"/>
        <w:widowControl w:val="0"/>
        <w:autoSpaceDE w:val="0"/>
        <w:autoSpaceDN w:val="0"/>
        <w:adjustRightInd w:val="0"/>
        <w:spacing w:line="360" w:lineRule="auto"/>
        <w:ind w:left="0"/>
        <w:jc w:val="both"/>
        <w:rPr>
          <w:rFonts w:eastAsiaTheme="minorHAnsi"/>
          <w:szCs w:val="28"/>
        </w:rPr>
      </w:pPr>
    </w:p>
    <w:p w14:paraId="0DF2AC03" w14:textId="77777777" w:rsidR="001A2C6D" w:rsidRPr="00B74D73" w:rsidRDefault="001A2C6D" w:rsidP="002D779B">
      <w:pPr>
        <w:pStyle w:val="ListParagraph"/>
        <w:widowControl w:val="0"/>
        <w:autoSpaceDE w:val="0"/>
        <w:autoSpaceDN w:val="0"/>
        <w:adjustRightInd w:val="0"/>
        <w:spacing w:line="360" w:lineRule="auto"/>
        <w:ind w:left="0"/>
        <w:jc w:val="both"/>
        <w:rPr>
          <w:rFonts w:eastAsia="Calibri"/>
          <w:color w:val="000000" w:themeColor="text1"/>
        </w:rPr>
      </w:pPr>
      <w:r w:rsidRPr="00B74D73">
        <w:rPr>
          <w:rFonts w:eastAsiaTheme="minorHAnsi"/>
          <w:szCs w:val="28"/>
        </w:rPr>
        <w:t>T</w:t>
      </w:r>
      <w:r w:rsidRPr="00B74D73">
        <w:rPr>
          <w:rFonts w:eastAsia="Calibri"/>
          <w:color w:val="000000" w:themeColor="text1"/>
        </w:rPr>
        <w:t xml:space="preserve">he investments in infrastructure at Modjo will support the facility to achieve 3 key objectives (i) to improve the efficiency of processing of current traffic flows through the dry port; (ii) to increase the capacity of Modjo to process the projected increasing volumes of trade, including the interconnectivity between rail and road transportation, and (iii) facilitate the transformation of </w:t>
      </w:r>
      <w:r w:rsidRPr="00B74D73">
        <w:rPr>
          <w:rFonts w:eastAsia="Calibri"/>
          <w:color w:val="000000" w:themeColor="text1"/>
        </w:rPr>
        <w:lastRenderedPageBreak/>
        <w:t xml:space="preserve">Modjo to become a logistics hub offering a wide of range of logistics services to exports as well as imports and so support diversification into a wider range of higher value-added exported products. </w:t>
      </w:r>
    </w:p>
    <w:p w14:paraId="31BDB646" w14:textId="77777777" w:rsidR="001A2C6D" w:rsidRPr="0063148E" w:rsidRDefault="001A2C6D" w:rsidP="002D779B">
      <w:pPr>
        <w:pStyle w:val="ListParagraph"/>
        <w:widowControl w:val="0"/>
        <w:autoSpaceDE w:val="0"/>
        <w:autoSpaceDN w:val="0"/>
        <w:adjustRightInd w:val="0"/>
        <w:spacing w:line="360" w:lineRule="auto"/>
        <w:ind w:left="0"/>
        <w:jc w:val="both"/>
        <w:rPr>
          <w:rFonts w:eastAsia="Calibri"/>
          <w:color w:val="000000" w:themeColor="text1"/>
        </w:rPr>
      </w:pPr>
    </w:p>
    <w:p w14:paraId="56066455" w14:textId="77777777" w:rsidR="001A2C6D" w:rsidRPr="0063148E" w:rsidRDefault="001A2C6D" w:rsidP="002D779B">
      <w:pPr>
        <w:pStyle w:val="ListParagraph"/>
        <w:widowControl w:val="0"/>
        <w:autoSpaceDE w:val="0"/>
        <w:autoSpaceDN w:val="0"/>
        <w:adjustRightInd w:val="0"/>
        <w:spacing w:line="360" w:lineRule="auto"/>
        <w:ind w:left="0"/>
        <w:jc w:val="both"/>
        <w:rPr>
          <w:rFonts w:eastAsia="Calibri"/>
          <w:color w:val="000000" w:themeColor="text1"/>
        </w:rPr>
      </w:pPr>
      <w:r w:rsidRPr="00B74D73">
        <w:rPr>
          <w:rFonts w:eastAsia="Calibri"/>
          <w:color w:val="000000" w:themeColor="text1"/>
        </w:rPr>
        <w:t>The project will support the transformation of Modjo into a Logistics Hub that will meet the increasing demand for specialized and value added logistics services. These investments are essential to support the growth of the export sector through provision of the range of value-adding</w:t>
      </w:r>
      <w:r w:rsidRPr="0063148E">
        <w:rPr>
          <w:rFonts w:eastAsia="Calibri"/>
          <w:color w:val="000000" w:themeColor="text1"/>
        </w:rPr>
        <w:t xml:space="preserve"> logistics services that are increasingly required to integrate into global value chains. Of particular importance will be the development of services to support Ethiopia’s key exports in coffee, fruit and vegetable, the textile and clothing, the leather and footwear, and the food manufacturing sector (Annex 8 provides more detailed discussion based on a summary of value chain analyses). As noted above, these sectors are dependent on the efficient processing of imported inputs as well as access to quick, reliable and low-cost logistics services for exports. Combining intermodal transfer facilities with other logistics services such as those provided by container freight station (CFS) infrastructure will expand the functionality of Modjo and strengthens the business case for investment to transform the facility into a logistics hub. These investments will also facilitate the participation of smaller firms in exporting by providing efficient logistics services, including stuffing, unstuffing and storage for part container loads, that cannot be undertaken at the producers own premises. In particular the project will support investments in a container freight station (CFS), a bulk shipment facility for bulk imports and consolidation center for bulk exports, bonded warehouses, a container storage facility for exporters and core facilities to allow for investment in other value added logistics activities such as packaging and </w:t>
      </w:r>
      <w:r w:rsidR="002D779B" w:rsidRPr="0063148E">
        <w:rPr>
          <w:rFonts w:eastAsia="Calibri"/>
          <w:color w:val="000000" w:themeColor="text1"/>
        </w:rPr>
        <w:t>labe</w:t>
      </w:r>
      <w:r w:rsidR="00D43026">
        <w:rPr>
          <w:rFonts w:eastAsia="Calibri"/>
          <w:color w:val="000000" w:themeColor="text1"/>
        </w:rPr>
        <w:t>l</w:t>
      </w:r>
      <w:r w:rsidR="002D779B" w:rsidRPr="0063148E">
        <w:rPr>
          <w:rFonts w:eastAsia="Calibri"/>
          <w:color w:val="000000" w:themeColor="text1"/>
        </w:rPr>
        <w:t>ling</w:t>
      </w:r>
      <w:r w:rsidRPr="0063148E">
        <w:rPr>
          <w:rFonts w:eastAsia="Calibri"/>
          <w:color w:val="000000" w:themeColor="text1"/>
        </w:rPr>
        <w:t xml:space="preserve">.  Investments in value added services will be informed by a value chain analysis and main cargo flow analysis to determine the logistics hub functionalities and the need and appropriate role for </w:t>
      </w:r>
      <w:r w:rsidRPr="0063148E">
        <w:t>government provided infrastructure</w:t>
      </w:r>
      <w:r w:rsidRPr="0063148E">
        <w:rPr>
          <w:rFonts w:eastAsia="Calibri"/>
          <w:color w:val="000000" w:themeColor="text1"/>
        </w:rPr>
        <w:t>.</w:t>
      </w:r>
    </w:p>
    <w:p w14:paraId="4E4406F7" w14:textId="77777777" w:rsidR="001A2C6D" w:rsidRPr="0063148E" w:rsidRDefault="001A2C6D" w:rsidP="002D779B">
      <w:pPr>
        <w:pStyle w:val="ListParagraph"/>
        <w:widowControl w:val="0"/>
        <w:autoSpaceDE w:val="0"/>
        <w:autoSpaceDN w:val="0"/>
        <w:adjustRightInd w:val="0"/>
        <w:spacing w:line="360" w:lineRule="auto"/>
        <w:ind w:left="0"/>
        <w:jc w:val="both"/>
        <w:rPr>
          <w:rFonts w:eastAsia="Calibri"/>
          <w:color w:val="000000" w:themeColor="text1"/>
        </w:rPr>
      </w:pPr>
    </w:p>
    <w:p w14:paraId="22CC15C3" w14:textId="77777777" w:rsidR="001A2C6D" w:rsidRPr="00B74D73" w:rsidRDefault="001A2C6D" w:rsidP="002D779B">
      <w:pPr>
        <w:pStyle w:val="ListParagraph"/>
        <w:widowControl w:val="0"/>
        <w:autoSpaceDE w:val="0"/>
        <w:autoSpaceDN w:val="0"/>
        <w:adjustRightInd w:val="0"/>
        <w:spacing w:line="360" w:lineRule="auto"/>
        <w:ind w:left="0"/>
        <w:jc w:val="both"/>
        <w:rPr>
          <w:rFonts w:eastAsia="Calibri"/>
          <w:color w:val="000000" w:themeColor="text1"/>
        </w:rPr>
      </w:pPr>
      <w:r w:rsidRPr="00B74D73">
        <w:rPr>
          <w:rFonts w:eastAsia="Calibri"/>
          <w:color w:val="000000" w:themeColor="text1"/>
        </w:rPr>
        <w:t>The proposed project will finance the expansion and upgrading of the Modjo Dry Port through investment in the following facilities:</w:t>
      </w:r>
    </w:p>
    <w:p w14:paraId="0A6BA020" w14:textId="77777777" w:rsidR="001A2C6D" w:rsidRPr="0063148E" w:rsidRDefault="001A2C6D" w:rsidP="002D779B">
      <w:pPr>
        <w:pStyle w:val="ListParagraph"/>
        <w:spacing w:line="360" w:lineRule="auto"/>
        <w:rPr>
          <w:rFonts w:eastAsia="Calibri"/>
          <w:b/>
          <w:color w:val="000000" w:themeColor="text1"/>
        </w:rPr>
      </w:pPr>
    </w:p>
    <w:p w14:paraId="5DEAADA3" w14:textId="77777777" w:rsidR="00B74D73" w:rsidRDefault="001A2C6D" w:rsidP="002D779B">
      <w:pPr>
        <w:pStyle w:val="ListParagraph"/>
        <w:widowControl w:val="0"/>
        <w:numPr>
          <w:ilvl w:val="1"/>
          <w:numId w:val="50"/>
        </w:numPr>
        <w:tabs>
          <w:tab w:val="clear" w:pos="720"/>
          <w:tab w:val="num" w:pos="450"/>
        </w:tabs>
        <w:autoSpaceDE w:val="0"/>
        <w:autoSpaceDN w:val="0"/>
        <w:adjustRightInd w:val="0"/>
        <w:spacing w:line="360" w:lineRule="auto"/>
        <w:ind w:left="450" w:hanging="270"/>
        <w:jc w:val="both"/>
        <w:rPr>
          <w:rFonts w:eastAsia="Calibri"/>
          <w:color w:val="000000" w:themeColor="text1"/>
        </w:rPr>
      </w:pPr>
      <w:r w:rsidRPr="0063148E">
        <w:rPr>
          <w:rFonts w:eastAsia="Calibri"/>
          <w:i/>
          <w:color w:val="000000" w:themeColor="text1"/>
        </w:rPr>
        <w:t xml:space="preserve">An intermodal transfer facility ($27m). </w:t>
      </w:r>
      <w:r w:rsidR="000D091A" w:rsidRPr="0063148E">
        <w:rPr>
          <w:rFonts w:eastAsia="Calibri"/>
          <w:color w:val="000000" w:themeColor="text1"/>
        </w:rPr>
        <w:t xml:space="preserve">This project will finance investments in capacity to </w:t>
      </w:r>
      <w:r w:rsidR="000D091A" w:rsidRPr="0063148E">
        <w:rPr>
          <w:rFonts w:eastAsia="Calibri"/>
          <w:color w:val="000000" w:themeColor="text1"/>
        </w:rPr>
        <w:lastRenderedPageBreak/>
        <w:t>allow efficient processing of freight to/from the rail link to Djibouti from/to destinations/origins within Ethiopia served by road transportation. These investments will be essential to ensure the seamless processing of import and export goods and to ensure that the competitive advantages from low cost rail transportation are not undermined by high costs and delays in the dry port. The project will finance a cross-docking facility and a Rail Mounted Gantry crane (RMG) to allow for efficient cargo movement from rail to trucks and truck to rail.</w:t>
      </w:r>
      <w:r w:rsidR="00FC0774">
        <w:rPr>
          <w:rFonts w:eastAsia="Calibri"/>
          <w:color w:val="000000" w:themeColor="text1"/>
        </w:rPr>
        <w:t xml:space="preserve"> </w:t>
      </w:r>
      <w:r w:rsidR="00BD2AC3">
        <w:rPr>
          <w:rFonts w:eastAsia="Calibri"/>
          <w:color w:val="000000" w:themeColor="text1"/>
        </w:rPr>
        <w:t xml:space="preserve">The construction of </w:t>
      </w:r>
      <w:r w:rsidR="00DF2801" w:rsidRPr="00F01463">
        <w:rPr>
          <w:rFonts w:eastAsia="Calibri"/>
          <w:color w:val="000000" w:themeColor="text1"/>
        </w:rPr>
        <w:t xml:space="preserve">1.5km </w:t>
      </w:r>
      <w:r w:rsidRPr="00F01463">
        <w:rPr>
          <w:rFonts w:eastAsia="Calibri"/>
          <w:color w:val="000000" w:themeColor="text1"/>
        </w:rPr>
        <w:t>rail</w:t>
      </w:r>
      <w:r w:rsidRPr="0063148E">
        <w:rPr>
          <w:rFonts w:eastAsia="Calibri"/>
          <w:color w:val="000000" w:themeColor="text1"/>
        </w:rPr>
        <w:t xml:space="preserve"> spur </w:t>
      </w:r>
      <w:r w:rsidR="00BD2AC3">
        <w:rPr>
          <w:rFonts w:eastAsia="Calibri"/>
          <w:color w:val="000000" w:themeColor="text1"/>
        </w:rPr>
        <w:t>require</w:t>
      </w:r>
      <w:r w:rsidR="00DF2801">
        <w:rPr>
          <w:rFonts w:eastAsia="Calibri"/>
          <w:color w:val="000000" w:themeColor="text1"/>
        </w:rPr>
        <w:t>s</w:t>
      </w:r>
      <w:r w:rsidR="00BD2AC3">
        <w:rPr>
          <w:rFonts w:eastAsia="Calibri"/>
          <w:color w:val="000000" w:themeColor="text1"/>
        </w:rPr>
        <w:t xml:space="preserve"> an estimated 10ha of </w:t>
      </w:r>
      <w:r w:rsidR="00DF2801">
        <w:rPr>
          <w:rFonts w:eastAsia="Calibri"/>
          <w:color w:val="000000" w:themeColor="text1"/>
        </w:rPr>
        <w:t xml:space="preserve">additional </w:t>
      </w:r>
      <w:r w:rsidR="00BD2AC3">
        <w:rPr>
          <w:rFonts w:eastAsia="Calibri"/>
          <w:color w:val="000000" w:themeColor="text1"/>
        </w:rPr>
        <w:t xml:space="preserve">land </w:t>
      </w:r>
      <w:r w:rsidR="009C4545">
        <w:rPr>
          <w:rFonts w:eastAsia="Calibri"/>
          <w:color w:val="000000" w:themeColor="text1"/>
        </w:rPr>
        <w:t xml:space="preserve">with a potential displacement of </w:t>
      </w:r>
      <w:r w:rsidR="00BD2AC3">
        <w:rPr>
          <w:rFonts w:eastAsia="Calibri"/>
          <w:color w:val="000000" w:themeColor="text1"/>
        </w:rPr>
        <w:t>eight households</w:t>
      </w:r>
      <w:r w:rsidR="003D4E13">
        <w:rPr>
          <w:rFonts w:eastAsia="Calibri"/>
          <w:color w:val="000000" w:themeColor="text1"/>
        </w:rPr>
        <w:t>.</w:t>
      </w:r>
      <w:r w:rsidR="00BD2AC3">
        <w:rPr>
          <w:rFonts w:eastAsia="Calibri"/>
          <w:color w:val="000000" w:themeColor="text1"/>
        </w:rPr>
        <w:t xml:space="preserve"> </w:t>
      </w:r>
      <w:r w:rsidR="003D4E13">
        <w:rPr>
          <w:rFonts w:eastAsia="Calibri"/>
          <w:color w:val="000000" w:themeColor="text1"/>
        </w:rPr>
        <w:t xml:space="preserve">Both the construction and compensation payments will be </w:t>
      </w:r>
      <w:r w:rsidR="00BF62EB">
        <w:rPr>
          <w:rFonts w:eastAsia="Calibri"/>
          <w:color w:val="000000" w:themeColor="text1"/>
        </w:rPr>
        <w:t>financed by the Ethiopian Shipping and Logistics Services Enterprise</w:t>
      </w:r>
      <w:r w:rsidR="004D56B6">
        <w:rPr>
          <w:rFonts w:eastAsia="Calibri"/>
          <w:color w:val="000000" w:themeColor="text1"/>
        </w:rPr>
        <w:t xml:space="preserve"> (E</w:t>
      </w:r>
      <w:r w:rsidR="002E6028">
        <w:rPr>
          <w:rFonts w:eastAsia="Calibri"/>
          <w:color w:val="000000" w:themeColor="text1"/>
        </w:rPr>
        <w:t>S</w:t>
      </w:r>
      <w:r w:rsidR="004D56B6">
        <w:rPr>
          <w:rFonts w:eastAsia="Calibri"/>
          <w:color w:val="000000" w:themeColor="text1"/>
        </w:rPr>
        <w:t>LSE)</w:t>
      </w:r>
      <w:r w:rsidRPr="0063148E">
        <w:rPr>
          <w:rFonts w:eastAsia="Calibri"/>
          <w:color w:val="000000" w:themeColor="text1"/>
        </w:rPr>
        <w:t xml:space="preserve">. </w:t>
      </w:r>
      <w:r w:rsidR="00BF62EB">
        <w:rPr>
          <w:rFonts w:eastAsia="Calibri"/>
          <w:color w:val="000000" w:themeColor="text1"/>
        </w:rPr>
        <w:t xml:space="preserve">Although the rail spur is not financed by the proposed ETLP project, it is an associated facility and </w:t>
      </w:r>
      <w:r w:rsidR="000432AD">
        <w:rPr>
          <w:rFonts w:eastAsia="Calibri"/>
          <w:color w:val="000000" w:themeColor="text1"/>
        </w:rPr>
        <w:t xml:space="preserve">ESLSE </w:t>
      </w:r>
      <w:r w:rsidR="00BF62EB">
        <w:rPr>
          <w:rFonts w:eastAsia="Calibri"/>
          <w:color w:val="000000" w:themeColor="text1"/>
        </w:rPr>
        <w:t xml:space="preserve">will </w:t>
      </w:r>
      <w:r w:rsidR="00BD2AC3">
        <w:rPr>
          <w:rFonts w:eastAsia="Calibri"/>
          <w:color w:val="000000" w:themeColor="text1"/>
        </w:rPr>
        <w:t xml:space="preserve">prepare </w:t>
      </w:r>
      <w:r w:rsidR="000432AD">
        <w:rPr>
          <w:rFonts w:eastAsia="Calibri"/>
          <w:color w:val="000000" w:themeColor="text1"/>
        </w:rPr>
        <w:t>an Abbreviated Resettlement Action Plan (ARAP) based on the principles outlined in</w:t>
      </w:r>
      <w:r w:rsidR="00BF62EB">
        <w:rPr>
          <w:rFonts w:eastAsia="Calibri"/>
          <w:color w:val="000000" w:themeColor="text1"/>
        </w:rPr>
        <w:t xml:space="preserve"> this RPF</w:t>
      </w:r>
      <w:r w:rsidR="000D091A">
        <w:rPr>
          <w:rFonts w:eastAsia="Calibri"/>
          <w:color w:val="000000" w:themeColor="text1"/>
        </w:rPr>
        <w:t xml:space="preserve">. Most of the Right of Way for the rail spur lies within the </w:t>
      </w:r>
      <w:r w:rsidR="00FC0774">
        <w:rPr>
          <w:rFonts w:eastAsia="Calibri"/>
          <w:color w:val="000000" w:themeColor="text1"/>
        </w:rPr>
        <w:t xml:space="preserve">existing </w:t>
      </w:r>
      <w:r w:rsidR="000D091A">
        <w:rPr>
          <w:rFonts w:eastAsia="Calibri"/>
          <w:color w:val="000000" w:themeColor="text1"/>
        </w:rPr>
        <w:t>property boundaries of the dry port</w:t>
      </w:r>
      <w:r w:rsidR="00ED2479">
        <w:rPr>
          <w:rFonts w:eastAsia="Calibri"/>
          <w:color w:val="000000" w:themeColor="text1"/>
        </w:rPr>
        <w:t xml:space="preserve"> land acquired in 2015</w:t>
      </w:r>
      <w:r w:rsidR="000D091A">
        <w:rPr>
          <w:rFonts w:eastAsia="Calibri"/>
          <w:color w:val="000000" w:themeColor="text1"/>
        </w:rPr>
        <w:t>.</w:t>
      </w:r>
      <w:r w:rsidR="00BF62EB">
        <w:rPr>
          <w:rFonts w:eastAsia="Calibri"/>
          <w:color w:val="000000" w:themeColor="text1"/>
        </w:rPr>
        <w:t xml:space="preserve"> </w:t>
      </w:r>
    </w:p>
    <w:p w14:paraId="0F142108" w14:textId="77777777" w:rsidR="00B74D73" w:rsidRDefault="001A2C6D" w:rsidP="002D779B">
      <w:pPr>
        <w:pStyle w:val="ListParagraph"/>
        <w:widowControl w:val="0"/>
        <w:numPr>
          <w:ilvl w:val="1"/>
          <w:numId w:val="50"/>
        </w:numPr>
        <w:tabs>
          <w:tab w:val="clear" w:pos="720"/>
          <w:tab w:val="num" w:pos="450"/>
        </w:tabs>
        <w:autoSpaceDE w:val="0"/>
        <w:autoSpaceDN w:val="0"/>
        <w:adjustRightInd w:val="0"/>
        <w:spacing w:line="360" w:lineRule="auto"/>
        <w:ind w:left="450" w:hanging="270"/>
        <w:jc w:val="both"/>
        <w:rPr>
          <w:rFonts w:eastAsia="Calibri"/>
          <w:color w:val="000000" w:themeColor="text1"/>
        </w:rPr>
      </w:pPr>
      <w:r w:rsidRPr="00B74D73">
        <w:rPr>
          <w:rFonts w:eastAsia="Calibri"/>
          <w:i/>
          <w:color w:val="000000" w:themeColor="text1"/>
        </w:rPr>
        <w:t>A bulk storage and bagging facility ($15m)</w:t>
      </w:r>
      <w:r w:rsidRPr="00B74D73">
        <w:rPr>
          <w:rFonts w:eastAsia="Calibri"/>
          <w:color w:val="000000" w:themeColor="text1"/>
        </w:rPr>
        <w:t>. Investments in bulk storage and bagging of bulk products, and especially fertilizers and grains, at Modjo will allow for the evacuation of these products from Djibouti and the reduction in congestion, ship waiting times and demurrage costs. The project will invest in silos and appropriate handling equipment, including bagging machines.</w:t>
      </w:r>
    </w:p>
    <w:p w14:paraId="1243E914" w14:textId="77777777" w:rsidR="00B74D73" w:rsidRDefault="001A2C6D" w:rsidP="002D779B">
      <w:pPr>
        <w:pStyle w:val="ListParagraph"/>
        <w:widowControl w:val="0"/>
        <w:numPr>
          <w:ilvl w:val="1"/>
          <w:numId w:val="50"/>
        </w:numPr>
        <w:tabs>
          <w:tab w:val="clear" w:pos="720"/>
          <w:tab w:val="num" w:pos="450"/>
        </w:tabs>
        <w:autoSpaceDE w:val="0"/>
        <w:autoSpaceDN w:val="0"/>
        <w:adjustRightInd w:val="0"/>
        <w:spacing w:line="360" w:lineRule="auto"/>
        <w:ind w:left="450" w:hanging="270"/>
        <w:jc w:val="both"/>
        <w:rPr>
          <w:rFonts w:eastAsia="Calibri"/>
          <w:color w:val="000000" w:themeColor="text1"/>
        </w:rPr>
      </w:pPr>
      <w:r w:rsidRPr="00B74D73">
        <w:rPr>
          <w:rFonts w:eastAsia="Calibri"/>
          <w:i/>
          <w:color w:val="000000" w:themeColor="text1"/>
        </w:rPr>
        <w:t xml:space="preserve">A container yard and equipment ($22m). </w:t>
      </w:r>
      <w:r w:rsidRPr="00B74D73">
        <w:rPr>
          <w:rFonts w:eastAsia="Calibri"/>
          <w:color w:val="000000" w:themeColor="text1"/>
        </w:rPr>
        <w:t>To improve the capacity of Modjo to process current traffic flows and be ready for the projected increase in trade the project will finance civil works for an expansion of the container yard, warehouses, office buildings, utilities (such as electricity, water and sewage), machinery and equipment, including cargo handling equipment such as RTGs, reach stacker and Forklifts.</w:t>
      </w:r>
    </w:p>
    <w:p w14:paraId="52516E72" w14:textId="77777777" w:rsidR="00B74D73" w:rsidRDefault="001A2C6D" w:rsidP="002D779B">
      <w:pPr>
        <w:pStyle w:val="ListParagraph"/>
        <w:widowControl w:val="0"/>
        <w:numPr>
          <w:ilvl w:val="1"/>
          <w:numId w:val="50"/>
        </w:numPr>
        <w:tabs>
          <w:tab w:val="clear" w:pos="720"/>
          <w:tab w:val="num" w:pos="450"/>
        </w:tabs>
        <w:autoSpaceDE w:val="0"/>
        <w:autoSpaceDN w:val="0"/>
        <w:adjustRightInd w:val="0"/>
        <w:spacing w:line="360" w:lineRule="auto"/>
        <w:ind w:left="450" w:hanging="270"/>
        <w:jc w:val="both"/>
        <w:rPr>
          <w:rFonts w:eastAsia="Calibri"/>
          <w:color w:val="000000" w:themeColor="text1"/>
        </w:rPr>
      </w:pPr>
      <w:r w:rsidRPr="00B74D73">
        <w:rPr>
          <w:rFonts w:eastAsia="Calibri"/>
          <w:i/>
          <w:color w:val="000000" w:themeColor="text1"/>
        </w:rPr>
        <w:t>Bonded and general warehousing ($20m).</w:t>
      </w:r>
      <w:r w:rsidRPr="00B74D73">
        <w:rPr>
          <w:rFonts w:eastAsia="Calibri"/>
          <w:color w:val="000000" w:themeColor="text1"/>
        </w:rPr>
        <w:t xml:space="preserve"> Currently, imported products are stored at Modjo in containers and the containers unstuffed at final destination. The average dwell time in the dry port for a container is 60 days.</w:t>
      </w:r>
      <w:r w:rsidRPr="0063148E">
        <w:rPr>
          <w:rStyle w:val="FootnoteReference"/>
          <w:rFonts w:eastAsia="Calibri"/>
          <w:color w:val="000000" w:themeColor="text1"/>
        </w:rPr>
        <w:footnoteReference w:id="2"/>
      </w:r>
      <w:r w:rsidRPr="00B74D73">
        <w:rPr>
          <w:rFonts w:eastAsia="Calibri"/>
          <w:color w:val="000000" w:themeColor="text1"/>
        </w:rPr>
        <w:t xml:space="preserve"> This leads to significant costs and delays in the inefficient use and allocation of containers, in congestion in the dry port and in the </w:t>
      </w:r>
      <w:r w:rsidRPr="00B74D73">
        <w:rPr>
          <w:rFonts w:eastAsia="Calibri"/>
          <w:color w:val="000000" w:themeColor="text1"/>
        </w:rPr>
        <w:lastRenderedPageBreak/>
        <w:t>management of the facility.</w:t>
      </w:r>
      <w:r w:rsidRPr="0063148E">
        <w:rPr>
          <w:rStyle w:val="FootnoteReference"/>
          <w:rFonts w:eastAsia="Calibri"/>
          <w:color w:val="000000" w:themeColor="text1"/>
        </w:rPr>
        <w:footnoteReference w:id="3"/>
      </w:r>
      <w:r w:rsidRPr="00B74D73">
        <w:rPr>
          <w:rFonts w:eastAsia="Calibri"/>
          <w:color w:val="000000" w:themeColor="text1"/>
        </w:rPr>
        <w:t xml:space="preserve"> The current limited warehousing capacity is mainly devoted to customs inspection. The project will support investment in modern warehousing facilities to expedite the prompt unstuffing of containers at Modjo and storage of products. This investment will improve the management of containers within the port, avoiding unnecessary movements and organization of container stacks due to the long dwell times and making empty containers available to shipping lines more quickly, reducing demurrage penalties for overstayed containers. It will also help in the repositioning of empty containers for export.</w:t>
      </w:r>
      <w:r w:rsidRPr="0063148E">
        <w:rPr>
          <w:rStyle w:val="FootnoteReference"/>
          <w:rFonts w:eastAsia="Calibri"/>
          <w:color w:val="000000" w:themeColor="text1"/>
        </w:rPr>
        <w:footnoteReference w:id="4"/>
      </w:r>
      <w:r w:rsidRPr="00B74D73">
        <w:rPr>
          <w:rFonts w:eastAsia="Calibri"/>
          <w:color w:val="000000" w:themeColor="text1"/>
        </w:rPr>
        <w:t xml:space="preserve"> For high-value high duty products a secure bonded warehouse will be required.  </w:t>
      </w:r>
    </w:p>
    <w:p w14:paraId="1906DE83" w14:textId="77777777" w:rsidR="001A2C6D" w:rsidRPr="00B74D73" w:rsidRDefault="001A2C6D" w:rsidP="002D779B">
      <w:pPr>
        <w:pStyle w:val="ListParagraph"/>
        <w:widowControl w:val="0"/>
        <w:numPr>
          <w:ilvl w:val="1"/>
          <w:numId w:val="50"/>
        </w:numPr>
        <w:tabs>
          <w:tab w:val="clear" w:pos="720"/>
          <w:tab w:val="num" w:pos="450"/>
        </w:tabs>
        <w:autoSpaceDE w:val="0"/>
        <w:autoSpaceDN w:val="0"/>
        <w:adjustRightInd w:val="0"/>
        <w:spacing w:line="360" w:lineRule="auto"/>
        <w:ind w:left="450" w:hanging="270"/>
        <w:jc w:val="both"/>
        <w:rPr>
          <w:rFonts w:eastAsia="Calibri"/>
          <w:color w:val="000000" w:themeColor="text1"/>
        </w:rPr>
      </w:pPr>
      <w:r w:rsidRPr="00B74D73">
        <w:rPr>
          <w:rFonts w:eastAsia="Calibri"/>
          <w:i/>
          <w:color w:val="000000" w:themeColor="text1"/>
        </w:rPr>
        <w:t>A center for consolidation/deconsolidation of containers ($16m).</w:t>
      </w:r>
      <w:r w:rsidRPr="00B74D73">
        <w:rPr>
          <w:rFonts w:eastAsia="Calibri"/>
          <w:color w:val="000000" w:themeColor="text1"/>
        </w:rPr>
        <w:t xml:space="preserve"> Currently the logistics system is strongly geared towards the unstuffing of import containers at the premise of the importer. There is no stuffing of containers at Modjo which is partly why all containers from Modjo to Djibouti return empty. As a result small firms and firms without the capacity to load/unload containers on their site are severely hampered in participating in trade. A deconsolidation facility will also reduce the transportation of empty containers from the shipper’s facility, where they are currently unstuffed, back to the Modjo dry port. The project will invest in the buildings that are necessary for the unstuffing of import containers for subsequent storage and distribution to final destination. This will enable small firms to order part container loads which are then deconsolidated on site. For exports the facility will provide for consolidation of export goods and the stuffing of export containers as well as buildings that provide for ancillary services such as packaging.   </w:t>
      </w:r>
    </w:p>
    <w:p w14:paraId="37930BED" w14:textId="77777777" w:rsidR="001A2C6D" w:rsidRPr="0063148E" w:rsidRDefault="001A2C6D" w:rsidP="002D779B">
      <w:pPr>
        <w:pStyle w:val="ListParagraph"/>
        <w:widowControl w:val="0"/>
        <w:autoSpaceDE w:val="0"/>
        <w:autoSpaceDN w:val="0"/>
        <w:adjustRightInd w:val="0"/>
        <w:spacing w:line="360" w:lineRule="auto"/>
        <w:ind w:left="0"/>
        <w:jc w:val="both"/>
        <w:rPr>
          <w:rFonts w:eastAsia="Calibri"/>
          <w:color w:val="000000" w:themeColor="text1"/>
        </w:rPr>
      </w:pPr>
    </w:p>
    <w:p w14:paraId="1F3D4FC0" w14:textId="77777777" w:rsidR="001A2C6D" w:rsidRPr="0063148E" w:rsidRDefault="001A2C6D" w:rsidP="002D779B">
      <w:pPr>
        <w:pStyle w:val="ListParagraph"/>
        <w:widowControl w:val="0"/>
        <w:autoSpaceDE w:val="0"/>
        <w:autoSpaceDN w:val="0"/>
        <w:adjustRightInd w:val="0"/>
        <w:spacing w:line="360" w:lineRule="auto"/>
        <w:ind w:left="0"/>
        <w:jc w:val="both"/>
        <w:rPr>
          <w:rFonts w:eastAsia="Calibri"/>
          <w:color w:val="000000" w:themeColor="text1"/>
        </w:rPr>
      </w:pPr>
      <w:r w:rsidRPr="00B74D73">
        <w:rPr>
          <w:rFonts w:eastAsia="Calibri"/>
          <w:color w:val="000000" w:themeColor="text1"/>
        </w:rPr>
        <w:t>A pre-feasibility study of the improvements at Modjo is underway (expected to be ready by end October 2016) and a subsequent full design of the interventions to be supported by the project will</w:t>
      </w:r>
      <w:r w:rsidRPr="0063148E">
        <w:rPr>
          <w:rFonts w:eastAsia="Calibri"/>
          <w:color w:val="000000" w:themeColor="text1"/>
        </w:rPr>
        <w:t xml:space="preserve"> be financed under the PPA</w:t>
      </w:r>
      <w:r w:rsidR="00B74D73">
        <w:rPr>
          <w:rFonts w:eastAsia="Calibri"/>
          <w:b/>
          <w:color w:val="000000" w:themeColor="text1"/>
        </w:rPr>
        <w:t>.</w:t>
      </w:r>
    </w:p>
    <w:p w14:paraId="0E294BA0" w14:textId="77777777" w:rsidR="0063364B" w:rsidRDefault="0063364B">
      <w:pPr>
        <w:rPr>
          <w:rFonts w:eastAsiaTheme="minorEastAsia"/>
          <w:b/>
          <w:color w:val="000000"/>
          <w:szCs w:val="24"/>
        </w:rPr>
      </w:pPr>
      <w:r>
        <w:rPr>
          <w:rFonts w:eastAsiaTheme="minorEastAsia"/>
          <w:b/>
          <w:color w:val="000000"/>
        </w:rPr>
        <w:br w:type="page"/>
      </w:r>
    </w:p>
    <w:p w14:paraId="6146E88E" w14:textId="77777777" w:rsidR="001A2C6D" w:rsidRPr="0063148E" w:rsidRDefault="001A2C6D" w:rsidP="002D779B">
      <w:pPr>
        <w:pStyle w:val="ListParagraph"/>
        <w:spacing w:line="360" w:lineRule="auto"/>
        <w:ind w:left="0"/>
        <w:rPr>
          <w:color w:val="000000" w:themeColor="text1"/>
        </w:rPr>
      </w:pPr>
      <w:r w:rsidRPr="0063148E">
        <w:rPr>
          <w:rFonts w:eastAsiaTheme="minorEastAsia"/>
          <w:b/>
          <w:color w:val="000000"/>
        </w:rPr>
        <w:lastRenderedPageBreak/>
        <w:t>Component 2: Enhancing coordination through investments in IT systems ($15 million)</w:t>
      </w:r>
    </w:p>
    <w:p w14:paraId="78546899" w14:textId="77777777" w:rsidR="001A2C6D" w:rsidRPr="0063148E" w:rsidRDefault="001A2C6D" w:rsidP="002D779B">
      <w:pPr>
        <w:pStyle w:val="ListParagraph"/>
        <w:spacing w:line="360" w:lineRule="auto"/>
        <w:ind w:left="0"/>
        <w:jc w:val="both"/>
        <w:rPr>
          <w:color w:val="000000" w:themeColor="text1"/>
        </w:rPr>
      </w:pPr>
    </w:p>
    <w:p w14:paraId="593DADB1" w14:textId="77777777" w:rsidR="001A2C6D" w:rsidRPr="0063148E" w:rsidRDefault="001A2C6D" w:rsidP="002D779B">
      <w:pPr>
        <w:pStyle w:val="ListParagraph"/>
        <w:widowControl w:val="0"/>
        <w:autoSpaceDE w:val="0"/>
        <w:autoSpaceDN w:val="0"/>
        <w:adjustRightInd w:val="0"/>
        <w:spacing w:line="360" w:lineRule="auto"/>
        <w:ind w:left="0"/>
        <w:jc w:val="both"/>
        <w:rPr>
          <w:rFonts w:eastAsiaTheme="minorEastAsia"/>
          <w:color w:val="000000"/>
        </w:rPr>
      </w:pPr>
      <w:r w:rsidRPr="00B74D73">
        <w:rPr>
          <w:rFonts w:eastAsiaTheme="minorEastAsia"/>
          <w:color w:val="000000"/>
        </w:rPr>
        <w:t>The Ethiopia logistics sector is characterized by poor coordination among logistics participants, fragmented implementation of logistics policies and the provision of low quality and unreliable logistics services. The problem is often linked to the low level usage of ICT. Continued reliance on paper documents in the exchange of official information between government agencies and the private</w:t>
      </w:r>
      <w:r w:rsidRPr="0063148E">
        <w:rPr>
          <w:rFonts w:eastAsiaTheme="minorEastAsia"/>
          <w:color w:val="000000"/>
        </w:rPr>
        <w:t xml:space="preserve"> sector means current practice is slow, unpredictable and prone to errors and omissions. Inefficient in-house business processing of information delays decision-making and release of information/decision. And yet internationally, ICT is increasingly considered as the backbone of efficient logistics systems. </w:t>
      </w:r>
    </w:p>
    <w:p w14:paraId="2E3D3FBC" w14:textId="77777777" w:rsidR="001A2C6D" w:rsidRPr="0063148E" w:rsidRDefault="001A2C6D" w:rsidP="002D779B">
      <w:pPr>
        <w:pStyle w:val="ListParagraph"/>
        <w:widowControl w:val="0"/>
        <w:autoSpaceDE w:val="0"/>
        <w:autoSpaceDN w:val="0"/>
        <w:adjustRightInd w:val="0"/>
        <w:spacing w:line="360" w:lineRule="auto"/>
        <w:ind w:left="0"/>
        <w:rPr>
          <w:rFonts w:eastAsiaTheme="minorEastAsia"/>
          <w:color w:val="000000"/>
        </w:rPr>
      </w:pPr>
    </w:p>
    <w:p w14:paraId="7EC2E05E" w14:textId="77777777" w:rsidR="001A2C6D" w:rsidRPr="00B74D73" w:rsidRDefault="001A2C6D" w:rsidP="002D779B">
      <w:pPr>
        <w:pStyle w:val="ListParagraph"/>
        <w:widowControl w:val="0"/>
        <w:autoSpaceDE w:val="0"/>
        <w:autoSpaceDN w:val="0"/>
        <w:adjustRightInd w:val="0"/>
        <w:spacing w:line="360" w:lineRule="auto"/>
        <w:ind w:left="0"/>
        <w:jc w:val="both"/>
        <w:rPr>
          <w:rFonts w:eastAsiaTheme="minorEastAsia"/>
          <w:color w:val="000000"/>
        </w:rPr>
      </w:pPr>
      <w:r w:rsidRPr="00B74D73">
        <w:rPr>
          <w:rFonts w:eastAsiaTheme="minorEastAsia"/>
          <w:color w:val="000000"/>
        </w:rPr>
        <w:t>Component 2 will address specific coordination failures that limit efficiency of the dry port and constrain the flow of information between stakeholders. The project will invest in 2 critical ITC based intelligent systems to reduce coordination failures and improve the efficiency of logistics provision. These systems are common features of advanced logistics systems in countries throughout the world.</w:t>
      </w:r>
    </w:p>
    <w:p w14:paraId="15266485" w14:textId="77777777" w:rsidR="001A2C6D" w:rsidRPr="0063148E" w:rsidRDefault="001A2C6D" w:rsidP="002D779B">
      <w:pPr>
        <w:pStyle w:val="ListParagraph"/>
        <w:spacing w:line="360" w:lineRule="auto"/>
        <w:rPr>
          <w:rFonts w:eastAsiaTheme="minorEastAsia"/>
          <w:b/>
          <w:color w:val="000000"/>
        </w:rPr>
      </w:pPr>
    </w:p>
    <w:p w14:paraId="7CEB0B38" w14:textId="77777777" w:rsidR="001A2C6D" w:rsidRPr="0063148E" w:rsidRDefault="001A2C6D" w:rsidP="002D779B">
      <w:pPr>
        <w:widowControl w:val="0"/>
        <w:autoSpaceDE w:val="0"/>
        <w:autoSpaceDN w:val="0"/>
        <w:adjustRightInd w:val="0"/>
        <w:rPr>
          <w:rFonts w:eastAsiaTheme="minorEastAsia"/>
          <w:b/>
          <w:color w:val="000000"/>
        </w:rPr>
      </w:pPr>
      <w:r w:rsidRPr="0063148E">
        <w:rPr>
          <w:rFonts w:eastAsiaTheme="minorEastAsia"/>
          <w:b/>
          <w:color w:val="000000"/>
        </w:rPr>
        <w:t>Component 2A: A management information system to facilitate the provision of documents and flow of information between agencies along the corridor. ($5m)</w:t>
      </w:r>
    </w:p>
    <w:p w14:paraId="601A596E" w14:textId="77777777" w:rsidR="001A2C6D" w:rsidRPr="0063148E" w:rsidRDefault="001A2C6D" w:rsidP="002D779B">
      <w:pPr>
        <w:pStyle w:val="ListParagraph"/>
        <w:spacing w:line="360" w:lineRule="auto"/>
        <w:rPr>
          <w:rFonts w:eastAsiaTheme="minorEastAsia"/>
          <w:b/>
          <w:color w:val="000000"/>
        </w:rPr>
      </w:pPr>
    </w:p>
    <w:p w14:paraId="6DE5B4FD" w14:textId="77777777" w:rsidR="001A2C6D" w:rsidRPr="0063148E" w:rsidRDefault="001A2C6D" w:rsidP="002D779B">
      <w:pPr>
        <w:pStyle w:val="ListParagraph"/>
        <w:widowControl w:val="0"/>
        <w:autoSpaceDE w:val="0"/>
        <w:autoSpaceDN w:val="0"/>
        <w:adjustRightInd w:val="0"/>
        <w:spacing w:line="360" w:lineRule="auto"/>
        <w:ind w:left="0"/>
        <w:jc w:val="both"/>
        <w:rPr>
          <w:rFonts w:eastAsiaTheme="minorEastAsia"/>
          <w:b/>
          <w:color w:val="000000"/>
        </w:rPr>
      </w:pPr>
      <w:r w:rsidRPr="00B74D73">
        <w:rPr>
          <w:rFonts w:eastAsiaTheme="minorEastAsia"/>
          <w:color w:val="000000"/>
        </w:rPr>
        <w:t>The project will support the development of an information system that eliminates the current practice of dispatching clerks and couriers to rush physical documents to and from government office and Port of Djibouti.  The current system is extremely cumbersome, time consuming and costly. It introduces unnecessary delays and uncertainty into the supply chain. An ICT based management information system will enable the electronic flow of information required by regulatory agencies along the logistics system. ESLSE does not have an adequate ICT system</w:t>
      </w:r>
      <w:r w:rsidRPr="0063148E">
        <w:rPr>
          <w:rFonts w:eastAsiaTheme="minorEastAsia"/>
          <w:color w:val="000000"/>
        </w:rPr>
        <w:t xml:space="preserve">. The two main systems that are used by ESLSE are SES for managing the shipping business and Sea Liner for cargo-related activities. There is no clear ICT strategy, appropriate technology, and the required investment for the freight forwarding, inland transportation, and dry port business. Consequently, too much is handled manually and communication is mainly via telephone, fax, </w:t>
      </w:r>
      <w:r w:rsidRPr="0063148E">
        <w:rPr>
          <w:rFonts w:eastAsiaTheme="minorEastAsia"/>
          <w:color w:val="000000"/>
        </w:rPr>
        <w:lastRenderedPageBreak/>
        <w:t>mail and internet. The project will finance the necessary hardware and software for an Enterprise Management information System with an efficient integration platform.</w:t>
      </w:r>
    </w:p>
    <w:p w14:paraId="205D3A8F" w14:textId="77777777" w:rsidR="001A2C6D" w:rsidRPr="0063148E" w:rsidRDefault="001A2C6D" w:rsidP="002D779B">
      <w:pPr>
        <w:pStyle w:val="ListParagraph"/>
        <w:widowControl w:val="0"/>
        <w:autoSpaceDE w:val="0"/>
        <w:autoSpaceDN w:val="0"/>
        <w:adjustRightInd w:val="0"/>
        <w:spacing w:line="360" w:lineRule="auto"/>
        <w:ind w:left="0"/>
        <w:jc w:val="both"/>
        <w:rPr>
          <w:rFonts w:eastAsiaTheme="minorEastAsia"/>
          <w:b/>
          <w:color w:val="000000"/>
        </w:rPr>
      </w:pPr>
    </w:p>
    <w:p w14:paraId="339C421D" w14:textId="77777777" w:rsidR="001A2C6D" w:rsidRPr="0063148E" w:rsidRDefault="001A2C6D" w:rsidP="002D779B">
      <w:pPr>
        <w:widowControl w:val="0"/>
        <w:autoSpaceDE w:val="0"/>
        <w:autoSpaceDN w:val="0"/>
        <w:adjustRightInd w:val="0"/>
        <w:rPr>
          <w:rFonts w:eastAsiaTheme="minorEastAsia"/>
          <w:b/>
          <w:color w:val="000000"/>
        </w:rPr>
      </w:pPr>
      <w:r w:rsidRPr="0063148E">
        <w:rPr>
          <w:rFonts w:eastAsiaTheme="minorEastAsia"/>
          <w:b/>
          <w:color w:val="000000"/>
        </w:rPr>
        <w:t>Component 2B: Logistics terminal operation system at the Modjo dry port. ($10m)</w:t>
      </w:r>
    </w:p>
    <w:p w14:paraId="0CA114ED" w14:textId="77777777" w:rsidR="001A2C6D" w:rsidRPr="0063148E" w:rsidRDefault="001A2C6D" w:rsidP="002D779B">
      <w:pPr>
        <w:pStyle w:val="ListParagraph"/>
        <w:widowControl w:val="0"/>
        <w:autoSpaceDE w:val="0"/>
        <w:autoSpaceDN w:val="0"/>
        <w:adjustRightInd w:val="0"/>
        <w:spacing w:line="360" w:lineRule="auto"/>
        <w:ind w:left="0"/>
        <w:jc w:val="both"/>
        <w:rPr>
          <w:rFonts w:eastAsiaTheme="minorEastAsia"/>
          <w:b/>
          <w:color w:val="000000"/>
        </w:rPr>
      </w:pPr>
    </w:p>
    <w:p w14:paraId="1AAC7907" w14:textId="77777777" w:rsidR="001A2C6D" w:rsidRPr="0063148E" w:rsidRDefault="001A2C6D" w:rsidP="002D779B">
      <w:pPr>
        <w:pStyle w:val="ListParagraph"/>
        <w:widowControl w:val="0"/>
        <w:autoSpaceDE w:val="0"/>
        <w:autoSpaceDN w:val="0"/>
        <w:adjustRightInd w:val="0"/>
        <w:spacing w:line="360" w:lineRule="auto"/>
        <w:ind w:left="0"/>
        <w:jc w:val="both"/>
        <w:rPr>
          <w:rFonts w:eastAsiaTheme="minorEastAsia"/>
          <w:b/>
          <w:color w:val="000000"/>
        </w:rPr>
      </w:pPr>
      <w:r w:rsidRPr="00B74D73">
        <w:rPr>
          <w:rFonts w:eastAsiaTheme="minorEastAsia"/>
          <w:color w:val="000000"/>
        </w:rPr>
        <w:t>A terminal operating system is a key part of the logistics supply chain. Such a system controls the movement and storage of various types of cargo in and around a container terminal or</w:t>
      </w:r>
      <w:r w:rsidRPr="0063148E">
        <w:rPr>
          <w:rFonts w:eastAsiaTheme="minorEastAsia"/>
          <w:color w:val="000000"/>
        </w:rPr>
        <w:t xml:space="preserve"> port and assists in the planning of use of labor and equipment. Terminal operating systems based upon ICT allow for the efficient organization of the flow of products in, out and around the terminal through a set of computerized procedures to manage cargo, machines and people within the facility to enable a seamless link between different operations within the facility. The project will support the purchase of necessary equipment, the tailoring of the system for the specific needs of the Modjo dry port and the consultancy services required for implementation of the system. </w:t>
      </w:r>
    </w:p>
    <w:p w14:paraId="65ABCC78" w14:textId="77777777" w:rsidR="001A2C6D" w:rsidRPr="0063148E" w:rsidRDefault="001A2C6D" w:rsidP="002D779B">
      <w:pPr>
        <w:pStyle w:val="ListParagraph"/>
        <w:widowControl w:val="0"/>
        <w:autoSpaceDE w:val="0"/>
        <w:autoSpaceDN w:val="0"/>
        <w:adjustRightInd w:val="0"/>
        <w:spacing w:line="360" w:lineRule="auto"/>
        <w:ind w:left="0"/>
        <w:jc w:val="both"/>
        <w:rPr>
          <w:rFonts w:eastAsiaTheme="minorEastAsia"/>
          <w:b/>
          <w:color w:val="000000"/>
        </w:rPr>
      </w:pPr>
    </w:p>
    <w:p w14:paraId="0AD00A03" w14:textId="77777777" w:rsidR="001A2C6D" w:rsidRPr="0063148E" w:rsidRDefault="001A2C6D" w:rsidP="002D779B">
      <w:pPr>
        <w:pStyle w:val="ListParagraph"/>
        <w:widowControl w:val="0"/>
        <w:autoSpaceDE w:val="0"/>
        <w:autoSpaceDN w:val="0"/>
        <w:adjustRightInd w:val="0"/>
        <w:spacing w:line="360" w:lineRule="auto"/>
        <w:ind w:left="0"/>
        <w:jc w:val="both"/>
        <w:rPr>
          <w:rFonts w:eastAsiaTheme="minorEastAsia"/>
          <w:b/>
          <w:color w:val="000000"/>
        </w:rPr>
      </w:pPr>
      <w:r w:rsidRPr="0063148E">
        <w:rPr>
          <w:rFonts w:eastAsiaTheme="minorEastAsia"/>
          <w:b/>
          <w:color w:val="000000"/>
        </w:rPr>
        <w:t>Component 3:  Regulatory and Institutional Capacity Support ($15 million)</w:t>
      </w:r>
    </w:p>
    <w:p w14:paraId="6A1CD693" w14:textId="77777777" w:rsidR="001A2C6D" w:rsidRPr="0063148E" w:rsidRDefault="001A2C6D" w:rsidP="002D779B">
      <w:pPr>
        <w:pStyle w:val="ListParagraph"/>
        <w:widowControl w:val="0"/>
        <w:autoSpaceDE w:val="0"/>
        <w:autoSpaceDN w:val="0"/>
        <w:adjustRightInd w:val="0"/>
        <w:spacing w:line="360" w:lineRule="auto"/>
        <w:ind w:left="0"/>
        <w:jc w:val="both"/>
        <w:rPr>
          <w:rFonts w:eastAsiaTheme="minorEastAsia"/>
          <w:b/>
          <w:color w:val="000000"/>
        </w:rPr>
      </w:pPr>
    </w:p>
    <w:p w14:paraId="6F60BC29" w14:textId="77777777" w:rsidR="001A2C6D" w:rsidRPr="00B74D73" w:rsidRDefault="001A2C6D" w:rsidP="002D779B">
      <w:pPr>
        <w:pStyle w:val="ListParagraph"/>
        <w:autoSpaceDE w:val="0"/>
        <w:autoSpaceDN w:val="0"/>
        <w:adjustRightInd w:val="0"/>
        <w:spacing w:before="240" w:line="360" w:lineRule="auto"/>
        <w:ind w:left="0"/>
        <w:jc w:val="both"/>
        <w:rPr>
          <w:rFonts w:eastAsiaTheme="minorEastAsia"/>
          <w:color w:val="000000"/>
        </w:rPr>
      </w:pPr>
      <w:r w:rsidRPr="00B74D73">
        <w:rPr>
          <w:rFonts w:eastAsiaTheme="minorEastAsia"/>
          <w:color w:val="000000"/>
        </w:rPr>
        <w:t xml:space="preserve">Component 3A: Capacity Enhancement Program for the Ethiopian Maritime Affairs Authority, Logistics Transformation Office and Ethiopia National Logistics Transformation Council ($5 million) </w:t>
      </w:r>
    </w:p>
    <w:p w14:paraId="6D1F6D46" w14:textId="77777777" w:rsidR="001A2C6D" w:rsidRPr="0063148E" w:rsidRDefault="001A2C6D" w:rsidP="002D779B">
      <w:pPr>
        <w:pStyle w:val="ListParagraph"/>
        <w:autoSpaceDE w:val="0"/>
        <w:autoSpaceDN w:val="0"/>
        <w:adjustRightInd w:val="0"/>
        <w:spacing w:before="240" w:after="240" w:line="360" w:lineRule="auto"/>
        <w:ind w:left="0"/>
        <w:jc w:val="both"/>
        <w:rPr>
          <w:rFonts w:eastAsiaTheme="minorEastAsia"/>
          <w:color w:val="000000"/>
        </w:rPr>
      </w:pPr>
      <w:r w:rsidRPr="00B74D73">
        <w:rPr>
          <w:rFonts w:eastAsiaTheme="minorEastAsia"/>
          <w:color w:val="000000"/>
        </w:rPr>
        <w:t>The efficiency with which Modjo is operated and its evolution into a modern logistics hub are determined by policy, regulatory, and capacity issues. The project will support assessments</w:t>
      </w:r>
      <w:r w:rsidRPr="0063148E">
        <w:rPr>
          <w:rFonts w:eastAsiaTheme="minorEastAsia"/>
          <w:color w:val="000000"/>
        </w:rPr>
        <w:t xml:space="preserve"> of the policy and regulatory framework that is required to ensure that Modjo becomes an effective and efficient central hub providing a cluster of logistics services demanded by exporters and importers. The project will support capacity building in the EMAA to assess the main regulatory challenges that may hamper the development of Modjo and how they can be overcome. The main objective is to identify a policy and regulatory framework by which Modjo evolves from being a facility not only for ESLSE that focuses on customs clearance but a multi-user facility whereby many stakeholders cluster together to provide modern logistics services. Support from the project will include analysis (and possibly study tours) of the logistics systems in other large exporting </w:t>
      </w:r>
      <w:r w:rsidRPr="0063148E">
        <w:rPr>
          <w:rFonts w:eastAsiaTheme="minorEastAsia"/>
          <w:color w:val="000000"/>
        </w:rPr>
        <w:lastRenderedPageBreak/>
        <w:t>countries, including in East Asia, and how the development of key logistics hubs has been influenced by policies and regulations.</w:t>
      </w:r>
    </w:p>
    <w:p w14:paraId="69B00459" w14:textId="77777777" w:rsidR="001A2C6D" w:rsidRPr="0063148E" w:rsidRDefault="001A2C6D" w:rsidP="002D779B">
      <w:pPr>
        <w:pStyle w:val="ListParagraph"/>
        <w:autoSpaceDE w:val="0"/>
        <w:autoSpaceDN w:val="0"/>
        <w:adjustRightInd w:val="0"/>
        <w:spacing w:line="360" w:lineRule="auto"/>
        <w:ind w:left="0"/>
        <w:jc w:val="both"/>
        <w:rPr>
          <w:rFonts w:eastAsiaTheme="minorEastAsia"/>
          <w:color w:val="000000"/>
        </w:rPr>
      </w:pPr>
    </w:p>
    <w:p w14:paraId="20A3B628" w14:textId="77777777" w:rsidR="003E52A0" w:rsidRDefault="001A2C6D" w:rsidP="002D779B">
      <w:pPr>
        <w:pStyle w:val="ListParagraph"/>
        <w:autoSpaceDE w:val="0"/>
        <w:autoSpaceDN w:val="0"/>
        <w:adjustRightInd w:val="0"/>
        <w:spacing w:line="360" w:lineRule="auto"/>
        <w:ind w:left="0"/>
        <w:jc w:val="both"/>
        <w:rPr>
          <w:rFonts w:eastAsiaTheme="minorEastAsia"/>
          <w:b/>
          <w:color w:val="000000"/>
        </w:rPr>
      </w:pPr>
      <w:r w:rsidRPr="00B74D73">
        <w:rPr>
          <w:rFonts w:eastAsiaTheme="minorEastAsia"/>
          <w:color w:val="000000"/>
        </w:rPr>
        <w:t>The project will finance feasibility studies for One Stop Border Posts at Galafi and Dewele. More than 90% of the volume of Ethiopia’s trade currently passes through the Galafi border post by road. Delays at the border add considerably to the time taken along the corridor and impact on the</w:t>
      </w:r>
      <w:r w:rsidRPr="0063148E">
        <w:rPr>
          <w:rFonts w:eastAsiaTheme="minorEastAsia"/>
          <w:color w:val="000000"/>
        </w:rPr>
        <w:t xml:space="preserve"> operation of the Modjo dry port. While processing of goods at the border post can be improved through reforms to procedures, the facilities at the border post are limited and in need of improvement. Significant investments are required to increase the speed of flow of goods and people across the border.  The Joint Commission of the Governments of Ethiopia and Djibouti had agreed to improve the border posts at Galafi through a One Stop Border Post (OSBP). Dewele is the other official route from Djibouti to Ethiopia along which traffic is expected to intensity following improvements to the road. A new OSBP has been constructed by the government at Dewele for rail traffic. The Governments of Ethiopia and Djibouti have expressed an intention to also introduce an OSBP for road traffic along the Dewele corridor. The feasibility studies would focus on a baseline study which would include an environmental scan and identify site location issues and ground realities that would impact the functioning of an OSBP. The recommendations would be discussed by stakeholder workshops and analyzed by the Project’s Technical Working Group.</w:t>
      </w:r>
    </w:p>
    <w:p w14:paraId="438FDE9E" w14:textId="77777777" w:rsidR="00F01463" w:rsidRDefault="00F01463" w:rsidP="002D779B">
      <w:pPr>
        <w:autoSpaceDE w:val="0"/>
        <w:autoSpaceDN w:val="0"/>
        <w:adjustRightInd w:val="0"/>
        <w:rPr>
          <w:rFonts w:eastAsiaTheme="minorEastAsia"/>
          <w:b/>
          <w:color w:val="000000"/>
        </w:rPr>
      </w:pPr>
    </w:p>
    <w:p w14:paraId="015C352F" w14:textId="77777777" w:rsidR="001A2C6D" w:rsidRPr="0063148E" w:rsidRDefault="001A2C6D" w:rsidP="002D779B">
      <w:pPr>
        <w:autoSpaceDE w:val="0"/>
        <w:autoSpaceDN w:val="0"/>
        <w:adjustRightInd w:val="0"/>
        <w:rPr>
          <w:bCs/>
        </w:rPr>
      </w:pPr>
      <w:r w:rsidRPr="0063148E">
        <w:rPr>
          <w:rFonts w:eastAsiaTheme="minorEastAsia"/>
          <w:b/>
          <w:color w:val="000000"/>
        </w:rPr>
        <w:t xml:space="preserve">Component 3B: </w:t>
      </w:r>
      <w:r w:rsidRPr="0063148E">
        <w:rPr>
          <w:b/>
          <w:bCs/>
        </w:rPr>
        <w:t xml:space="preserve">Project Management, Communication and Monitoring and </w:t>
      </w:r>
      <w:r>
        <w:rPr>
          <w:b/>
          <w:bCs/>
        </w:rPr>
        <w:t>Evaluation ($</w:t>
      </w:r>
      <w:r w:rsidRPr="0063148E">
        <w:rPr>
          <w:b/>
          <w:bCs/>
        </w:rPr>
        <w:t>10 million)</w:t>
      </w:r>
      <w:r w:rsidRPr="0063148E">
        <w:rPr>
          <w:bCs/>
        </w:rPr>
        <w:t xml:space="preserve"> </w:t>
      </w:r>
    </w:p>
    <w:p w14:paraId="49710120" w14:textId="77777777" w:rsidR="00A441E7" w:rsidRDefault="001A2C6D" w:rsidP="002D779B">
      <w:pPr>
        <w:pStyle w:val="ListParagraph"/>
        <w:spacing w:before="240" w:after="240" w:line="360" w:lineRule="auto"/>
        <w:ind w:left="0"/>
        <w:rPr>
          <w:rFonts w:eastAsiaTheme="minorEastAsia"/>
          <w:color w:val="000000"/>
        </w:rPr>
      </w:pPr>
      <w:r w:rsidRPr="00B74D73">
        <w:rPr>
          <w:rFonts w:eastAsiaTheme="minorEastAsia"/>
          <w:color w:val="000000"/>
        </w:rPr>
        <w:t>This component would finance the activities of the Project Implementation Unit (PIU). The PIU would oversee the implementation of project activities, fiduciary management, monitoring and</w:t>
      </w:r>
      <w:r w:rsidRPr="0063148E">
        <w:rPr>
          <w:rFonts w:eastAsiaTheme="minorEastAsia"/>
          <w:color w:val="000000"/>
        </w:rPr>
        <w:t xml:space="preserve"> evaluation (M&amp;E), and reporting.</w:t>
      </w:r>
      <w:r w:rsidRPr="0063148E">
        <w:rPr>
          <w:rFonts w:eastAsiaTheme="minorEastAsia"/>
          <w:b/>
          <w:color w:val="000000"/>
        </w:rPr>
        <w:t xml:space="preserve"> </w:t>
      </w:r>
      <w:r w:rsidRPr="0063148E">
        <w:rPr>
          <w:rFonts w:eastAsiaTheme="minorEastAsia"/>
          <w:color w:val="000000"/>
        </w:rPr>
        <w:t>The continuous M&amp;E of the implementation of policies and key programs will be a critical role of the PIU and therefore a strong emphasis will be put on capacity building.</w:t>
      </w:r>
    </w:p>
    <w:p w14:paraId="0F44F32F" w14:textId="77777777" w:rsidR="00CC0595" w:rsidRDefault="00CC0595" w:rsidP="002D779B">
      <w:pPr>
        <w:pStyle w:val="ListParagraph"/>
        <w:spacing w:before="240" w:after="240" w:line="360" w:lineRule="auto"/>
        <w:ind w:left="0"/>
        <w:rPr>
          <w:rFonts w:eastAsiaTheme="minorEastAsia"/>
          <w:color w:val="000000"/>
        </w:rPr>
      </w:pPr>
    </w:p>
    <w:p w14:paraId="633206BF" w14:textId="77777777" w:rsidR="00F130AB" w:rsidRDefault="00F130AB" w:rsidP="002D779B">
      <w:pPr>
        <w:rPr>
          <w:rFonts w:eastAsia="Times New Roman"/>
          <w:b/>
          <w:szCs w:val="24"/>
        </w:rPr>
      </w:pPr>
      <w:r>
        <w:rPr>
          <w:b/>
        </w:rPr>
        <w:br w:type="page"/>
      </w:r>
    </w:p>
    <w:p w14:paraId="1139C1D4" w14:textId="77777777" w:rsidR="001D69D9" w:rsidRPr="00F01463" w:rsidRDefault="00F45475" w:rsidP="002D779B">
      <w:pPr>
        <w:pStyle w:val="ListParagraph"/>
        <w:numPr>
          <w:ilvl w:val="0"/>
          <w:numId w:val="9"/>
        </w:numPr>
        <w:spacing w:before="120" w:line="360" w:lineRule="auto"/>
        <w:outlineLvl w:val="1"/>
        <w:rPr>
          <w:b/>
        </w:rPr>
      </w:pPr>
      <w:bookmarkStart w:id="20" w:name="_Toc471293637"/>
      <w:r w:rsidRPr="00F01463">
        <w:rPr>
          <w:b/>
        </w:rPr>
        <w:lastRenderedPageBreak/>
        <w:t xml:space="preserve">Objectives </w:t>
      </w:r>
      <w:r w:rsidR="001D69D9" w:rsidRPr="00F01463">
        <w:rPr>
          <w:b/>
        </w:rPr>
        <w:t xml:space="preserve">and Principles </w:t>
      </w:r>
      <w:r w:rsidRPr="00F01463">
        <w:rPr>
          <w:b/>
        </w:rPr>
        <w:t>of the RPF</w:t>
      </w:r>
      <w:bookmarkEnd w:id="20"/>
    </w:p>
    <w:p w14:paraId="6FCD9FD4" w14:textId="77777777" w:rsidR="001D69D9" w:rsidRPr="00775F38" w:rsidRDefault="001D69D9" w:rsidP="002D779B">
      <w:pPr>
        <w:pStyle w:val="ListParagraph"/>
        <w:numPr>
          <w:ilvl w:val="1"/>
          <w:numId w:val="9"/>
        </w:numPr>
        <w:spacing w:before="120" w:line="360" w:lineRule="auto"/>
        <w:outlineLvl w:val="1"/>
        <w:rPr>
          <w:b/>
        </w:rPr>
      </w:pPr>
      <w:bookmarkStart w:id="21" w:name="_Toc467351129"/>
      <w:bookmarkStart w:id="22" w:name="_Toc471293638"/>
      <w:r w:rsidRPr="00775F38">
        <w:rPr>
          <w:b/>
        </w:rPr>
        <w:t xml:space="preserve">Objectives </w:t>
      </w:r>
      <w:r w:rsidR="000419CC" w:rsidRPr="00775F38">
        <w:rPr>
          <w:b/>
        </w:rPr>
        <w:t>of the RPF</w:t>
      </w:r>
      <w:bookmarkEnd w:id="21"/>
      <w:bookmarkEnd w:id="22"/>
    </w:p>
    <w:p w14:paraId="3E798299" w14:textId="77777777" w:rsidR="001A2C6D" w:rsidRDefault="001A2C6D" w:rsidP="002D779B">
      <w:pPr>
        <w:contextualSpacing/>
        <w:rPr>
          <w:szCs w:val="24"/>
        </w:rPr>
      </w:pPr>
    </w:p>
    <w:p w14:paraId="569407B7" w14:textId="77777777" w:rsidR="00B74D73" w:rsidRDefault="00E358D0" w:rsidP="002D779B">
      <w:pPr>
        <w:contextualSpacing/>
        <w:rPr>
          <w:szCs w:val="24"/>
        </w:rPr>
      </w:pPr>
      <w:r w:rsidRPr="000419CC">
        <w:rPr>
          <w:szCs w:val="24"/>
        </w:rPr>
        <w:t xml:space="preserve">This RPF serves as a guide to </w:t>
      </w:r>
      <w:r w:rsidR="00883327">
        <w:rPr>
          <w:szCs w:val="24"/>
        </w:rPr>
        <w:t>Ethiopian Ministry of Transport (</w:t>
      </w:r>
      <w:r w:rsidR="00883327" w:rsidRPr="000419CC">
        <w:rPr>
          <w:szCs w:val="24"/>
        </w:rPr>
        <w:t>borrower</w:t>
      </w:r>
      <w:r w:rsidR="00883327">
        <w:rPr>
          <w:szCs w:val="24"/>
        </w:rPr>
        <w:t xml:space="preserve"> organization)</w:t>
      </w:r>
      <w:r w:rsidR="00883327" w:rsidRPr="000419CC">
        <w:rPr>
          <w:szCs w:val="24"/>
        </w:rPr>
        <w:t xml:space="preserve"> </w:t>
      </w:r>
      <w:r w:rsidRPr="000419CC">
        <w:rPr>
          <w:szCs w:val="24"/>
        </w:rPr>
        <w:t xml:space="preserve">to ensure </w:t>
      </w:r>
      <w:r w:rsidR="00570A0D">
        <w:rPr>
          <w:szCs w:val="24"/>
        </w:rPr>
        <w:t xml:space="preserve">stakeholders and communities </w:t>
      </w:r>
      <w:r w:rsidR="00883327" w:rsidRPr="000419CC">
        <w:rPr>
          <w:szCs w:val="24"/>
        </w:rPr>
        <w:t>are properly consulted and appropriate preventive and mitigation measures are exhaustively considered and implemented</w:t>
      </w:r>
      <w:r w:rsidR="00883327">
        <w:rPr>
          <w:szCs w:val="24"/>
        </w:rPr>
        <w:t xml:space="preserve"> before</w:t>
      </w:r>
      <w:r w:rsidRPr="000419CC">
        <w:rPr>
          <w:szCs w:val="24"/>
        </w:rPr>
        <w:t xml:space="preserve"> the implementation </w:t>
      </w:r>
      <w:r w:rsidR="00570A0D">
        <w:rPr>
          <w:szCs w:val="24"/>
        </w:rPr>
        <w:t xml:space="preserve">of </w:t>
      </w:r>
      <w:r w:rsidR="00F7013A">
        <w:rPr>
          <w:szCs w:val="24"/>
        </w:rPr>
        <w:t xml:space="preserve">component one </w:t>
      </w:r>
      <w:r w:rsidRPr="000419CC">
        <w:rPr>
          <w:szCs w:val="24"/>
        </w:rPr>
        <w:t xml:space="preserve">of </w:t>
      </w:r>
      <w:r w:rsidR="00F7013A">
        <w:rPr>
          <w:szCs w:val="24"/>
        </w:rPr>
        <w:t>Ethiopia</w:t>
      </w:r>
      <w:r w:rsidR="00481FF8">
        <w:rPr>
          <w:szCs w:val="24"/>
        </w:rPr>
        <w:t xml:space="preserve"> Trade Logistics Project</w:t>
      </w:r>
      <w:r w:rsidR="001B12E5">
        <w:rPr>
          <w:szCs w:val="24"/>
        </w:rPr>
        <w:t>, i.e.,</w:t>
      </w:r>
      <w:r w:rsidRPr="000419CC">
        <w:rPr>
          <w:szCs w:val="24"/>
        </w:rPr>
        <w:t xml:space="preserve"> </w:t>
      </w:r>
      <w:r w:rsidR="00481FF8" w:rsidRPr="00B74D73">
        <w:rPr>
          <w:bCs/>
          <w:szCs w:val="24"/>
        </w:rPr>
        <w:t>Improvement of Infrastructure</w:t>
      </w:r>
      <w:r w:rsidR="009A04D7" w:rsidRPr="00B74D73">
        <w:rPr>
          <w:bCs/>
          <w:szCs w:val="24"/>
        </w:rPr>
        <w:t>s</w:t>
      </w:r>
      <w:r w:rsidRPr="00B74D73">
        <w:rPr>
          <w:szCs w:val="24"/>
        </w:rPr>
        <w:t>.</w:t>
      </w:r>
      <w:r w:rsidR="004217BA">
        <w:rPr>
          <w:szCs w:val="24"/>
        </w:rPr>
        <w:t xml:space="preserve"> </w:t>
      </w:r>
    </w:p>
    <w:p w14:paraId="07F8D30C" w14:textId="77777777" w:rsidR="00B74D73" w:rsidRDefault="00B74D73" w:rsidP="002D779B">
      <w:pPr>
        <w:spacing w:before="240" w:after="240"/>
        <w:contextualSpacing/>
        <w:rPr>
          <w:szCs w:val="24"/>
        </w:rPr>
      </w:pPr>
    </w:p>
    <w:p w14:paraId="6FC5257C" w14:textId="77777777" w:rsidR="00F45475" w:rsidRPr="000419CC" w:rsidRDefault="00F45475" w:rsidP="002D779B">
      <w:pPr>
        <w:spacing w:before="240" w:after="240"/>
        <w:contextualSpacing/>
        <w:rPr>
          <w:szCs w:val="24"/>
        </w:rPr>
      </w:pPr>
      <w:r w:rsidRPr="000419CC">
        <w:rPr>
          <w:szCs w:val="24"/>
        </w:rPr>
        <w:t>The objectives of the RPF are to:</w:t>
      </w:r>
    </w:p>
    <w:p w14:paraId="793BF3BD" w14:textId="77777777" w:rsidR="00DC7ADE" w:rsidRPr="000419CC" w:rsidRDefault="00DC7ADE" w:rsidP="002D779B">
      <w:pPr>
        <w:pStyle w:val="ListParagraph"/>
        <w:numPr>
          <w:ilvl w:val="0"/>
          <w:numId w:val="1"/>
        </w:numPr>
        <w:spacing w:line="360" w:lineRule="auto"/>
        <w:jc w:val="both"/>
      </w:pPr>
      <w:r w:rsidRPr="000419CC">
        <w:t>Describe the legal and institutional framework underlying Ethiopian approaches for resettlement, compensation</w:t>
      </w:r>
      <w:r w:rsidR="00883327">
        <w:t>, livelihood restoration</w:t>
      </w:r>
      <w:r w:rsidRPr="000419CC">
        <w:t xml:space="preserve"> and rehabilitation; </w:t>
      </w:r>
    </w:p>
    <w:p w14:paraId="0C0296DE" w14:textId="77777777" w:rsidR="00F45475" w:rsidRPr="000419CC" w:rsidRDefault="00F45475" w:rsidP="002D779B">
      <w:pPr>
        <w:pStyle w:val="ListParagraph"/>
        <w:numPr>
          <w:ilvl w:val="0"/>
          <w:numId w:val="1"/>
        </w:numPr>
        <w:spacing w:line="360" w:lineRule="auto"/>
        <w:jc w:val="both"/>
      </w:pPr>
      <w:r w:rsidRPr="000419CC">
        <w:t xml:space="preserve">Establish the resettlement </w:t>
      </w:r>
      <w:r w:rsidR="00570A0D">
        <w:t xml:space="preserve">process </w:t>
      </w:r>
      <w:r w:rsidRPr="000419CC">
        <w:t>and compensation</w:t>
      </w:r>
      <w:r w:rsidR="00D4526D">
        <w:t xml:space="preserve"> procedures, principles </w:t>
      </w:r>
      <w:r w:rsidRPr="000419CC">
        <w:t>and implementation arrangements;</w:t>
      </w:r>
    </w:p>
    <w:p w14:paraId="5A628A34" w14:textId="77777777" w:rsidR="00F45475" w:rsidRPr="000419CC" w:rsidRDefault="00F45475" w:rsidP="002D779B">
      <w:pPr>
        <w:pStyle w:val="ListParagraph"/>
        <w:numPr>
          <w:ilvl w:val="0"/>
          <w:numId w:val="1"/>
        </w:numPr>
        <w:spacing w:line="360" w:lineRule="auto"/>
        <w:jc w:val="both"/>
      </w:pPr>
      <w:r w:rsidRPr="000419CC">
        <w:t xml:space="preserve">Define the eligibility criteria for identification of </w:t>
      </w:r>
      <w:r w:rsidR="00C40DE3">
        <w:t>PAPs</w:t>
      </w:r>
      <w:r w:rsidRPr="000419CC">
        <w:t xml:space="preserve"> and entitlements; </w:t>
      </w:r>
    </w:p>
    <w:p w14:paraId="115CD8A4" w14:textId="77777777" w:rsidR="00F45475" w:rsidRPr="000419CC" w:rsidRDefault="00F45475" w:rsidP="002D779B">
      <w:pPr>
        <w:pStyle w:val="ListParagraph"/>
        <w:numPr>
          <w:ilvl w:val="0"/>
          <w:numId w:val="1"/>
        </w:numPr>
        <w:spacing w:line="360" w:lineRule="auto"/>
        <w:jc w:val="both"/>
      </w:pPr>
      <w:r w:rsidRPr="000419CC">
        <w:t xml:space="preserve">Describe </w:t>
      </w:r>
      <w:r w:rsidR="00883327">
        <w:t>community</w:t>
      </w:r>
      <w:r w:rsidRPr="000419CC">
        <w:t xml:space="preserve"> consultation and participatory approaches</w:t>
      </w:r>
      <w:r w:rsidR="001347EC">
        <w:t xml:space="preserve"> and</w:t>
      </w:r>
      <w:r w:rsidRPr="000419CC">
        <w:t xml:space="preserve"> </w:t>
      </w:r>
      <w:r w:rsidR="001347EC" w:rsidRPr="000419CC">
        <w:t xml:space="preserve">procedures </w:t>
      </w:r>
      <w:r w:rsidRPr="000419CC">
        <w:t xml:space="preserve">involving PAPs and other key stakeholders; and </w:t>
      </w:r>
    </w:p>
    <w:p w14:paraId="31EFC6B3" w14:textId="77777777" w:rsidR="0045377B" w:rsidRDefault="00DC7ADE" w:rsidP="002D779B">
      <w:pPr>
        <w:pStyle w:val="ListParagraph"/>
        <w:numPr>
          <w:ilvl w:val="0"/>
          <w:numId w:val="1"/>
        </w:numPr>
        <w:spacing w:after="240" w:line="360" w:lineRule="auto"/>
        <w:jc w:val="both"/>
      </w:pPr>
      <w:r w:rsidRPr="000419CC">
        <w:t>Outline the</w:t>
      </w:r>
      <w:r w:rsidR="00F45475" w:rsidRPr="000419CC">
        <w:t xml:space="preserve"> procedures for grievances </w:t>
      </w:r>
      <w:r w:rsidR="00883327">
        <w:t>redress</w:t>
      </w:r>
      <w:r w:rsidR="001347EC">
        <w:t>/</w:t>
      </w:r>
      <w:r w:rsidR="00883327">
        <w:t xml:space="preserve"> </w:t>
      </w:r>
      <w:r w:rsidR="001347EC">
        <w:t>handling mechanism</w:t>
      </w:r>
      <w:r w:rsidR="00F45475" w:rsidRPr="000419CC">
        <w:t xml:space="preserve">. </w:t>
      </w:r>
    </w:p>
    <w:p w14:paraId="56A68091" w14:textId="77777777" w:rsidR="00111A20" w:rsidRDefault="005B15D0" w:rsidP="002D779B">
      <w:pPr>
        <w:rPr>
          <w:rFonts w:eastAsia="Times New Roman"/>
          <w:b/>
          <w:szCs w:val="24"/>
        </w:rPr>
      </w:pPr>
      <w:r w:rsidRPr="005B15D0">
        <w:t xml:space="preserve">Since land was already secured for the expansion of </w:t>
      </w:r>
      <w:r w:rsidR="002E6028" w:rsidRPr="005B15D0">
        <w:rPr>
          <w:i/>
        </w:rPr>
        <w:t>Modjo</w:t>
      </w:r>
      <w:r w:rsidR="002E6028" w:rsidRPr="005B15D0">
        <w:t xml:space="preserve"> </w:t>
      </w:r>
      <w:r w:rsidRPr="005B15D0">
        <w:t xml:space="preserve">dry port </w:t>
      </w:r>
      <w:r w:rsidR="00ED2479">
        <w:t>in 2015</w:t>
      </w:r>
      <w:r w:rsidRPr="00F01463">
        <w:t xml:space="preserve"> </w:t>
      </w:r>
      <w:r w:rsidRPr="005B15D0">
        <w:t xml:space="preserve">and most project works involve upgrading the existing infrastructures, it is unlikely that land acquisition and property losses will occur during the implementation of ETLP. </w:t>
      </w:r>
      <w:r w:rsidR="00B15FDA">
        <w:t>However, t</w:t>
      </w:r>
      <w:r w:rsidR="00B15FDA">
        <w:rPr>
          <w:rFonts w:eastAsia="Calibri"/>
          <w:szCs w:val="24"/>
        </w:rPr>
        <w:t xml:space="preserve">he construction of </w:t>
      </w:r>
      <w:r w:rsidR="00ED2479">
        <w:rPr>
          <w:rFonts w:eastAsia="Calibri"/>
          <w:szCs w:val="24"/>
        </w:rPr>
        <w:t xml:space="preserve">1.5km </w:t>
      </w:r>
      <w:r w:rsidR="00B15FDA" w:rsidRPr="002A19E5">
        <w:rPr>
          <w:rFonts w:eastAsia="Calibri"/>
          <w:szCs w:val="24"/>
        </w:rPr>
        <w:t>railway spur</w:t>
      </w:r>
      <w:r w:rsidR="00B15FDA">
        <w:rPr>
          <w:rFonts w:eastAsia="Calibri"/>
          <w:szCs w:val="24"/>
        </w:rPr>
        <w:t xml:space="preserve"> to </w:t>
      </w:r>
      <w:r w:rsidR="00B15FDA" w:rsidRPr="002A19E5">
        <w:rPr>
          <w:rFonts w:eastAsia="Calibri"/>
          <w:szCs w:val="24"/>
        </w:rPr>
        <w:t xml:space="preserve">connect </w:t>
      </w:r>
      <w:r w:rsidR="00B15FDA" w:rsidRPr="002A19E5">
        <w:rPr>
          <w:rFonts w:eastAsia="Calibri"/>
          <w:i/>
          <w:szCs w:val="24"/>
        </w:rPr>
        <w:t xml:space="preserve">Modjo </w:t>
      </w:r>
      <w:r w:rsidR="00B15FDA" w:rsidRPr="002A19E5">
        <w:rPr>
          <w:rFonts w:eastAsia="Calibri"/>
          <w:szCs w:val="24"/>
        </w:rPr>
        <w:t xml:space="preserve">dry port </w:t>
      </w:r>
      <w:r w:rsidR="00F130AB">
        <w:rPr>
          <w:rFonts w:eastAsia="Calibri"/>
          <w:szCs w:val="24"/>
        </w:rPr>
        <w:t>to</w:t>
      </w:r>
      <w:r w:rsidR="00B15FDA">
        <w:rPr>
          <w:rFonts w:eastAsia="Calibri"/>
          <w:szCs w:val="24"/>
        </w:rPr>
        <w:t xml:space="preserve"> </w:t>
      </w:r>
      <w:r w:rsidR="00B15FDA" w:rsidRPr="002A19E5">
        <w:rPr>
          <w:rFonts w:eastAsia="Calibri"/>
          <w:szCs w:val="24"/>
        </w:rPr>
        <w:t xml:space="preserve">the </w:t>
      </w:r>
      <w:r w:rsidR="00ED2479">
        <w:rPr>
          <w:rFonts w:eastAsia="Calibri"/>
          <w:szCs w:val="24"/>
        </w:rPr>
        <w:t xml:space="preserve">Ethio-Djibouti </w:t>
      </w:r>
      <w:r w:rsidR="00B15FDA" w:rsidRPr="002A19E5">
        <w:rPr>
          <w:rFonts w:eastAsia="Calibri"/>
          <w:szCs w:val="24"/>
        </w:rPr>
        <w:t xml:space="preserve">railway </w:t>
      </w:r>
      <w:r w:rsidR="00B15FDA">
        <w:rPr>
          <w:rFonts w:eastAsia="Calibri"/>
          <w:szCs w:val="24"/>
        </w:rPr>
        <w:t xml:space="preserve">is </w:t>
      </w:r>
      <w:r w:rsidR="00CE35F1">
        <w:t>an associated facility</w:t>
      </w:r>
      <w:r w:rsidR="004276D6">
        <w:t xml:space="preserve">, although not funded by this project will </w:t>
      </w:r>
      <w:r w:rsidR="00CE35F1">
        <w:t xml:space="preserve">require </w:t>
      </w:r>
      <w:r w:rsidR="00867227">
        <w:t xml:space="preserve">an </w:t>
      </w:r>
      <w:r w:rsidR="00867227">
        <w:rPr>
          <w:rFonts w:eastAsia="Calibri"/>
          <w:szCs w:val="24"/>
        </w:rPr>
        <w:t xml:space="preserve">estimated </w:t>
      </w:r>
      <w:r w:rsidR="00867227" w:rsidRPr="002A19E5">
        <w:rPr>
          <w:rFonts w:eastAsia="Calibri"/>
          <w:szCs w:val="24"/>
        </w:rPr>
        <w:t xml:space="preserve">10 hectares </w:t>
      </w:r>
      <w:r w:rsidR="00867227">
        <w:t xml:space="preserve">additional </w:t>
      </w:r>
      <w:r w:rsidR="00CE35F1">
        <w:t>land for its construction</w:t>
      </w:r>
      <w:r w:rsidR="00867227">
        <w:t xml:space="preserve">, </w:t>
      </w:r>
      <w:r w:rsidR="004276D6">
        <w:t xml:space="preserve">and the </w:t>
      </w:r>
      <w:r w:rsidR="00661C90">
        <w:t>principles described in this RPF</w:t>
      </w:r>
      <w:r w:rsidR="004276D6">
        <w:t xml:space="preserve"> will apply and Resettlement Action Plan (RAP) will be prepared and consulted upon for any </w:t>
      </w:r>
      <w:r w:rsidR="004276D6">
        <w:rPr>
          <w:rFonts w:eastAsia="Calibri"/>
          <w:szCs w:val="24"/>
        </w:rPr>
        <w:t xml:space="preserve">any </w:t>
      </w:r>
      <w:r w:rsidR="00B15FDA" w:rsidRPr="002A19E5">
        <w:rPr>
          <w:rFonts w:eastAsia="Calibri"/>
          <w:szCs w:val="24"/>
        </w:rPr>
        <w:t xml:space="preserve"> households</w:t>
      </w:r>
      <w:r w:rsidR="00B15FDA">
        <w:rPr>
          <w:rFonts w:eastAsia="Calibri"/>
          <w:szCs w:val="24"/>
        </w:rPr>
        <w:t xml:space="preserve"> </w:t>
      </w:r>
      <w:r w:rsidR="004276D6">
        <w:rPr>
          <w:rFonts w:eastAsia="Calibri"/>
          <w:szCs w:val="24"/>
        </w:rPr>
        <w:t xml:space="preserve">that </w:t>
      </w:r>
      <w:r w:rsidR="00B15FDA" w:rsidRPr="002A19E5">
        <w:rPr>
          <w:rFonts w:eastAsia="Calibri"/>
          <w:szCs w:val="24"/>
        </w:rPr>
        <w:t>will</w:t>
      </w:r>
      <w:r w:rsidR="00B15FDA">
        <w:rPr>
          <w:rFonts w:eastAsia="Calibri"/>
          <w:szCs w:val="24"/>
        </w:rPr>
        <w:t xml:space="preserve"> encounter displacement</w:t>
      </w:r>
      <w:r w:rsidR="004276D6">
        <w:rPr>
          <w:rFonts w:eastAsia="Calibri"/>
          <w:szCs w:val="24"/>
        </w:rPr>
        <w:t xml:space="preserve"> </w:t>
      </w:r>
      <w:r w:rsidR="00B15FDA">
        <w:t xml:space="preserve"> in accordance with </w:t>
      </w:r>
      <w:r w:rsidR="00111A20">
        <w:t xml:space="preserve">the principles outlined in </w:t>
      </w:r>
      <w:r w:rsidR="00B15FDA">
        <w:t>this RPF</w:t>
      </w:r>
      <w:r w:rsidR="00111A20">
        <w:t xml:space="preserve"> (see annex for the proposed outline)</w:t>
      </w:r>
      <w:r w:rsidR="00B15FDA">
        <w:t xml:space="preserve">. </w:t>
      </w:r>
      <w:r w:rsidR="000D091A">
        <w:t xml:space="preserve"> </w:t>
      </w:r>
      <w:r w:rsidR="00F01463">
        <w:t xml:space="preserve">This </w:t>
      </w:r>
      <w:r w:rsidR="00F01463" w:rsidRPr="005B15D0">
        <w:t>RPF</w:t>
      </w:r>
      <w:r w:rsidRPr="005B15D0">
        <w:t xml:space="preserve"> has been prepared and consulted up on for the purpose of establishing the principles and procedures to be applied when physical and economic displacement occur. </w:t>
      </w:r>
      <w:bookmarkStart w:id="23" w:name="_Toc409124299"/>
      <w:bookmarkStart w:id="24" w:name="_Toc467351130"/>
    </w:p>
    <w:p w14:paraId="4C9F15B7" w14:textId="77777777" w:rsidR="00F01463" w:rsidRDefault="00F01463" w:rsidP="002D779B">
      <w:pPr>
        <w:rPr>
          <w:rFonts w:eastAsia="Times New Roman"/>
          <w:b/>
          <w:szCs w:val="24"/>
        </w:rPr>
      </w:pPr>
      <w:r>
        <w:rPr>
          <w:b/>
        </w:rPr>
        <w:br w:type="page"/>
      </w:r>
    </w:p>
    <w:p w14:paraId="0E10DB8F" w14:textId="77777777" w:rsidR="00867FEB" w:rsidRPr="000419CC" w:rsidRDefault="00867FEB" w:rsidP="002D779B">
      <w:pPr>
        <w:pStyle w:val="ListParagraph"/>
        <w:numPr>
          <w:ilvl w:val="1"/>
          <w:numId w:val="9"/>
        </w:numPr>
        <w:spacing w:before="120" w:after="240" w:line="360" w:lineRule="auto"/>
        <w:outlineLvl w:val="1"/>
        <w:rPr>
          <w:i/>
        </w:rPr>
      </w:pPr>
      <w:bookmarkStart w:id="25" w:name="_Toc471293639"/>
      <w:r w:rsidRPr="000419CC">
        <w:rPr>
          <w:b/>
        </w:rPr>
        <w:lastRenderedPageBreak/>
        <w:t>Principles</w:t>
      </w:r>
      <w:r w:rsidRPr="000419CC">
        <w:rPr>
          <w:i/>
        </w:rPr>
        <w:t xml:space="preserve"> </w:t>
      </w:r>
      <w:bookmarkEnd w:id="23"/>
      <w:r w:rsidR="000419CC" w:rsidRPr="000419CC">
        <w:rPr>
          <w:b/>
        </w:rPr>
        <w:t>of the RPF</w:t>
      </w:r>
      <w:bookmarkEnd w:id="24"/>
      <w:bookmarkEnd w:id="25"/>
    </w:p>
    <w:p w14:paraId="37C3BAC4" w14:textId="77777777" w:rsidR="002E2FE5" w:rsidRPr="00AD1C07" w:rsidRDefault="00927416" w:rsidP="002D779B">
      <w:pPr>
        <w:contextualSpacing/>
        <w:rPr>
          <w:szCs w:val="24"/>
        </w:rPr>
      </w:pPr>
      <w:r w:rsidRPr="000419CC">
        <w:rPr>
          <w:szCs w:val="24"/>
        </w:rPr>
        <w:t>This RPF adheres to the World Bank OP/BP</w:t>
      </w:r>
      <w:r w:rsidR="00883327">
        <w:rPr>
          <w:szCs w:val="24"/>
        </w:rPr>
        <w:t xml:space="preserve"> </w:t>
      </w:r>
      <w:r w:rsidRPr="000419CC">
        <w:rPr>
          <w:szCs w:val="24"/>
        </w:rPr>
        <w:t>4.12</w:t>
      </w:r>
      <w:r w:rsidR="00883327">
        <w:rPr>
          <w:szCs w:val="24"/>
        </w:rPr>
        <w:t>:</w:t>
      </w:r>
      <w:r w:rsidRPr="000419CC">
        <w:rPr>
          <w:i/>
          <w:szCs w:val="24"/>
        </w:rPr>
        <w:t xml:space="preserve"> </w:t>
      </w:r>
      <w:r w:rsidRPr="00883327">
        <w:rPr>
          <w:szCs w:val="24"/>
        </w:rPr>
        <w:t>Involuntary Resettlement</w:t>
      </w:r>
      <w:r w:rsidR="00570A0D">
        <w:rPr>
          <w:szCs w:val="24"/>
        </w:rPr>
        <w:t xml:space="preserve"> Policy</w:t>
      </w:r>
      <w:r w:rsidR="00883327">
        <w:rPr>
          <w:szCs w:val="24"/>
        </w:rPr>
        <w:t xml:space="preserve">. </w:t>
      </w:r>
      <w:r w:rsidR="002E2FE5" w:rsidRPr="00AD1C07">
        <w:rPr>
          <w:szCs w:val="24"/>
        </w:rPr>
        <w:t xml:space="preserve">The </w:t>
      </w:r>
      <w:r w:rsidR="00513FBD">
        <w:rPr>
          <w:szCs w:val="24"/>
        </w:rPr>
        <w:t xml:space="preserve">principles of the </w:t>
      </w:r>
      <w:r w:rsidR="002E2FE5" w:rsidRPr="00AD1C07">
        <w:rPr>
          <w:szCs w:val="24"/>
        </w:rPr>
        <w:t xml:space="preserve">RPF </w:t>
      </w:r>
      <w:r w:rsidR="00513FBD">
        <w:rPr>
          <w:szCs w:val="24"/>
        </w:rPr>
        <w:t xml:space="preserve">are, </w:t>
      </w:r>
      <w:r w:rsidR="002E2FE5" w:rsidRPr="00AD1C07">
        <w:rPr>
          <w:szCs w:val="24"/>
        </w:rPr>
        <w:t xml:space="preserve">whenever a proposed sub-project </w:t>
      </w:r>
      <w:r w:rsidR="00513FBD">
        <w:rPr>
          <w:szCs w:val="24"/>
        </w:rPr>
        <w:t>or project activities need</w:t>
      </w:r>
      <w:r w:rsidR="002E2FE5" w:rsidRPr="00AD1C07">
        <w:rPr>
          <w:szCs w:val="24"/>
        </w:rPr>
        <w:t xml:space="preserve"> to acquire land and people or property is affected:</w:t>
      </w:r>
    </w:p>
    <w:p w14:paraId="6AE0C56C" w14:textId="77777777" w:rsidR="002E2FE5" w:rsidRPr="00AD1C07" w:rsidRDefault="002E2FE5" w:rsidP="002D779B">
      <w:pPr>
        <w:pStyle w:val="ListParagraph"/>
        <w:numPr>
          <w:ilvl w:val="0"/>
          <w:numId w:val="36"/>
        </w:numPr>
        <w:spacing w:line="360" w:lineRule="auto"/>
        <w:jc w:val="both"/>
      </w:pPr>
      <w:r w:rsidRPr="00AD1C07">
        <w:t xml:space="preserve">Involuntary resettlement and land acquisition </w:t>
      </w:r>
      <w:r w:rsidR="004805B5">
        <w:t xml:space="preserve">should be </w:t>
      </w:r>
      <w:r w:rsidRPr="00AD1C07">
        <w:t xml:space="preserve">avoided, or where it is necessary, </w:t>
      </w:r>
      <w:r w:rsidR="004805B5">
        <w:t xml:space="preserve">be </w:t>
      </w:r>
      <w:r w:rsidRPr="00AD1C07">
        <w:t>minimized by exploring all viable alternatives;</w:t>
      </w:r>
    </w:p>
    <w:p w14:paraId="4C02A05E" w14:textId="77777777" w:rsidR="002E2FE5" w:rsidRDefault="002E2FE5" w:rsidP="002D779B">
      <w:pPr>
        <w:pStyle w:val="ListParagraph"/>
        <w:numPr>
          <w:ilvl w:val="0"/>
          <w:numId w:val="36"/>
        </w:numPr>
        <w:spacing w:line="360" w:lineRule="auto"/>
        <w:jc w:val="both"/>
      </w:pPr>
      <w:r w:rsidRPr="00AD1C07">
        <w:t>Where involuntary resettlement or land acquisition are unavoidable, resettlement and compensation activities are prepared and implemented by providing sufficient investment resources according to GoE Proclamation and Regulations</w:t>
      </w:r>
      <w:r>
        <w:t xml:space="preserve"> and the World Bank OP/BP 4.12 requirements</w:t>
      </w:r>
      <w:r w:rsidRPr="00AD1C07">
        <w:t>;</w:t>
      </w:r>
      <w:r>
        <w:t xml:space="preserve"> and</w:t>
      </w:r>
    </w:p>
    <w:p w14:paraId="1BCF11CA" w14:textId="77777777" w:rsidR="004217BA" w:rsidRDefault="00883327" w:rsidP="002D779B">
      <w:pPr>
        <w:pStyle w:val="ListParagraph"/>
        <w:numPr>
          <w:ilvl w:val="0"/>
          <w:numId w:val="36"/>
        </w:numPr>
        <w:spacing w:line="360" w:lineRule="auto"/>
        <w:jc w:val="both"/>
      </w:pPr>
      <w:r w:rsidRPr="00B74368">
        <w:t xml:space="preserve">Persons displaced by </w:t>
      </w:r>
      <w:r w:rsidR="006167DE">
        <w:t>a</w:t>
      </w:r>
      <w:r>
        <w:t xml:space="preserve"> </w:t>
      </w:r>
      <w:r w:rsidR="006167DE">
        <w:t>p</w:t>
      </w:r>
      <w:r>
        <w:t>roject</w:t>
      </w:r>
      <w:r w:rsidRPr="00B74368">
        <w:t xml:space="preserve"> </w:t>
      </w:r>
      <w:r>
        <w:t>need to</w:t>
      </w:r>
      <w:r w:rsidRPr="00B74368">
        <w:t xml:space="preserve"> be meaningfully consulted</w:t>
      </w:r>
      <w:r>
        <w:t xml:space="preserve"> and appropriate mitigation alternatives </w:t>
      </w:r>
      <w:r w:rsidR="002E2FE5">
        <w:t xml:space="preserve">should </w:t>
      </w:r>
      <w:r>
        <w:t>be exhaustively considered</w:t>
      </w:r>
      <w:r w:rsidR="004217BA" w:rsidRPr="00B74368">
        <w:t xml:space="preserve">. </w:t>
      </w:r>
    </w:p>
    <w:p w14:paraId="71EA2B7A" w14:textId="77777777" w:rsidR="00F659DE" w:rsidRPr="000419CC" w:rsidRDefault="00F659DE" w:rsidP="002D779B">
      <w:pPr>
        <w:contextualSpacing/>
        <w:rPr>
          <w:szCs w:val="24"/>
        </w:rPr>
      </w:pPr>
    </w:p>
    <w:p w14:paraId="3F92D0E5" w14:textId="77777777" w:rsidR="00CC437F" w:rsidRDefault="00867FEB" w:rsidP="002D779B">
      <w:pPr>
        <w:pStyle w:val="Default"/>
        <w:spacing w:line="360" w:lineRule="auto"/>
        <w:contextualSpacing/>
        <w:jc w:val="both"/>
        <w:rPr>
          <w:color w:val="auto"/>
        </w:rPr>
      </w:pPr>
      <w:r w:rsidRPr="007C394D">
        <w:rPr>
          <w:color w:val="auto"/>
        </w:rPr>
        <w:t xml:space="preserve">The RPF </w:t>
      </w:r>
      <w:r w:rsidR="00C40DE3" w:rsidRPr="007C394D">
        <w:rPr>
          <w:color w:val="auto"/>
        </w:rPr>
        <w:t>will be</w:t>
      </w:r>
      <w:r w:rsidRPr="007C394D">
        <w:rPr>
          <w:color w:val="auto"/>
        </w:rPr>
        <w:t xml:space="preserve"> complemented by </w:t>
      </w:r>
      <w:r w:rsidR="00092E31" w:rsidRPr="007C394D">
        <w:rPr>
          <w:color w:val="auto"/>
        </w:rPr>
        <w:t xml:space="preserve">the Environmental and Social </w:t>
      </w:r>
      <w:r w:rsidR="004217BA">
        <w:rPr>
          <w:color w:val="auto"/>
        </w:rPr>
        <w:t xml:space="preserve">Impact Assessment </w:t>
      </w:r>
      <w:r w:rsidR="00092E31" w:rsidRPr="007C394D">
        <w:rPr>
          <w:color w:val="auto"/>
        </w:rPr>
        <w:t>(ES</w:t>
      </w:r>
      <w:r w:rsidR="004217BA">
        <w:rPr>
          <w:color w:val="auto"/>
        </w:rPr>
        <w:t>IA</w:t>
      </w:r>
      <w:r w:rsidR="00092E31" w:rsidRPr="007C394D">
        <w:rPr>
          <w:color w:val="auto"/>
        </w:rPr>
        <w:t>)</w:t>
      </w:r>
      <w:r w:rsidR="00883327">
        <w:rPr>
          <w:color w:val="auto"/>
        </w:rPr>
        <w:t xml:space="preserve"> prepared </w:t>
      </w:r>
      <w:r w:rsidR="00D4526D">
        <w:rPr>
          <w:color w:val="auto"/>
        </w:rPr>
        <w:t xml:space="preserve">and consulted upon </w:t>
      </w:r>
      <w:r w:rsidR="00883327">
        <w:rPr>
          <w:color w:val="auto"/>
        </w:rPr>
        <w:t>together with this RPF</w:t>
      </w:r>
      <w:r w:rsidR="00092E31" w:rsidRPr="007C394D">
        <w:rPr>
          <w:color w:val="auto"/>
        </w:rPr>
        <w:t xml:space="preserve">. </w:t>
      </w:r>
      <w:r w:rsidRPr="000419CC">
        <w:rPr>
          <w:color w:val="auto"/>
        </w:rPr>
        <w:t xml:space="preserve">The </w:t>
      </w:r>
      <w:r w:rsidR="004217BA">
        <w:rPr>
          <w:color w:val="auto"/>
        </w:rPr>
        <w:t>ESIA</w:t>
      </w:r>
      <w:r w:rsidR="00CC437F" w:rsidRPr="000419CC">
        <w:rPr>
          <w:color w:val="auto"/>
        </w:rPr>
        <w:t xml:space="preserve"> </w:t>
      </w:r>
      <w:r w:rsidR="002E2FE5">
        <w:rPr>
          <w:color w:val="auto"/>
        </w:rPr>
        <w:t>outlines</w:t>
      </w:r>
      <w:r w:rsidR="00883327">
        <w:rPr>
          <w:color w:val="auto"/>
        </w:rPr>
        <w:t xml:space="preserve"> potential</w:t>
      </w:r>
      <w:r w:rsidRPr="000419CC">
        <w:rPr>
          <w:color w:val="auto"/>
        </w:rPr>
        <w:t xml:space="preserve"> environment</w:t>
      </w:r>
      <w:r w:rsidR="004217BA">
        <w:rPr>
          <w:color w:val="auto"/>
        </w:rPr>
        <w:t>al and social risks</w:t>
      </w:r>
      <w:r w:rsidR="002E2FE5">
        <w:rPr>
          <w:color w:val="auto"/>
        </w:rPr>
        <w:t xml:space="preserve"> and propose</w:t>
      </w:r>
      <w:r w:rsidR="004805B5">
        <w:rPr>
          <w:color w:val="auto"/>
        </w:rPr>
        <w:t>s</w:t>
      </w:r>
      <w:r w:rsidR="004217BA">
        <w:rPr>
          <w:color w:val="auto"/>
        </w:rPr>
        <w:t xml:space="preserve"> </w:t>
      </w:r>
      <w:r w:rsidR="002E2FE5">
        <w:rPr>
          <w:color w:val="auto"/>
        </w:rPr>
        <w:t>mitigation measures to be considered</w:t>
      </w:r>
      <w:r w:rsidR="004217BA">
        <w:rPr>
          <w:color w:val="auto"/>
        </w:rPr>
        <w:t xml:space="preserve"> during project implementation</w:t>
      </w:r>
      <w:r w:rsidR="002E2FE5">
        <w:rPr>
          <w:color w:val="auto"/>
        </w:rPr>
        <w:t xml:space="preserve">. </w:t>
      </w:r>
    </w:p>
    <w:p w14:paraId="7E64B87B" w14:textId="77777777" w:rsidR="00D232AB" w:rsidRPr="000419CC" w:rsidRDefault="00D232AB" w:rsidP="002D779B">
      <w:pPr>
        <w:pStyle w:val="Default"/>
        <w:spacing w:line="360" w:lineRule="auto"/>
        <w:contextualSpacing/>
        <w:jc w:val="both"/>
        <w:rPr>
          <w:color w:val="auto"/>
        </w:rPr>
      </w:pPr>
    </w:p>
    <w:p w14:paraId="790637F9" w14:textId="77777777" w:rsidR="004217BA" w:rsidRPr="003A26D5" w:rsidRDefault="00CD7D3C" w:rsidP="002D779B">
      <w:pPr>
        <w:pStyle w:val="ListParagraph"/>
        <w:numPr>
          <w:ilvl w:val="0"/>
          <w:numId w:val="9"/>
        </w:numPr>
        <w:spacing w:line="360" w:lineRule="auto"/>
        <w:outlineLvl w:val="0"/>
        <w:rPr>
          <w:b/>
        </w:rPr>
      </w:pPr>
      <w:bookmarkStart w:id="26" w:name="_Toc456958841"/>
      <w:bookmarkStart w:id="27" w:name="_Toc467351131"/>
      <w:bookmarkStart w:id="28" w:name="_Toc471293640"/>
      <w:r w:rsidRPr="003A26D5">
        <w:rPr>
          <w:b/>
        </w:rPr>
        <w:t>Method</w:t>
      </w:r>
      <w:bookmarkEnd w:id="26"/>
      <w:r w:rsidR="009974D6" w:rsidRPr="003A26D5">
        <w:rPr>
          <w:b/>
        </w:rPr>
        <w:t>ology</w:t>
      </w:r>
      <w:bookmarkEnd w:id="27"/>
      <w:bookmarkEnd w:id="28"/>
      <w:r w:rsidR="009974D6" w:rsidRPr="003A26D5">
        <w:rPr>
          <w:b/>
        </w:rPr>
        <w:t xml:space="preserve"> </w:t>
      </w:r>
    </w:p>
    <w:p w14:paraId="7E9E3DDE" w14:textId="77777777" w:rsidR="00775F38" w:rsidRPr="009974D6" w:rsidRDefault="00775F38" w:rsidP="002D779B">
      <w:pPr>
        <w:pStyle w:val="ListParagraph"/>
        <w:numPr>
          <w:ilvl w:val="2"/>
          <w:numId w:val="9"/>
        </w:numPr>
        <w:spacing w:line="360" w:lineRule="auto"/>
        <w:outlineLvl w:val="2"/>
        <w:rPr>
          <w:b/>
        </w:rPr>
      </w:pPr>
      <w:bookmarkStart w:id="29" w:name="_Toc467351132"/>
      <w:bookmarkStart w:id="30" w:name="_Toc471293641"/>
      <w:r>
        <w:rPr>
          <w:b/>
        </w:rPr>
        <w:t>Study</w:t>
      </w:r>
      <w:r w:rsidRPr="009974D6">
        <w:rPr>
          <w:b/>
        </w:rPr>
        <w:t xml:space="preserve"> Sites</w:t>
      </w:r>
      <w:bookmarkEnd w:id="29"/>
      <w:bookmarkEnd w:id="30"/>
      <w:r w:rsidRPr="009974D6">
        <w:rPr>
          <w:b/>
        </w:rPr>
        <w:t xml:space="preserve"> </w:t>
      </w:r>
    </w:p>
    <w:p w14:paraId="17B87BF1" w14:textId="77777777" w:rsidR="00775F38" w:rsidRDefault="00775F38" w:rsidP="002D779B">
      <w:pPr>
        <w:contextualSpacing/>
        <w:rPr>
          <w:szCs w:val="24"/>
        </w:rPr>
      </w:pPr>
      <w:r>
        <w:rPr>
          <w:szCs w:val="24"/>
        </w:rPr>
        <w:t>T</w:t>
      </w:r>
      <w:r w:rsidR="00E36B01">
        <w:rPr>
          <w:szCs w:val="24"/>
        </w:rPr>
        <w:t>his</w:t>
      </w:r>
      <w:r w:rsidRPr="004217BA">
        <w:rPr>
          <w:szCs w:val="24"/>
        </w:rPr>
        <w:t xml:space="preserve"> RPF </w:t>
      </w:r>
      <w:r>
        <w:rPr>
          <w:szCs w:val="24"/>
        </w:rPr>
        <w:t>was</w:t>
      </w:r>
      <w:r w:rsidRPr="004217BA">
        <w:rPr>
          <w:szCs w:val="24"/>
        </w:rPr>
        <w:t xml:space="preserve"> developed </w:t>
      </w:r>
      <w:r w:rsidR="006167DE">
        <w:rPr>
          <w:szCs w:val="24"/>
        </w:rPr>
        <w:t>based on</w:t>
      </w:r>
      <w:r w:rsidR="006167DE" w:rsidRPr="004217BA">
        <w:rPr>
          <w:szCs w:val="24"/>
        </w:rPr>
        <w:t xml:space="preserve"> </w:t>
      </w:r>
      <w:r>
        <w:rPr>
          <w:szCs w:val="24"/>
        </w:rPr>
        <w:t>fieldwork</w:t>
      </w:r>
      <w:r w:rsidRPr="004217BA">
        <w:rPr>
          <w:szCs w:val="24"/>
        </w:rPr>
        <w:t xml:space="preserve"> </w:t>
      </w:r>
      <w:r>
        <w:rPr>
          <w:szCs w:val="24"/>
        </w:rPr>
        <w:t>in</w:t>
      </w:r>
      <w:r w:rsidRPr="004217BA">
        <w:rPr>
          <w:szCs w:val="24"/>
        </w:rPr>
        <w:t xml:space="preserve"> </w:t>
      </w:r>
      <w:r w:rsidR="00F643D2">
        <w:rPr>
          <w:szCs w:val="24"/>
        </w:rPr>
        <w:t xml:space="preserve">a </w:t>
      </w:r>
      <w:r w:rsidR="002153DA">
        <w:rPr>
          <w:szCs w:val="24"/>
        </w:rPr>
        <w:t>kebele</w:t>
      </w:r>
      <w:r w:rsidR="00E36B01">
        <w:rPr>
          <w:szCs w:val="24"/>
        </w:rPr>
        <w:t xml:space="preserve"> </w:t>
      </w:r>
      <w:r>
        <w:rPr>
          <w:szCs w:val="24"/>
        </w:rPr>
        <w:t xml:space="preserve">where </w:t>
      </w:r>
      <w:r w:rsidR="00551FF0" w:rsidRPr="00551FF0">
        <w:rPr>
          <w:i/>
          <w:szCs w:val="24"/>
        </w:rPr>
        <w:t>Modjo</w:t>
      </w:r>
      <w:r>
        <w:rPr>
          <w:szCs w:val="24"/>
        </w:rPr>
        <w:t xml:space="preserve"> </w:t>
      </w:r>
      <w:r w:rsidR="002153DA">
        <w:rPr>
          <w:szCs w:val="24"/>
        </w:rPr>
        <w:t>dry port</w:t>
      </w:r>
      <w:r>
        <w:rPr>
          <w:szCs w:val="24"/>
        </w:rPr>
        <w:t xml:space="preserve"> </w:t>
      </w:r>
      <w:r w:rsidR="002153DA">
        <w:rPr>
          <w:szCs w:val="24"/>
        </w:rPr>
        <w:t>is</w:t>
      </w:r>
      <w:r>
        <w:rPr>
          <w:szCs w:val="24"/>
        </w:rPr>
        <w:t xml:space="preserve"> located. Hence, </w:t>
      </w:r>
      <w:r w:rsidRPr="004217BA">
        <w:rPr>
          <w:szCs w:val="24"/>
        </w:rPr>
        <w:t>the</w:t>
      </w:r>
      <w:r>
        <w:rPr>
          <w:szCs w:val="24"/>
        </w:rPr>
        <w:t xml:space="preserve"> data was collected in </w:t>
      </w:r>
      <w:r w:rsidR="00551FF0" w:rsidRPr="00551FF0">
        <w:rPr>
          <w:i/>
          <w:szCs w:val="24"/>
        </w:rPr>
        <w:t>Lume</w:t>
      </w:r>
      <w:r>
        <w:rPr>
          <w:szCs w:val="24"/>
        </w:rPr>
        <w:t xml:space="preserve"> </w:t>
      </w:r>
      <w:r w:rsidR="00551FF0" w:rsidRPr="00551FF0">
        <w:rPr>
          <w:i/>
          <w:szCs w:val="24"/>
        </w:rPr>
        <w:t>woreda</w:t>
      </w:r>
      <w:r>
        <w:rPr>
          <w:szCs w:val="24"/>
        </w:rPr>
        <w:t xml:space="preserve"> of </w:t>
      </w:r>
      <w:r w:rsidR="00A76B58" w:rsidRPr="00A76B58">
        <w:rPr>
          <w:i/>
          <w:szCs w:val="24"/>
        </w:rPr>
        <w:t>Oromiya</w:t>
      </w:r>
      <w:r>
        <w:rPr>
          <w:szCs w:val="24"/>
        </w:rPr>
        <w:t xml:space="preserve"> </w:t>
      </w:r>
      <w:r w:rsidRPr="004217BA">
        <w:rPr>
          <w:szCs w:val="24"/>
        </w:rPr>
        <w:t>regional state</w:t>
      </w:r>
      <w:r>
        <w:rPr>
          <w:szCs w:val="24"/>
        </w:rPr>
        <w:t>,</w:t>
      </w:r>
      <w:r w:rsidRPr="004217BA">
        <w:rPr>
          <w:szCs w:val="24"/>
        </w:rPr>
        <w:t xml:space="preserve"> namely </w:t>
      </w:r>
      <w:r w:rsidR="00551FF0" w:rsidRPr="00551FF0">
        <w:rPr>
          <w:i/>
          <w:szCs w:val="24"/>
        </w:rPr>
        <w:t>Kolba Gode</w:t>
      </w:r>
      <w:r>
        <w:rPr>
          <w:szCs w:val="24"/>
        </w:rPr>
        <w:t xml:space="preserve"> </w:t>
      </w:r>
      <w:r w:rsidR="002C53CA" w:rsidRPr="002C53CA">
        <w:rPr>
          <w:i/>
          <w:szCs w:val="24"/>
        </w:rPr>
        <w:t>kebele</w:t>
      </w:r>
      <w:r>
        <w:rPr>
          <w:szCs w:val="24"/>
        </w:rPr>
        <w:t xml:space="preserve"> which hosted </w:t>
      </w:r>
      <w:r w:rsidR="00551FF0" w:rsidRPr="00551FF0">
        <w:rPr>
          <w:i/>
          <w:szCs w:val="24"/>
        </w:rPr>
        <w:t>Modjo</w:t>
      </w:r>
      <w:r>
        <w:rPr>
          <w:szCs w:val="24"/>
        </w:rPr>
        <w:t xml:space="preserve"> dry port. Discussion was made with</w:t>
      </w:r>
      <w:r w:rsidRPr="004217BA">
        <w:rPr>
          <w:szCs w:val="24"/>
        </w:rPr>
        <w:t xml:space="preserve"> </w:t>
      </w:r>
      <w:r w:rsidR="00551FF0" w:rsidRPr="00551FF0">
        <w:rPr>
          <w:i/>
          <w:szCs w:val="24"/>
        </w:rPr>
        <w:t>Lume</w:t>
      </w:r>
      <w:r>
        <w:rPr>
          <w:szCs w:val="24"/>
        </w:rPr>
        <w:t xml:space="preserve"> </w:t>
      </w:r>
      <w:r w:rsidR="00551FF0" w:rsidRPr="00551FF0">
        <w:rPr>
          <w:i/>
          <w:szCs w:val="24"/>
        </w:rPr>
        <w:t>woreda</w:t>
      </w:r>
      <w:r>
        <w:rPr>
          <w:szCs w:val="24"/>
        </w:rPr>
        <w:t xml:space="preserve"> and </w:t>
      </w:r>
      <w:r w:rsidR="00551FF0" w:rsidRPr="00551FF0">
        <w:rPr>
          <w:i/>
          <w:szCs w:val="24"/>
        </w:rPr>
        <w:t>Modjo</w:t>
      </w:r>
      <w:r>
        <w:rPr>
          <w:szCs w:val="24"/>
        </w:rPr>
        <w:t xml:space="preserve"> town administration</w:t>
      </w:r>
      <w:r w:rsidR="002153DA">
        <w:rPr>
          <w:szCs w:val="24"/>
        </w:rPr>
        <w:t>s</w:t>
      </w:r>
      <w:r w:rsidR="00CF7BE3">
        <w:rPr>
          <w:szCs w:val="24"/>
        </w:rPr>
        <w:t xml:space="preserve">, </w:t>
      </w:r>
      <w:r w:rsidR="00CF7BE3" w:rsidRPr="00CF7BE3">
        <w:rPr>
          <w:i/>
          <w:szCs w:val="24"/>
        </w:rPr>
        <w:t>kebele</w:t>
      </w:r>
      <w:r w:rsidR="00CF7BE3">
        <w:rPr>
          <w:szCs w:val="24"/>
        </w:rPr>
        <w:t xml:space="preserve"> chairpersons, community elders, and </w:t>
      </w:r>
      <w:r w:rsidR="00570A0D">
        <w:rPr>
          <w:szCs w:val="24"/>
        </w:rPr>
        <w:t>community members</w:t>
      </w:r>
      <w:r w:rsidRPr="004217BA">
        <w:rPr>
          <w:szCs w:val="24"/>
        </w:rPr>
        <w:t xml:space="preserve">.  </w:t>
      </w:r>
    </w:p>
    <w:p w14:paraId="1B777DA2" w14:textId="77777777" w:rsidR="009974D6" w:rsidRDefault="002B0841" w:rsidP="002D779B">
      <w:pPr>
        <w:pStyle w:val="ListParagraph"/>
        <w:numPr>
          <w:ilvl w:val="2"/>
          <w:numId w:val="9"/>
        </w:numPr>
        <w:spacing w:line="360" w:lineRule="auto"/>
        <w:outlineLvl w:val="2"/>
        <w:rPr>
          <w:b/>
        </w:rPr>
      </w:pPr>
      <w:bookmarkStart w:id="31" w:name="_Toc467351133"/>
      <w:bookmarkStart w:id="32" w:name="_Toc471293642"/>
      <w:r>
        <w:rPr>
          <w:b/>
        </w:rPr>
        <w:t xml:space="preserve">Approaches and </w:t>
      </w:r>
      <w:r w:rsidR="009974D6">
        <w:rPr>
          <w:b/>
        </w:rPr>
        <w:t>Method</w:t>
      </w:r>
      <w:r>
        <w:rPr>
          <w:b/>
        </w:rPr>
        <w:t>s of Data Collection</w:t>
      </w:r>
      <w:bookmarkEnd w:id="31"/>
      <w:bookmarkEnd w:id="32"/>
      <w:r w:rsidR="009974D6">
        <w:rPr>
          <w:b/>
        </w:rPr>
        <w:t xml:space="preserve"> </w:t>
      </w:r>
    </w:p>
    <w:p w14:paraId="521B625A" w14:textId="77777777" w:rsidR="006167DE" w:rsidRDefault="00E36B01" w:rsidP="002D779B">
      <w:pPr>
        <w:spacing w:before="120" w:after="200"/>
        <w:contextualSpacing/>
      </w:pPr>
      <w:r w:rsidRPr="00E36B01">
        <w:t xml:space="preserve">The </w:t>
      </w:r>
      <w:r>
        <w:t>RPF</w:t>
      </w:r>
      <w:r w:rsidRPr="00E36B01">
        <w:t xml:space="preserve"> was prepared using a mixed </w:t>
      </w:r>
      <w:r w:rsidR="00570A0D">
        <w:t xml:space="preserve">method </w:t>
      </w:r>
      <w:r w:rsidRPr="00E36B01">
        <w:t xml:space="preserve">approach. </w:t>
      </w:r>
      <w:r w:rsidR="00570A0D">
        <w:t>B</w:t>
      </w:r>
      <w:r w:rsidRPr="00E36B01">
        <w:t>oth qualitative and quantitative research method</w:t>
      </w:r>
      <w:r w:rsidR="00570A0D">
        <w:t>s</w:t>
      </w:r>
      <w:r w:rsidRPr="00E36B01">
        <w:t xml:space="preserve"> were used to collect reliable information </w:t>
      </w:r>
      <w:r w:rsidR="006167DE">
        <w:t xml:space="preserve">and validate </w:t>
      </w:r>
      <w:r w:rsidRPr="00E36B01">
        <w:t xml:space="preserve">from many stakeholders such as the government officials at different levels and local community members in the project areas. </w:t>
      </w:r>
    </w:p>
    <w:p w14:paraId="7F9900DD" w14:textId="77777777" w:rsidR="006167DE" w:rsidRPr="00E36B01" w:rsidRDefault="006167DE" w:rsidP="002D779B">
      <w:pPr>
        <w:spacing w:before="120" w:after="200"/>
        <w:contextualSpacing/>
      </w:pPr>
    </w:p>
    <w:p w14:paraId="2BC32D40" w14:textId="77777777" w:rsidR="00E36B01" w:rsidRPr="00E36B01" w:rsidRDefault="00E36B01" w:rsidP="002D779B">
      <w:pPr>
        <w:spacing w:before="120" w:after="200"/>
        <w:contextualSpacing/>
      </w:pPr>
      <w:r w:rsidRPr="00E36B01">
        <w:lastRenderedPageBreak/>
        <w:t xml:space="preserve">Review of secondary materials was carried out to grasp the legal and regulatory frameworks of the World Bank and the GoE rules and regulation related to land expropriation and compensation. Detailed analysis of socio-economic data of visited kebeles was made. </w:t>
      </w:r>
      <w:r w:rsidR="00570A0D">
        <w:t>K</w:t>
      </w:r>
      <w:r w:rsidRPr="00E36B01">
        <w:t>ey informant interviews (KII), community consultations and observations were undertaken</w:t>
      </w:r>
      <w:r w:rsidR="00570A0D">
        <w:t xml:space="preserve"> t</w:t>
      </w:r>
      <w:r w:rsidR="00570A0D" w:rsidRPr="00E36B01">
        <w:t>o verify and validate the data obtained through triangulation</w:t>
      </w:r>
      <w:r w:rsidRPr="00E36B01">
        <w:t xml:space="preserve">. </w:t>
      </w:r>
    </w:p>
    <w:p w14:paraId="79ABB99A" w14:textId="77777777" w:rsidR="00E36B01" w:rsidRPr="00E36B01" w:rsidRDefault="00E36B01" w:rsidP="002D779B">
      <w:pPr>
        <w:spacing w:before="120" w:after="200"/>
        <w:contextualSpacing/>
      </w:pPr>
    </w:p>
    <w:p w14:paraId="4BFC427B" w14:textId="77777777" w:rsidR="00E36B01" w:rsidRDefault="00E36B01" w:rsidP="002D779B">
      <w:pPr>
        <w:spacing w:before="120" w:after="200"/>
        <w:contextualSpacing/>
      </w:pPr>
      <w:r w:rsidRPr="00E36B01">
        <w:t xml:space="preserve">KIIs were carried out with government officials who were responsible to, and concerned with, trade and logistic transit. KII was also conducted with </w:t>
      </w:r>
      <w:r w:rsidR="008C0549">
        <w:t>farmers who</w:t>
      </w:r>
      <w:r w:rsidR="00570A0D">
        <w:t>se</w:t>
      </w:r>
      <w:r w:rsidR="008C0549">
        <w:t xml:space="preserve"> land</w:t>
      </w:r>
      <w:r w:rsidRPr="00E36B01">
        <w:t xml:space="preserve"> </w:t>
      </w:r>
      <w:r w:rsidR="00570A0D">
        <w:t>has been expropriated</w:t>
      </w:r>
      <w:r w:rsidR="005F330E">
        <w:t xml:space="preserve"> </w:t>
      </w:r>
      <w:r w:rsidR="00570A0D">
        <w:t>for the expansion of the Modjo Dry Port</w:t>
      </w:r>
      <w:r w:rsidR="00C41C7A">
        <w:t xml:space="preserve"> </w:t>
      </w:r>
      <w:r w:rsidRPr="00E36B01">
        <w:t>and selected elders at kebele level</w:t>
      </w:r>
      <w:r w:rsidR="004805B5">
        <w:t xml:space="preserve"> and those community members along the the rail spur</w:t>
      </w:r>
      <w:r w:rsidRPr="00E36B01">
        <w:t xml:space="preserve">. </w:t>
      </w:r>
      <w:r w:rsidR="005F330E">
        <w:t xml:space="preserve"> </w:t>
      </w:r>
      <w:r w:rsidRPr="00E36B01">
        <w:t>During the fieldwork, officials and community members at woreda and kebele levels were interviewed to collect information about socio-economic characteristics</w:t>
      </w:r>
      <w:r w:rsidR="00A40482">
        <w:t xml:space="preserve"> of</w:t>
      </w:r>
      <w:r w:rsidRPr="00E36B01">
        <w:t xml:space="preserve"> </w:t>
      </w:r>
      <w:r w:rsidR="00570A0D">
        <w:t>the proposed project area</w:t>
      </w:r>
      <w:r w:rsidRPr="00E36B01">
        <w:t xml:space="preserve">, vulnerable groups, land acquisition, compensation, and to know the likely risks that would affect the implementation of the project, ways by which grievances </w:t>
      </w:r>
      <w:r w:rsidR="009C4F08">
        <w:t>will be addressed</w:t>
      </w:r>
      <w:r w:rsidRPr="00E36B01">
        <w:t xml:space="preserve">, land tenure system, and livelihood activities. </w:t>
      </w:r>
    </w:p>
    <w:p w14:paraId="278F3423" w14:textId="77777777" w:rsidR="00E36B01" w:rsidRPr="00E36B01" w:rsidRDefault="00E36B01" w:rsidP="002D779B">
      <w:pPr>
        <w:spacing w:before="120" w:after="200"/>
        <w:contextualSpacing/>
      </w:pPr>
    </w:p>
    <w:p w14:paraId="3BCFF92F" w14:textId="77777777" w:rsidR="00E36B01" w:rsidRPr="00E36B01" w:rsidRDefault="00E36B01" w:rsidP="002D779B">
      <w:pPr>
        <w:spacing w:before="120" w:after="200"/>
        <w:contextualSpacing/>
      </w:pPr>
      <w:r w:rsidRPr="00E36B01">
        <w:t xml:space="preserve">Field observation is the second method employed during </w:t>
      </w:r>
      <w:r>
        <w:t>preparation of the RPF</w:t>
      </w:r>
      <w:r w:rsidR="009C4F08">
        <w:t xml:space="preserve">, </w:t>
      </w:r>
      <w:r w:rsidRPr="00E36B01">
        <w:t xml:space="preserve">visited </w:t>
      </w:r>
      <w:r w:rsidR="00A40482">
        <w:t xml:space="preserve">the existing </w:t>
      </w:r>
      <w:r w:rsidRPr="00E36B01">
        <w:t xml:space="preserve">Modjo </w:t>
      </w:r>
      <w:r w:rsidR="002153DA">
        <w:t>dry port</w:t>
      </w:r>
      <w:r w:rsidRPr="00E36B01">
        <w:t xml:space="preserve"> and </w:t>
      </w:r>
      <w:r w:rsidR="00A40482">
        <w:t xml:space="preserve">acquired </w:t>
      </w:r>
      <w:r w:rsidRPr="00E36B01">
        <w:t xml:space="preserve">expansion areas. Observation enabled to have a clear understanding of the areas. </w:t>
      </w:r>
    </w:p>
    <w:p w14:paraId="34974B14" w14:textId="77777777" w:rsidR="00630593" w:rsidRPr="00AF365C" w:rsidRDefault="00630593" w:rsidP="002D779B">
      <w:pPr>
        <w:pStyle w:val="Default"/>
        <w:spacing w:line="360" w:lineRule="auto"/>
        <w:jc w:val="both"/>
      </w:pPr>
      <w:r w:rsidRPr="00AF365C">
        <w:t xml:space="preserve">Overall, public consultation was used to create general public awareness and understanding of the project, and ensure its acceptance; to develop and maintain avenues of communication between the project proponent, stakeholders and PAPs in order to ensure that their views and concerns are incorporated into project design and implementation with the objectives of reducing, mitigating or offsetting negative impacts and enhancing benefits from the project; to inform and discuss about the nature and scale of adverse impacts and to identify and prioritize the mitigation measures for the impacts in a more transparent and direct manner; to document the concerns raised by stakeholders and PAPs so that their views and proposals are mainstreamed to formulate mitigation and benefit enhancement measures (on land acquisition matters); and to sensitize kebele, woreda, local authorities, and Community Based Organizations (CBOs) about the project and solicit their </w:t>
      </w:r>
      <w:r w:rsidRPr="00AF365C">
        <w:lastRenderedPageBreak/>
        <w:t xml:space="preserve">views and discuss their share of the responsibility for the smooth functioning of the overall project operations. </w:t>
      </w:r>
    </w:p>
    <w:p w14:paraId="2B28114A" w14:textId="77777777" w:rsidR="009974D6" w:rsidRDefault="00E36B01" w:rsidP="002D779B">
      <w:pPr>
        <w:pStyle w:val="ListParagraph"/>
        <w:spacing w:before="120" w:after="200" w:line="360" w:lineRule="auto"/>
        <w:ind w:left="0"/>
        <w:jc w:val="both"/>
        <w:rPr>
          <w:rFonts w:eastAsiaTheme="minorHAnsi"/>
          <w:bCs/>
        </w:rPr>
      </w:pPr>
      <w:r w:rsidRPr="00E36B01">
        <w:rPr>
          <w:rFonts w:eastAsiaTheme="minorHAnsi"/>
        </w:rPr>
        <w:t>There are a number of stakeholders identified who will be involved during project impl</w:t>
      </w:r>
      <w:r w:rsidR="00570A0D">
        <w:rPr>
          <w:rFonts w:eastAsiaTheme="minorHAnsi"/>
        </w:rPr>
        <w:t>eme</w:t>
      </w:r>
      <w:r w:rsidRPr="00E36B01">
        <w:rPr>
          <w:rFonts w:eastAsiaTheme="minorHAnsi"/>
        </w:rPr>
        <w:t>ntation</w:t>
      </w:r>
      <w:r w:rsidR="00570A0D">
        <w:rPr>
          <w:rFonts w:eastAsiaTheme="minorHAnsi"/>
        </w:rPr>
        <w:t xml:space="preserve"> and consulted in the process of this RPF preparation</w:t>
      </w:r>
      <w:r w:rsidRPr="00E36B01">
        <w:rPr>
          <w:rFonts w:eastAsiaTheme="minorHAnsi"/>
        </w:rPr>
        <w:t xml:space="preserve">. These are </w:t>
      </w:r>
      <w:r w:rsidR="0025541F">
        <w:rPr>
          <w:rFonts w:eastAsiaTheme="minorHAnsi"/>
        </w:rPr>
        <w:t xml:space="preserve">organizations under Ministry of Transport </w:t>
      </w:r>
      <w:r w:rsidR="0025541F" w:rsidRPr="00E36B01">
        <w:rPr>
          <w:rFonts w:eastAsiaTheme="minorHAnsi"/>
        </w:rPr>
        <w:t>specifically</w:t>
      </w:r>
      <w:r w:rsidRPr="00E36B01">
        <w:rPr>
          <w:rFonts w:eastAsiaTheme="minorHAnsi"/>
        </w:rPr>
        <w:t xml:space="preserve"> the Ma</w:t>
      </w:r>
      <w:r w:rsidR="0025541F">
        <w:rPr>
          <w:rFonts w:eastAsiaTheme="minorHAnsi"/>
        </w:rPr>
        <w:t xml:space="preserve">ritime Affairs Authority (EMAA), </w:t>
      </w:r>
      <w:r w:rsidR="0009640E">
        <w:rPr>
          <w:rFonts w:eastAsiaTheme="minorHAnsi"/>
        </w:rPr>
        <w:t>Ethiopian Road Transport Authority (</w:t>
      </w:r>
      <w:r w:rsidRPr="00E36B01">
        <w:rPr>
          <w:rFonts w:eastAsiaTheme="minorHAnsi"/>
        </w:rPr>
        <w:t>E</w:t>
      </w:r>
      <w:r w:rsidR="0025541F">
        <w:rPr>
          <w:rFonts w:eastAsiaTheme="minorHAnsi"/>
        </w:rPr>
        <w:t>RTA</w:t>
      </w:r>
      <w:r w:rsidR="0009640E">
        <w:rPr>
          <w:rFonts w:eastAsiaTheme="minorHAnsi"/>
        </w:rPr>
        <w:t>)</w:t>
      </w:r>
      <w:r w:rsidRPr="00E36B01">
        <w:rPr>
          <w:rFonts w:eastAsiaTheme="minorHAnsi"/>
        </w:rPr>
        <w:t xml:space="preserve">, </w:t>
      </w:r>
      <w:r w:rsidR="0009640E">
        <w:rPr>
          <w:rFonts w:eastAsiaTheme="minorHAnsi"/>
        </w:rPr>
        <w:t>Ethiopian Shipping and Logistic Services Enterprise (</w:t>
      </w:r>
      <w:r w:rsidR="0025541F">
        <w:rPr>
          <w:rFonts w:eastAsiaTheme="minorHAnsi"/>
        </w:rPr>
        <w:t>ESLSE</w:t>
      </w:r>
      <w:r w:rsidR="0009640E">
        <w:rPr>
          <w:rFonts w:eastAsiaTheme="minorHAnsi"/>
        </w:rPr>
        <w:t>)</w:t>
      </w:r>
      <w:r w:rsidRPr="00E36B01">
        <w:rPr>
          <w:rFonts w:eastAsiaTheme="minorHAnsi"/>
        </w:rPr>
        <w:t xml:space="preserve">, Ethiopian Revenue and Customs Authority (ERCA), Ethiopian Railway Corporation (ERC), Agricultural Inputs Supply Corporation (AISCO), and World Food Program (WFP). . </w:t>
      </w:r>
      <w:r w:rsidR="0026198E">
        <w:rPr>
          <w:rFonts w:eastAsiaTheme="minorHAnsi"/>
          <w:bCs/>
        </w:rPr>
        <w:t xml:space="preserve"> </w:t>
      </w:r>
    </w:p>
    <w:p w14:paraId="3B2C0140" w14:textId="77777777" w:rsidR="00B07DE8" w:rsidRDefault="00B07DE8" w:rsidP="002D779B">
      <w:pPr>
        <w:pStyle w:val="ListParagraph"/>
        <w:spacing w:before="120" w:after="200" w:line="360" w:lineRule="auto"/>
        <w:ind w:left="0"/>
        <w:jc w:val="both"/>
        <w:rPr>
          <w:rFonts w:eastAsiaTheme="minorHAnsi"/>
          <w:bCs/>
        </w:rPr>
      </w:pPr>
    </w:p>
    <w:p w14:paraId="2238C506" w14:textId="77777777" w:rsidR="0006058E" w:rsidRDefault="0006058E" w:rsidP="002D779B">
      <w:pPr>
        <w:rPr>
          <w:rFonts w:eastAsia="Times New Roman"/>
          <w:b/>
          <w:szCs w:val="24"/>
        </w:rPr>
      </w:pPr>
      <w:r>
        <w:rPr>
          <w:b/>
        </w:rPr>
        <w:br w:type="page"/>
      </w:r>
    </w:p>
    <w:p w14:paraId="76EB49AC" w14:textId="77777777" w:rsidR="00CC437F" w:rsidRPr="008E0C6B" w:rsidRDefault="00EE5BA1" w:rsidP="002D779B">
      <w:pPr>
        <w:pStyle w:val="ListParagraph"/>
        <w:numPr>
          <w:ilvl w:val="0"/>
          <w:numId w:val="9"/>
        </w:numPr>
        <w:spacing w:before="120" w:line="360" w:lineRule="auto"/>
        <w:outlineLvl w:val="0"/>
        <w:rPr>
          <w:b/>
        </w:rPr>
      </w:pPr>
      <w:bookmarkStart w:id="33" w:name="_Toc467351134"/>
      <w:bookmarkStart w:id="34" w:name="_Toc471293643"/>
      <w:r>
        <w:rPr>
          <w:b/>
        </w:rPr>
        <w:lastRenderedPageBreak/>
        <w:t>Project</w:t>
      </w:r>
      <w:r w:rsidR="008E0C6B">
        <w:rPr>
          <w:b/>
        </w:rPr>
        <w:t xml:space="preserve"> </w:t>
      </w:r>
      <w:r w:rsidR="00FB069F">
        <w:rPr>
          <w:b/>
        </w:rPr>
        <w:t xml:space="preserve">Areas, </w:t>
      </w:r>
      <w:r w:rsidR="008E0C6B" w:rsidRPr="000419CC">
        <w:rPr>
          <w:b/>
        </w:rPr>
        <w:t>Environmental</w:t>
      </w:r>
      <w:r w:rsidR="008E0C6B" w:rsidRPr="000419CC">
        <w:rPr>
          <w:b/>
          <w:lang w:val="en-GB"/>
        </w:rPr>
        <w:t xml:space="preserve"> </w:t>
      </w:r>
      <w:r w:rsidR="00863BBE">
        <w:rPr>
          <w:b/>
          <w:lang w:val="en-GB"/>
        </w:rPr>
        <w:t>and Socio-economic</w:t>
      </w:r>
      <w:r w:rsidR="008E0C6B" w:rsidRPr="000419CC">
        <w:rPr>
          <w:b/>
          <w:lang w:val="en-GB"/>
        </w:rPr>
        <w:t xml:space="preserve"> Context</w:t>
      </w:r>
      <w:bookmarkEnd w:id="33"/>
      <w:bookmarkEnd w:id="34"/>
    </w:p>
    <w:p w14:paraId="3B764B2A" w14:textId="77777777" w:rsidR="008E0C6B" w:rsidRDefault="00A91762" w:rsidP="002D779B">
      <w:pPr>
        <w:pStyle w:val="ListParagraph"/>
        <w:numPr>
          <w:ilvl w:val="1"/>
          <w:numId w:val="9"/>
        </w:numPr>
        <w:spacing w:before="120" w:line="360" w:lineRule="auto"/>
        <w:outlineLvl w:val="1"/>
        <w:rPr>
          <w:b/>
        </w:rPr>
      </w:pPr>
      <w:bookmarkStart w:id="35" w:name="_Toc467351135"/>
      <w:bookmarkStart w:id="36" w:name="_Toc471293644"/>
      <w:r>
        <w:rPr>
          <w:b/>
        </w:rPr>
        <w:t xml:space="preserve">Ethiopian Trade Logistics </w:t>
      </w:r>
      <w:r w:rsidRPr="000419CC">
        <w:rPr>
          <w:b/>
        </w:rPr>
        <w:t xml:space="preserve">Project </w:t>
      </w:r>
      <w:r w:rsidR="008E0C6B" w:rsidRPr="000419CC">
        <w:rPr>
          <w:b/>
        </w:rPr>
        <w:t>Target Areas</w:t>
      </w:r>
      <w:bookmarkEnd w:id="35"/>
      <w:bookmarkEnd w:id="36"/>
    </w:p>
    <w:p w14:paraId="442E5184" w14:textId="77777777" w:rsidR="00B74D73" w:rsidRPr="00B74D73" w:rsidRDefault="00B74D73" w:rsidP="002D779B">
      <w:pPr>
        <w:pStyle w:val="ListParagraph"/>
        <w:spacing w:before="120" w:after="200" w:line="360" w:lineRule="auto"/>
        <w:ind w:left="0"/>
        <w:jc w:val="both"/>
        <w:rPr>
          <w:rFonts w:eastAsiaTheme="minorHAnsi"/>
          <w:bCs/>
          <w:sz w:val="14"/>
        </w:rPr>
      </w:pPr>
    </w:p>
    <w:p w14:paraId="3FFA04D4" w14:textId="77777777" w:rsidR="007E5DC8" w:rsidRPr="00C663CA" w:rsidRDefault="00C663CA" w:rsidP="002D779B">
      <w:pPr>
        <w:pStyle w:val="ListParagraph"/>
        <w:spacing w:before="120" w:after="200" w:line="360" w:lineRule="auto"/>
        <w:ind w:left="0"/>
        <w:jc w:val="both"/>
        <w:rPr>
          <w:rFonts w:eastAsiaTheme="minorHAnsi"/>
          <w:bCs/>
        </w:rPr>
      </w:pPr>
      <w:r w:rsidRPr="00C663CA">
        <w:rPr>
          <w:rFonts w:eastAsiaTheme="minorHAnsi"/>
          <w:bCs/>
        </w:rPr>
        <w:t xml:space="preserve">Ethiopian Trade Logistics Project </w:t>
      </w:r>
      <w:r w:rsidR="00EE5BA1" w:rsidRPr="00EE5BA1">
        <w:rPr>
          <w:rFonts w:eastAsiaTheme="minorHAnsi"/>
          <w:bCs/>
        </w:rPr>
        <w:t xml:space="preserve">will be housed in the Ministry of Transport-Ethiopian Maritime Affairs Authority (EMAA). The </w:t>
      </w:r>
      <w:r>
        <w:rPr>
          <w:rFonts w:eastAsiaTheme="minorHAnsi"/>
          <w:bCs/>
        </w:rPr>
        <w:t xml:space="preserve">project </w:t>
      </w:r>
      <w:r w:rsidR="009C4F08">
        <w:rPr>
          <w:rFonts w:eastAsiaTheme="minorHAnsi"/>
          <w:bCs/>
        </w:rPr>
        <w:t>will be</w:t>
      </w:r>
      <w:r w:rsidR="009C4F08" w:rsidRPr="00C663CA">
        <w:rPr>
          <w:rFonts w:eastAsiaTheme="minorHAnsi"/>
          <w:bCs/>
        </w:rPr>
        <w:t xml:space="preserve"> </w:t>
      </w:r>
      <w:r>
        <w:rPr>
          <w:rFonts w:eastAsiaTheme="minorHAnsi"/>
          <w:bCs/>
        </w:rPr>
        <w:t xml:space="preserve">implemented </w:t>
      </w:r>
      <w:r w:rsidRPr="00C663CA">
        <w:rPr>
          <w:rFonts w:eastAsiaTheme="minorHAnsi"/>
          <w:bCs/>
        </w:rPr>
        <w:t xml:space="preserve">to improve efficiency, capacity and the range of services at the </w:t>
      </w:r>
      <w:r w:rsidR="00551FF0" w:rsidRPr="00551FF0">
        <w:rPr>
          <w:rFonts w:eastAsiaTheme="minorHAnsi"/>
          <w:bCs/>
          <w:i/>
        </w:rPr>
        <w:t>Modjo</w:t>
      </w:r>
      <w:r w:rsidRPr="00C663CA">
        <w:rPr>
          <w:rFonts w:eastAsiaTheme="minorHAnsi"/>
          <w:bCs/>
        </w:rPr>
        <w:t xml:space="preserve"> dry port (located in </w:t>
      </w:r>
      <w:r w:rsidR="00551FF0" w:rsidRPr="00551FF0">
        <w:rPr>
          <w:rFonts w:eastAsiaTheme="minorHAnsi"/>
          <w:bCs/>
          <w:i/>
        </w:rPr>
        <w:t>Lume</w:t>
      </w:r>
      <w:r w:rsidRPr="00C663CA">
        <w:rPr>
          <w:rFonts w:eastAsiaTheme="minorHAnsi"/>
          <w:bCs/>
        </w:rPr>
        <w:t xml:space="preserve"> </w:t>
      </w:r>
      <w:r w:rsidR="00551FF0" w:rsidRPr="00551FF0">
        <w:rPr>
          <w:rFonts w:eastAsiaTheme="minorHAnsi"/>
          <w:bCs/>
          <w:i/>
        </w:rPr>
        <w:t>woreda</w:t>
      </w:r>
      <w:r w:rsidRPr="00C663CA">
        <w:rPr>
          <w:rFonts w:eastAsiaTheme="minorHAnsi"/>
          <w:bCs/>
        </w:rPr>
        <w:t xml:space="preserve"> of east </w:t>
      </w:r>
      <w:r>
        <w:rPr>
          <w:rFonts w:eastAsiaTheme="minorHAnsi"/>
          <w:bCs/>
        </w:rPr>
        <w:t>S</w:t>
      </w:r>
      <w:r w:rsidRPr="00C663CA">
        <w:rPr>
          <w:rFonts w:eastAsiaTheme="minorHAnsi"/>
          <w:bCs/>
        </w:rPr>
        <w:t xml:space="preserve">howa zone of </w:t>
      </w:r>
      <w:r w:rsidR="00A76B58" w:rsidRPr="00A76B58">
        <w:rPr>
          <w:rFonts w:eastAsiaTheme="minorHAnsi"/>
          <w:bCs/>
          <w:i/>
        </w:rPr>
        <w:t>Oromiya</w:t>
      </w:r>
      <w:r w:rsidRPr="00C663CA">
        <w:rPr>
          <w:rFonts w:eastAsiaTheme="minorHAnsi"/>
          <w:bCs/>
        </w:rPr>
        <w:t xml:space="preserve"> region), the key node on the Ethio-Djibouti Corridor.</w:t>
      </w:r>
      <w:r>
        <w:rPr>
          <w:rFonts w:eastAsiaTheme="minorHAnsi"/>
          <w:bCs/>
        </w:rPr>
        <w:t xml:space="preserve"> </w:t>
      </w:r>
    </w:p>
    <w:p w14:paraId="7598049E" w14:textId="77777777" w:rsidR="008E0C6B" w:rsidRDefault="00391D07" w:rsidP="002D779B">
      <w:pPr>
        <w:pStyle w:val="ListParagraph"/>
        <w:numPr>
          <w:ilvl w:val="1"/>
          <w:numId w:val="9"/>
        </w:numPr>
        <w:spacing w:before="120" w:line="360" w:lineRule="auto"/>
        <w:outlineLvl w:val="1"/>
        <w:rPr>
          <w:b/>
          <w:lang w:val="en-GB"/>
        </w:rPr>
      </w:pPr>
      <w:bookmarkStart w:id="37" w:name="_Toc467351136"/>
      <w:bookmarkStart w:id="38" w:name="_Toc471293645"/>
      <w:r w:rsidRPr="008E0C6B">
        <w:rPr>
          <w:b/>
        </w:rPr>
        <w:t>Environmental</w:t>
      </w:r>
      <w:r w:rsidRPr="008E0C6B">
        <w:rPr>
          <w:b/>
          <w:lang w:val="en-GB"/>
        </w:rPr>
        <w:t xml:space="preserve"> and Social Context </w:t>
      </w:r>
      <w:r w:rsidR="00B40CAD" w:rsidRPr="008E0C6B">
        <w:rPr>
          <w:b/>
          <w:lang w:val="en-GB"/>
        </w:rPr>
        <w:t>of Project Areas</w:t>
      </w:r>
      <w:bookmarkEnd w:id="37"/>
      <w:bookmarkEnd w:id="38"/>
    </w:p>
    <w:p w14:paraId="63F605CD" w14:textId="77777777" w:rsidR="00B40CAD" w:rsidRPr="008E0C6B" w:rsidRDefault="00665BB2" w:rsidP="002D779B">
      <w:pPr>
        <w:pStyle w:val="ListParagraph"/>
        <w:numPr>
          <w:ilvl w:val="2"/>
          <w:numId w:val="9"/>
        </w:numPr>
        <w:spacing w:before="120" w:line="360" w:lineRule="auto"/>
        <w:outlineLvl w:val="2"/>
        <w:rPr>
          <w:b/>
          <w:lang w:val="en-GB"/>
        </w:rPr>
      </w:pPr>
      <w:bookmarkStart w:id="39" w:name="_Toc467351137"/>
      <w:bookmarkStart w:id="40" w:name="_Toc471293646"/>
      <w:r>
        <w:rPr>
          <w:b/>
          <w:lang w:val="en-GB"/>
        </w:rPr>
        <w:t>Baseline</w:t>
      </w:r>
      <w:r w:rsidR="003B2BA7">
        <w:rPr>
          <w:b/>
          <w:lang w:val="en-GB"/>
        </w:rPr>
        <w:t xml:space="preserve"> and </w:t>
      </w:r>
      <w:r w:rsidR="00B40CAD" w:rsidRPr="008E0C6B">
        <w:rPr>
          <w:b/>
          <w:lang w:val="en-GB"/>
        </w:rPr>
        <w:t xml:space="preserve">Bio-Physical </w:t>
      </w:r>
      <w:r>
        <w:rPr>
          <w:b/>
          <w:lang w:val="en-GB"/>
        </w:rPr>
        <w:t>Description</w:t>
      </w:r>
      <w:bookmarkEnd w:id="39"/>
      <w:bookmarkEnd w:id="40"/>
      <w:r w:rsidR="003561A3" w:rsidRPr="008E0C6B">
        <w:rPr>
          <w:b/>
          <w:lang w:val="en-GB"/>
        </w:rPr>
        <w:t xml:space="preserve"> </w:t>
      </w:r>
    </w:p>
    <w:p w14:paraId="70497298" w14:textId="77777777" w:rsidR="0063364B" w:rsidRDefault="00665BB2" w:rsidP="0063364B">
      <w:pPr>
        <w:spacing w:before="240"/>
        <w:contextualSpacing/>
        <w:rPr>
          <w:rFonts w:eastAsia="Calibri"/>
          <w:szCs w:val="24"/>
        </w:rPr>
      </w:pPr>
      <w:r w:rsidRPr="002A19E5">
        <w:rPr>
          <w:rFonts w:eastAsia="Calibri"/>
          <w:b/>
          <w:i/>
          <w:szCs w:val="24"/>
        </w:rPr>
        <w:t xml:space="preserve">Modjo Dry Port: </w:t>
      </w:r>
      <w:r w:rsidRPr="002A19E5">
        <w:rPr>
          <w:rFonts w:eastAsia="Calibri"/>
          <w:i/>
          <w:szCs w:val="24"/>
        </w:rPr>
        <w:t>Modjo</w:t>
      </w:r>
      <w:r w:rsidRPr="002A19E5">
        <w:rPr>
          <w:rFonts w:eastAsia="Calibri"/>
          <w:szCs w:val="24"/>
        </w:rPr>
        <w:t xml:space="preserve"> dry port is found in </w:t>
      </w:r>
      <w:r w:rsidRPr="002A19E5">
        <w:rPr>
          <w:rFonts w:eastAsia="Calibri"/>
          <w:i/>
          <w:szCs w:val="24"/>
        </w:rPr>
        <w:t>Lume</w:t>
      </w:r>
      <w:r w:rsidRPr="002A19E5">
        <w:rPr>
          <w:rFonts w:eastAsia="Calibri"/>
          <w:szCs w:val="24"/>
        </w:rPr>
        <w:t xml:space="preserve"> </w:t>
      </w:r>
      <w:r w:rsidRPr="002A19E5">
        <w:rPr>
          <w:rFonts w:eastAsia="Calibri"/>
          <w:i/>
          <w:szCs w:val="24"/>
        </w:rPr>
        <w:t>woreda</w:t>
      </w:r>
      <w:r w:rsidRPr="002A19E5">
        <w:rPr>
          <w:rFonts w:eastAsia="Calibri"/>
          <w:szCs w:val="24"/>
        </w:rPr>
        <w:t xml:space="preserve">. The </w:t>
      </w:r>
      <w:r w:rsidRPr="002A19E5">
        <w:rPr>
          <w:rFonts w:eastAsia="Calibri"/>
          <w:i/>
          <w:szCs w:val="24"/>
        </w:rPr>
        <w:t>woreda</w:t>
      </w:r>
      <w:r w:rsidRPr="002A19E5">
        <w:rPr>
          <w:rFonts w:eastAsia="Calibri"/>
          <w:szCs w:val="24"/>
        </w:rPr>
        <w:t xml:space="preserve"> is one of the districts found in East </w:t>
      </w:r>
      <w:r w:rsidRPr="002A19E5">
        <w:rPr>
          <w:rFonts w:eastAsia="Calibri"/>
          <w:i/>
          <w:szCs w:val="24"/>
        </w:rPr>
        <w:t>Shoa</w:t>
      </w:r>
      <w:r w:rsidRPr="002A19E5">
        <w:rPr>
          <w:rFonts w:eastAsia="Calibri"/>
          <w:szCs w:val="24"/>
        </w:rPr>
        <w:t xml:space="preserve"> zone of </w:t>
      </w:r>
      <w:r w:rsidRPr="002A19E5">
        <w:rPr>
          <w:rFonts w:eastAsia="Calibri"/>
          <w:i/>
          <w:szCs w:val="24"/>
        </w:rPr>
        <w:t>Oromiya</w:t>
      </w:r>
      <w:r w:rsidRPr="002A19E5">
        <w:rPr>
          <w:rFonts w:eastAsia="Calibri"/>
          <w:szCs w:val="24"/>
        </w:rPr>
        <w:t xml:space="preserve"> regional state, about </w:t>
      </w:r>
      <w:r w:rsidRPr="00665BB2">
        <w:rPr>
          <w:rFonts w:eastAsia="Calibri"/>
          <w:szCs w:val="24"/>
        </w:rPr>
        <w:t>73</w:t>
      </w:r>
      <w:r w:rsidRPr="002A19E5">
        <w:rPr>
          <w:rFonts w:eastAsia="Calibri"/>
          <w:szCs w:val="24"/>
        </w:rPr>
        <w:t xml:space="preserve"> km to the east of Addis Ababa. </w:t>
      </w:r>
      <w:r w:rsidRPr="002A19E5">
        <w:rPr>
          <w:rFonts w:eastAsia="Calibri"/>
          <w:i/>
          <w:szCs w:val="24"/>
        </w:rPr>
        <w:t xml:space="preserve">Modjo </w:t>
      </w:r>
      <w:r w:rsidRPr="002A19E5">
        <w:rPr>
          <w:rFonts w:eastAsia="Calibri"/>
          <w:szCs w:val="24"/>
        </w:rPr>
        <w:t xml:space="preserve">is the town of </w:t>
      </w:r>
      <w:r w:rsidRPr="002A19E5">
        <w:rPr>
          <w:rFonts w:eastAsia="Calibri"/>
          <w:i/>
          <w:szCs w:val="24"/>
        </w:rPr>
        <w:t>Lume</w:t>
      </w:r>
      <w:r w:rsidRPr="002A19E5">
        <w:rPr>
          <w:rFonts w:eastAsia="Calibri"/>
          <w:szCs w:val="24"/>
        </w:rPr>
        <w:t xml:space="preserve"> </w:t>
      </w:r>
      <w:r w:rsidRPr="002A19E5">
        <w:rPr>
          <w:rFonts w:eastAsia="Calibri"/>
          <w:i/>
          <w:szCs w:val="24"/>
        </w:rPr>
        <w:t>woreda</w:t>
      </w:r>
      <w:r w:rsidRPr="002A19E5">
        <w:rPr>
          <w:rFonts w:eastAsia="Calibri"/>
          <w:szCs w:val="24"/>
        </w:rPr>
        <w:t xml:space="preserve">. The </w:t>
      </w:r>
      <w:r w:rsidRPr="002A19E5">
        <w:rPr>
          <w:rFonts w:eastAsia="Calibri"/>
          <w:i/>
          <w:szCs w:val="24"/>
        </w:rPr>
        <w:t>woreda</w:t>
      </w:r>
      <w:r w:rsidRPr="002A19E5">
        <w:rPr>
          <w:rFonts w:eastAsia="Calibri"/>
          <w:szCs w:val="24"/>
        </w:rPr>
        <w:t xml:space="preserve"> is bounded on</w:t>
      </w:r>
      <w:r w:rsidRPr="002A19E5">
        <w:rPr>
          <w:rFonts w:eastAsia="Calibri"/>
          <w:b/>
          <w:szCs w:val="24"/>
        </w:rPr>
        <w:t xml:space="preserve"> </w:t>
      </w:r>
      <w:r w:rsidR="0006058E" w:rsidRPr="003664C9">
        <w:rPr>
          <w:rFonts w:eastAsia="Calibri"/>
          <w:szCs w:val="24"/>
        </w:rPr>
        <w:t>the</w:t>
      </w:r>
      <w:r w:rsidR="0006058E">
        <w:rPr>
          <w:rFonts w:eastAsia="Calibri"/>
          <w:b/>
          <w:szCs w:val="24"/>
        </w:rPr>
        <w:t xml:space="preserve"> </w:t>
      </w:r>
      <w:r w:rsidRPr="002A19E5">
        <w:rPr>
          <w:rFonts w:eastAsia="Calibri"/>
          <w:szCs w:val="24"/>
        </w:rPr>
        <w:t xml:space="preserve">north by </w:t>
      </w:r>
      <w:r w:rsidRPr="002A19E5">
        <w:rPr>
          <w:rFonts w:eastAsia="Calibri"/>
          <w:i/>
          <w:szCs w:val="24"/>
        </w:rPr>
        <w:t>Gimbichu</w:t>
      </w:r>
      <w:r w:rsidRPr="002A19E5">
        <w:rPr>
          <w:rFonts w:eastAsia="Calibri"/>
          <w:szCs w:val="24"/>
        </w:rPr>
        <w:t xml:space="preserve"> </w:t>
      </w:r>
      <w:r w:rsidRPr="002A19E5">
        <w:rPr>
          <w:rFonts w:eastAsia="Calibri"/>
          <w:i/>
          <w:szCs w:val="24"/>
        </w:rPr>
        <w:t>woreda</w:t>
      </w:r>
      <w:r w:rsidRPr="002A19E5">
        <w:rPr>
          <w:rFonts w:eastAsia="Calibri"/>
          <w:szCs w:val="24"/>
        </w:rPr>
        <w:t xml:space="preserve"> and </w:t>
      </w:r>
      <w:r w:rsidRPr="002A19E5">
        <w:rPr>
          <w:rFonts w:eastAsia="Calibri"/>
          <w:i/>
          <w:szCs w:val="24"/>
        </w:rPr>
        <w:t>Amhara</w:t>
      </w:r>
      <w:r w:rsidRPr="002A19E5">
        <w:rPr>
          <w:rFonts w:eastAsia="Calibri"/>
          <w:szCs w:val="24"/>
        </w:rPr>
        <w:t xml:space="preserve"> region, in the South by Bora and </w:t>
      </w:r>
      <w:r w:rsidRPr="002A19E5">
        <w:rPr>
          <w:rFonts w:eastAsia="Calibri"/>
          <w:i/>
          <w:szCs w:val="24"/>
        </w:rPr>
        <w:t>Adama</w:t>
      </w:r>
      <w:r w:rsidRPr="002A19E5">
        <w:rPr>
          <w:rFonts w:eastAsia="Calibri"/>
          <w:szCs w:val="24"/>
        </w:rPr>
        <w:t xml:space="preserve"> </w:t>
      </w:r>
      <w:r w:rsidRPr="002A19E5">
        <w:rPr>
          <w:rFonts w:eastAsia="Calibri"/>
          <w:i/>
          <w:szCs w:val="24"/>
        </w:rPr>
        <w:t>woreda</w:t>
      </w:r>
      <w:r w:rsidRPr="002A19E5">
        <w:rPr>
          <w:rFonts w:eastAsia="Calibri"/>
          <w:szCs w:val="24"/>
        </w:rPr>
        <w:t xml:space="preserve">, in the east by </w:t>
      </w:r>
      <w:r w:rsidRPr="002A19E5">
        <w:rPr>
          <w:rFonts w:eastAsia="Calibri"/>
          <w:i/>
          <w:szCs w:val="24"/>
        </w:rPr>
        <w:t>Adama</w:t>
      </w:r>
      <w:r w:rsidRPr="002A19E5">
        <w:rPr>
          <w:rFonts w:eastAsia="Calibri"/>
          <w:szCs w:val="24"/>
        </w:rPr>
        <w:t xml:space="preserve"> </w:t>
      </w:r>
      <w:r w:rsidRPr="002A19E5">
        <w:rPr>
          <w:rFonts w:eastAsia="Calibri"/>
          <w:i/>
          <w:szCs w:val="24"/>
        </w:rPr>
        <w:t>woreda</w:t>
      </w:r>
      <w:r w:rsidRPr="002A19E5">
        <w:rPr>
          <w:rFonts w:eastAsia="Calibri"/>
          <w:szCs w:val="24"/>
        </w:rPr>
        <w:t xml:space="preserve">, and in the west by </w:t>
      </w:r>
      <w:r w:rsidRPr="002A19E5">
        <w:rPr>
          <w:rFonts w:eastAsia="Calibri"/>
          <w:i/>
          <w:szCs w:val="24"/>
        </w:rPr>
        <w:t>Liban</w:t>
      </w:r>
      <w:r w:rsidRPr="002A19E5">
        <w:rPr>
          <w:rFonts w:eastAsia="Calibri"/>
          <w:szCs w:val="24"/>
        </w:rPr>
        <w:t xml:space="preserve"> </w:t>
      </w:r>
      <w:r w:rsidRPr="002A19E5">
        <w:rPr>
          <w:rFonts w:eastAsia="Calibri"/>
          <w:i/>
          <w:szCs w:val="24"/>
        </w:rPr>
        <w:t>Chukala</w:t>
      </w:r>
      <w:r w:rsidRPr="002A19E5">
        <w:rPr>
          <w:rFonts w:eastAsia="Calibri"/>
          <w:szCs w:val="24"/>
        </w:rPr>
        <w:t xml:space="preserve"> and </w:t>
      </w:r>
      <w:r w:rsidRPr="002A19E5">
        <w:rPr>
          <w:rFonts w:eastAsia="Calibri"/>
          <w:i/>
          <w:szCs w:val="24"/>
        </w:rPr>
        <w:t>Adea</w:t>
      </w:r>
      <w:r w:rsidRPr="002A19E5">
        <w:rPr>
          <w:rFonts w:eastAsia="Calibri"/>
          <w:szCs w:val="24"/>
        </w:rPr>
        <w:t xml:space="preserve"> </w:t>
      </w:r>
      <w:r w:rsidRPr="002A19E5">
        <w:rPr>
          <w:rFonts w:eastAsia="Calibri"/>
          <w:i/>
          <w:szCs w:val="24"/>
        </w:rPr>
        <w:t>woreda</w:t>
      </w:r>
      <w:r w:rsidRPr="002A19E5">
        <w:rPr>
          <w:rFonts w:eastAsia="Calibri"/>
          <w:szCs w:val="24"/>
        </w:rPr>
        <w:t xml:space="preserve">s of East Showa zone. Administratively, the </w:t>
      </w:r>
      <w:r w:rsidRPr="002A19E5">
        <w:rPr>
          <w:rFonts w:eastAsia="Calibri"/>
          <w:i/>
          <w:szCs w:val="24"/>
        </w:rPr>
        <w:t>woreda</w:t>
      </w:r>
      <w:r w:rsidRPr="002A19E5">
        <w:rPr>
          <w:rFonts w:eastAsia="Calibri"/>
          <w:szCs w:val="24"/>
        </w:rPr>
        <w:t xml:space="preserve"> is divided into</w:t>
      </w:r>
      <w:r w:rsidRPr="002A19E5">
        <w:rPr>
          <w:rFonts w:eastAsia="Calibri"/>
          <w:b/>
          <w:szCs w:val="24"/>
        </w:rPr>
        <w:t xml:space="preserve"> </w:t>
      </w:r>
      <w:r w:rsidR="00B82389" w:rsidRPr="00B82389">
        <w:rPr>
          <w:rFonts w:eastAsia="Calibri"/>
          <w:szCs w:val="24"/>
        </w:rPr>
        <w:t>six</w:t>
      </w:r>
      <w:r w:rsidRPr="002A19E5">
        <w:rPr>
          <w:rFonts w:eastAsia="Calibri"/>
          <w:szCs w:val="24"/>
        </w:rPr>
        <w:t xml:space="preserve"> urban and 35 rural </w:t>
      </w:r>
      <w:r w:rsidRPr="002A19E5">
        <w:rPr>
          <w:rFonts w:eastAsia="Calibri"/>
          <w:i/>
          <w:szCs w:val="24"/>
        </w:rPr>
        <w:t>kebele</w:t>
      </w:r>
      <w:r w:rsidRPr="002A19E5">
        <w:rPr>
          <w:rFonts w:eastAsia="Calibri"/>
          <w:szCs w:val="24"/>
        </w:rPr>
        <w:t>s with the total area of 75,220.32 hectares</w:t>
      </w:r>
      <w:r>
        <w:rPr>
          <w:rFonts w:eastAsia="Calibri"/>
          <w:szCs w:val="24"/>
        </w:rPr>
        <w:t xml:space="preserve"> (see Annex 2 for land use and land cover of </w:t>
      </w:r>
      <w:r w:rsidRPr="00CB7E6C">
        <w:rPr>
          <w:rFonts w:eastAsia="Calibri"/>
          <w:i/>
          <w:szCs w:val="24"/>
        </w:rPr>
        <w:t>Lume Woreda</w:t>
      </w:r>
      <w:r>
        <w:rPr>
          <w:rFonts w:eastAsia="Calibri"/>
          <w:szCs w:val="24"/>
        </w:rPr>
        <w:t>)</w:t>
      </w:r>
      <w:r w:rsidRPr="002A19E5">
        <w:rPr>
          <w:rFonts w:eastAsia="Calibri"/>
          <w:szCs w:val="24"/>
        </w:rPr>
        <w:t>.</w:t>
      </w:r>
      <w:r w:rsidRPr="002A19E5">
        <w:rPr>
          <w:rFonts w:eastAsia="Times New Roman"/>
          <w:szCs w:val="24"/>
        </w:rPr>
        <w:t xml:space="preserve"> </w:t>
      </w:r>
      <w:r w:rsidRPr="002A19E5">
        <w:rPr>
          <w:rFonts w:eastAsia="Calibri"/>
          <w:szCs w:val="24"/>
        </w:rPr>
        <w:t xml:space="preserve">The urban land coverage is about </w:t>
      </w:r>
      <w:r w:rsidRPr="002A19E5">
        <w:rPr>
          <w:rFonts w:eastAsia="Calibri"/>
          <w:bCs/>
          <w:szCs w:val="24"/>
        </w:rPr>
        <w:t>5,777 hectares</w:t>
      </w:r>
      <w:r w:rsidRPr="002A19E5">
        <w:rPr>
          <w:rFonts w:eastAsia="Calibri"/>
          <w:szCs w:val="24"/>
        </w:rPr>
        <w:t xml:space="preserve">. </w:t>
      </w:r>
    </w:p>
    <w:p w14:paraId="4CBE2B5A" w14:textId="77777777" w:rsidR="0063364B" w:rsidRDefault="0063364B" w:rsidP="0063364B">
      <w:pPr>
        <w:spacing w:before="240" w:after="240"/>
        <w:contextualSpacing/>
        <w:rPr>
          <w:rFonts w:eastAsia="Calibri"/>
          <w:szCs w:val="24"/>
        </w:rPr>
      </w:pPr>
    </w:p>
    <w:p w14:paraId="3691F888" w14:textId="77777777" w:rsidR="00665BB2" w:rsidRPr="002A19E5" w:rsidRDefault="00665BB2" w:rsidP="0063364B">
      <w:pPr>
        <w:spacing w:before="240" w:after="240"/>
        <w:contextualSpacing/>
        <w:rPr>
          <w:rFonts w:eastAsia="Calibri"/>
          <w:szCs w:val="24"/>
        </w:rPr>
      </w:pPr>
      <w:r w:rsidRPr="002A19E5">
        <w:rPr>
          <w:rFonts w:eastAsia="Calibri"/>
          <w:szCs w:val="24"/>
        </w:rPr>
        <w:t xml:space="preserve">The altitude of the </w:t>
      </w:r>
      <w:r w:rsidRPr="002A19E5">
        <w:rPr>
          <w:rFonts w:eastAsia="Calibri"/>
          <w:i/>
          <w:szCs w:val="24"/>
        </w:rPr>
        <w:t>woreda</w:t>
      </w:r>
      <w:r w:rsidRPr="002A19E5">
        <w:rPr>
          <w:rFonts w:eastAsia="Calibri"/>
          <w:szCs w:val="24"/>
        </w:rPr>
        <w:t xml:space="preserve"> ranges between 1575</w:t>
      </w:r>
      <w:r w:rsidRPr="002A19E5">
        <w:rPr>
          <w:rFonts w:eastAsia="Calibri"/>
          <w:bCs/>
          <w:szCs w:val="24"/>
        </w:rPr>
        <w:t>-2500</w:t>
      </w:r>
      <w:r w:rsidRPr="002A19E5">
        <w:rPr>
          <w:rFonts w:eastAsia="Calibri"/>
          <w:b/>
          <w:bCs/>
          <w:szCs w:val="24"/>
        </w:rPr>
        <w:t xml:space="preserve"> </w:t>
      </w:r>
      <w:r w:rsidRPr="002A19E5">
        <w:rPr>
          <w:rFonts w:eastAsia="Calibri"/>
          <w:szCs w:val="24"/>
        </w:rPr>
        <w:t xml:space="preserve">meters above sea level and contains some mountain and plateaus in its southern part. Half of the </w:t>
      </w:r>
      <w:r w:rsidRPr="002A19E5">
        <w:rPr>
          <w:rFonts w:eastAsia="Calibri"/>
          <w:i/>
          <w:szCs w:val="24"/>
        </w:rPr>
        <w:t>woreda</w:t>
      </w:r>
      <w:r w:rsidRPr="002A19E5">
        <w:rPr>
          <w:rFonts w:eastAsia="Calibri"/>
          <w:szCs w:val="24"/>
        </w:rPr>
        <w:t xml:space="preserve"> (50%) has an altitude of 2,000 meters above sea level, whereas the remaining 50% is below 2,000 meters w</w:t>
      </w:r>
      <w:r>
        <w:rPr>
          <w:rFonts w:eastAsia="Calibri"/>
          <w:szCs w:val="24"/>
        </w:rPr>
        <w:t>ith an average altitude of 2280 meters</w:t>
      </w:r>
      <w:r w:rsidRPr="002A19E5">
        <w:rPr>
          <w:rFonts w:eastAsia="Calibri"/>
          <w:szCs w:val="24"/>
        </w:rPr>
        <w:t xml:space="preserve">.  Most part of </w:t>
      </w:r>
      <w:r w:rsidRPr="002A19E5">
        <w:rPr>
          <w:rFonts w:eastAsia="Calibri"/>
          <w:i/>
          <w:szCs w:val="24"/>
        </w:rPr>
        <w:t>Lume</w:t>
      </w:r>
      <w:r w:rsidRPr="002A19E5">
        <w:rPr>
          <w:rFonts w:eastAsia="Calibri"/>
          <w:szCs w:val="24"/>
        </w:rPr>
        <w:t xml:space="preserve"> </w:t>
      </w:r>
      <w:r w:rsidRPr="002A19E5">
        <w:rPr>
          <w:rFonts w:eastAsia="Calibri"/>
          <w:i/>
          <w:szCs w:val="24"/>
        </w:rPr>
        <w:t>woreda</w:t>
      </w:r>
      <w:r w:rsidRPr="002A19E5">
        <w:rPr>
          <w:rFonts w:eastAsia="Calibri"/>
          <w:szCs w:val="24"/>
        </w:rPr>
        <w:t xml:space="preserve"> is found in </w:t>
      </w:r>
      <w:r w:rsidR="007F5B19">
        <w:rPr>
          <w:rFonts w:eastAsia="Calibri"/>
          <w:szCs w:val="24"/>
        </w:rPr>
        <w:t xml:space="preserve">Great </w:t>
      </w:r>
      <w:r w:rsidRPr="002A19E5">
        <w:rPr>
          <w:rFonts w:eastAsia="Calibri"/>
          <w:szCs w:val="24"/>
        </w:rPr>
        <w:t xml:space="preserve">Rift Valley region of Ethiopia that has a medium rain </w:t>
      </w:r>
      <w:r w:rsidR="007F5B19">
        <w:rPr>
          <w:rFonts w:eastAsia="Calibri"/>
          <w:szCs w:val="24"/>
        </w:rPr>
        <w:t xml:space="preserve">fall </w:t>
      </w:r>
      <w:r w:rsidRPr="002A19E5">
        <w:rPr>
          <w:rFonts w:eastAsia="Calibri"/>
          <w:szCs w:val="24"/>
        </w:rPr>
        <w:t xml:space="preserve">distribution </w:t>
      </w:r>
      <w:r w:rsidR="007F5B19">
        <w:rPr>
          <w:rFonts w:eastAsia="Calibri"/>
          <w:szCs w:val="24"/>
        </w:rPr>
        <w:t>(</w:t>
      </w:r>
      <w:r w:rsidR="00B82389">
        <w:rPr>
          <w:rFonts w:eastAsia="Calibri"/>
          <w:szCs w:val="24"/>
        </w:rPr>
        <w:t xml:space="preserve">300mm - </w:t>
      </w:r>
      <w:r w:rsidRPr="002A19E5">
        <w:rPr>
          <w:rFonts w:eastAsia="Calibri"/>
          <w:szCs w:val="24"/>
        </w:rPr>
        <w:t>1200mm</w:t>
      </w:r>
      <w:r w:rsidR="007F5B19">
        <w:rPr>
          <w:rFonts w:eastAsia="Calibri"/>
          <w:szCs w:val="24"/>
        </w:rPr>
        <w:t>)</w:t>
      </w:r>
      <w:r w:rsidRPr="002A19E5">
        <w:rPr>
          <w:rFonts w:eastAsia="Calibri"/>
          <w:szCs w:val="24"/>
        </w:rPr>
        <w:t xml:space="preserve">. The temperature of the </w:t>
      </w:r>
      <w:r w:rsidRPr="002A19E5">
        <w:rPr>
          <w:rFonts w:eastAsia="Calibri"/>
          <w:i/>
          <w:szCs w:val="24"/>
        </w:rPr>
        <w:t>woreda</w:t>
      </w:r>
      <w:r w:rsidRPr="002A19E5">
        <w:rPr>
          <w:rFonts w:eastAsia="Calibri"/>
          <w:szCs w:val="24"/>
        </w:rPr>
        <w:t xml:space="preserve"> ranges between 12</w:t>
      </w:r>
      <w:r w:rsidRPr="002A19E5">
        <w:rPr>
          <w:rFonts w:eastAsia="Calibri"/>
          <w:szCs w:val="24"/>
          <w:vertAlign w:val="superscript"/>
        </w:rPr>
        <w:t>0</w:t>
      </w:r>
      <w:r w:rsidRPr="002A19E5">
        <w:rPr>
          <w:rFonts w:eastAsia="Calibri"/>
          <w:szCs w:val="24"/>
        </w:rPr>
        <w:t>c -28</w:t>
      </w:r>
      <w:r w:rsidRPr="002A19E5">
        <w:rPr>
          <w:rFonts w:eastAsia="Calibri"/>
          <w:szCs w:val="24"/>
          <w:vertAlign w:val="superscript"/>
        </w:rPr>
        <w:t>0</w:t>
      </w:r>
      <w:r w:rsidRPr="002A19E5">
        <w:rPr>
          <w:rFonts w:eastAsia="Calibri"/>
          <w:szCs w:val="24"/>
        </w:rPr>
        <w:t xml:space="preserve">c. There are different types of agro-climate zones, the major one being </w:t>
      </w:r>
      <w:r w:rsidR="007F5B19" w:rsidRPr="007F5B19">
        <w:rPr>
          <w:rFonts w:eastAsia="Calibri"/>
          <w:szCs w:val="24"/>
        </w:rPr>
        <w:t>midland</w:t>
      </w:r>
      <w:r w:rsidRPr="002A19E5">
        <w:rPr>
          <w:rFonts w:eastAsia="Calibri"/>
          <w:szCs w:val="24"/>
        </w:rPr>
        <w:t xml:space="preserve"> (45%), followed by </w:t>
      </w:r>
      <w:r w:rsidR="007F5B19" w:rsidRPr="007F5B19">
        <w:rPr>
          <w:rFonts w:eastAsia="Calibri"/>
          <w:szCs w:val="24"/>
        </w:rPr>
        <w:t>highland</w:t>
      </w:r>
      <w:r w:rsidR="007F5B19">
        <w:rPr>
          <w:rFonts w:eastAsia="Calibri"/>
          <w:i/>
          <w:szCs w:val="24"/>
        </w:rPr>
        <w:t xml:space="preserve"> </w:t>
      </w:r>
      <w:r w:rsidR="007F5B19" w:rsidRPr="002A19E5">
        <w:rPr>
          <w:rFonts w:eastAsia="Calibri"/>
          <w:szCs w:val="24"/>
        </w:rPr>
        <w:t>(</w:t>
      </w:r>
      <w:r w:rsidRPr="002A19E5">
        <w:rPr>
          <w:rFonts w:eastAsia="Calibri"/>
          <w:szCs w:val="24"/>
        </w:rPr>
        <w:t xml:space="preserve">30%), and </w:t>
      </w:r>
      <w:r w:rsidR="007F5B19" w:rsidRPr="007F5B19">
        <w:rPr>
          <w:rFonts w:eastAsia="Calibri"/>
          <w:szCs w:val="24"/>
        </w:rPr>
        <w:t>lowland</w:t>
      </w:r>
      <w:r w:rsidRPr="002A19E5">
        <w:rPr>
          <w:rFonts w:eastAsia="Calibri"/>
          <w:szCs w:val="24"/>
        </w:rPr>
        <w:t xml:space="preserve"> (25%).  </w:t>
      </w:r>
    </w:p>
    <w:p w14:paraId="18F85545" w14:textId="77777777" w:rsidR="00665BB2" w:rsidRPr="002A19E5" w:rsidRDefault="00665BB2" w:rsidP="002D779B">
      <w:pPr>
        <w:tabs>
          <w:tab w:val="left" w:pos="90"/>
          <w:tab w:val="left" w:pos="360"/>
          <w:tab w:val="left" w:pos="10080"/>
        </w:tabs>
        <w:contextualSpacing/>
        <w:rPr>
          <w:rFonts w:eastAsia="Times New Roman"/>
          <w:szCs w:val="24"/>
        </w:rPr>
      </w:pPr>
    </w:p>
    <w:p w14:paraId="09EC0612" w14:textId="77777777" w:rsidR="00B82389" w:rsidRDefault="00665BB2" w:rsidP="002D779B">
      <w:pPr>
        <w:spacing w:after="240"/>
        <w:contextualSpacing/>
        <w:rPr>
          <w:rFonts w:eastAsia="Calibri"/>
          <w:szCs w:val="24"/>
        </w:rPr>
      </w:pPr>
      <w:r w:rsidRPr="002A19E5">
        <w:rPr>
          <w:rFonts w:eastAsia="Calibri"/>
          <w:szCs w:val="24"/>
        </w:rPr>
        <w:t xml:space="preserve">According to the Central Statistical Authority (CSA, 2007), the total population of the </w:t>
      </w:r>
      <w:r w:rsidRPr="002A19E5">
        <w:rPr>
          <w:rFonts w:eastAsia="Calibri"/>
          <w:i/>
          <w:szCs w:val="24"/>
        </w:rPr>
        <w:t>woreda</w:t>
      </w:r>
      <w:r w:rsidRPr="002A19E5">
        <w:rPr>
          <w:rFonts w:eastAsia="Calibri"/>
          <w:szCs w:val="24"/>
        </w:rPr>
        <w:t xml:space="preserve"> increases at growth rate of 2.9% every year. In 2015, the total population of the district was estimated to be 110,025 residing in urban and rural </w:t>
      </w:r>
      <w:r w:rsidRPr="002A19E5">
        <w:rPr>
          <w:rFonts w:eastAsia="Calibri"/>
          <w:i/>
          <w:szCs w:val="24"/>
        </w:rPr>
        <w:t>kebele</w:t>
      </w:r>
      <w:r w:rsidRPr="002A19E5">
        <w:rPr>
          <w:rFonts w:eastAsia="Calibri"/>
          <w:szCs w:val="24"/>
        </w:rPr>
        <w:t xml:space="preserve">s. Of this number, </w:t>
      </w:r>
      <w:r w:rsidRPr="002A19E5">
        <w:rPr>
          <w:rFonts w:eastAsia="Calibri"/>
          <w:iCs/>
          <w:szCs w:val="24"/>
        </w:rPr>
        <w:t>52.3% were male</w:t>
      </w:r>
      <w:r w:rsidRPr="002A19E5">
        <w:rPr>
          <w:rFonts w:eastAsia="Calibri"/>
          <w:i/>
          <w:iCs/>
          <w:szCs w:val="24"/>
        </w:rPr>
        <w:t xml:space="preserve"> </w:t>
      </w:r>
      <w:r w:rsidRPr="002A19E5">
        <w:rPr>
          <w:rFonts w:eastAsia="Calibri"/>
          <w:iCs/>
          <w:szCs w:val="24"/>
        </w:rPr>
        <w:t>and</w:t>
      </w:r>
      <w:r w:rsidRPr="002A19E5">
        <w:rPr>
          <w:rFonts w:eastAsia="Calibri"/>
          <w:i/>
          <w:iCs/>
          <w:szCs w:val="24"/>
        </w:rPr>
        <w:t xml:space="preserve"> </w:t>
      </w:r>
      <w:r w:rsidRPr="002A19E5">
        <w:rPr>
          <w:rFonts w:eastAsia="Calibri"/>
          <w:iCs/>
          <w:szCs w:val="24"/>
        </w:rPr>
        <w:t>47.7% were female</w:t>
      </w:r>
      <w:r w:rsidRPr="002A19E5">
        <w:rPr>
          <w:rFonts w:eastAsia="Calibri"/>
          <w:i/>
          <w:szCs w:val="24"/>
        </w:rPr>
        <w:t xml:space="preserve">. </w:t>
      </w:r>
      <w:r w:rsidR="009C4F08">
        <w:rPr>
          <w:rFonts w:eastAsia="Calibri"/>
          <w:szCs w:val="24"/>
        </w:rPr>
        <w:t>The</w:t>
      </w:r>
      <w:r w:rsidRPr="002A19E5">
        <w:rPr>
          <w:rFonts w:eastAsia="Calibri"/>
          <w:szCs w:val="24"/>
        </w:rPr>
        <w:t xml:space="preserve"> rural population was estimated </w:t>
      </w:r>
      <w:r w:rsidR="001B324D">
        <w:rPr>
          <w:rFonts w:eastAsia="Calibri"/>
          <w:szCs w:val="24"/>
        </w:rPr>
        <w:t>a</w:t>
      </w:r>
      <w:r w:rsidR="0006058E">
        <w:rPr>
          <w:rFonts w:eastAsia="Calibri"/>
          <w:szCs w:val="24"/>
        </w:rPr>
        <w:t>t</w:t>
      </w:r>
      <w:r w:rsidR="001B324D">
        <w:rPr>
          <w:rFonts w:eastAsia="Calibri"/>
          <w:szCs w:val="24"/>
        </w:rPr>
        <w:t xml:space="preserve"> </w:t>
      </w:r>
      <w:r w:rsidRPr="002A19E5">
        <w:rPr>
          <w:rFonts w:eastAsia="Calibri"/>
          <w:szCs w:val="24"/>
        </w:rPr>
        <w:t xml:space="preserve">98,431 (46,474 were male </w:t>
      </w:r>
      <w:r w:rsidRPr="002A19E5">
        <w:rPr>
          <w:rFonts w:eastAsia="Calibri"/>
          <w:iCs/>
          <w:szCs w:val="24"/>
        </w:rPr>
        <w:t>51,757</w:t>
      </w:r>
      <w:r w:rsidRPr="002A19E5">
        <w:rPr>
          <w:rFonts w:eastAsia="Calibri"/>
          <w:szCs w:val="24"/>
        </w:rPr>
        <w:t xml:space="preserve"> were female</w:t>
      </w:r>
      <w:r w:rsidRPr="002A19E5">
        <w:rPr>
          <w:rFonts w:eastAsia="Calibri"/>
          <w:i/>
          <w:iCs/>
          <w:szCs w:val="24"/>
        </w:rPr>
        <w:t>)</w:t>
      </w:r>
      <w:r w:rsidRPr="002A19E5">
        <w:rPr>
          <w:rFonts w:eastAsia="Calibri"/>
          <w:iCs/>
          <w:szCs w:val="24"/>
        </w:rPr>
        <w:t>,</w:t>
      </w:r>
      <w:r w:rsidRPr="002A19E5">
        <w:rPr>
          <w:rFonts w:eastAsia="Calibri"/>
          <w:i/>
          <w:iCs/>
          <w:szCs w:val="24"/>
        </w:rPr>
        <w:t xml:space="preserve"> </w:t>
      </w:r>
      <w:r w:rsidRPr="002A19E5">
        <w:rPr>
          <w:rFonts w:eastAsia="Calibri"/>
          <w:szCs w:val="24"/>
        </w:rPr>
        <w:t>whereas the urban</w:t>
      </w:r>
      <w:r w:rsidR="001B324D">
        <w:rPr>
          <w:rFonts w:eastAsia="Calibri"/>
          <w:szCs w:val="24"/>
        </w:rPr>
        <w:t xml:space="preserve"> population accounted </w:t>
      </w:r>
      <w:r w:rsidR="007F5B19">
        <w:rPr>
          <w:rFonts w:eastAsia="Calibri"/>
          <w:szCs w:val="24"/>
        </w:rPr>
        <w:t xml:space="preserve">for </w:t>
      </w:r>
      <w:r w:rsidR="001B324D">
        <w:rPr>
          <w:rFonts w:eastAsia="Calibri"/>
          <w:szCs w:val="24"/>
        </w:rPr>
        <w:t>17,411</w:t>
      </w:r>
      <w:r w:rsidR="009665F0">
        <w:rPr>
          <w:rFonts w:eastAsia="Calibri"/>
          <w:szCs w:val="24"/>
        </w:rPr>
        <w:t xml:space="preserve"> </w:t>
      </w:r>
      <w:r w:rsidRPr="002A19E5">
        <w:rPr>
          <w:rFonts w:eastAsia="Calibri"/>
          <w:szCs w:val="24"/>
        </w:rPr>
        <w:t>(</w:t>
      </w:r>
      <w:r w:rsidRPr="002A19E5">
        <w:rPr>
          <w:rFonts w:eastAsia="Calibri"/>
          <w:bCs/>
          <w:szCs w:val="24"/>
        </w:rPr>
        <w:t xml:space="preserve">11,594 were </w:t>
      </w:r>
      <w:r w:rsidRPr="002A19E5">
        <w:rPr>
          <w:rFonts w:eastAsia="Calibri"/>
          <w:szCs w:val="24"/>
        </w:rPr>
        <w:t>male and 5817</w:t>
      </w:r>
      <w:r w:rsidRPr="002A19E5">
        <w:rPr>
          <w:rFonts w:eastAsia="Calibri"/>
          <w:i/>
          <w:iCs/>
          <w:szCs w:val="24"/>
        </w:rPr>
        <w:t xml:space="preserve"> </w:t>
      </w:r>
      <w:r w:rsidRPr="002A19E5">
        <w:rPr>
          <w:rFonts w:eastAsia="Calibri"/>
          <w:iCs/>
          <w:szCs w:val="24"/>
        </w:rPr>
        <w:t>were</w:t>
      </w:r>
      <w:r w:rsidRPr="002A19E5">
        <w:rPr>
          <w:rFonts w:eastAsia="Calibri"/>
          <w:i/>
          <w:iCs/>
          <w:szCs w:val="24"/>
        </w:rPr>
        <w:t xml:space="preserve"> </w:t>
      </w:r>
      <w:r w:rsidRPr="002A19E5">
        <w:rPr>
          <w:rFonts w:eastAsia="Calibri"/>
          <w:szCs w:val="24"/>
        </w:rPr>
        <w:lastRenderedPageBreak/>
        <w:t xml:space="preserve">female). Statistically, the rural population constituted about </w:t>
      </w:r>
      <w:r w:rsidRPr="002A19E5">
        <w:rPr>
          <w:rFonts w:eastAsia="Calibri"/>
          <w:iCs/>
          <w:szCs w:val="24"/>
        </w:rPr>
        <w:t>89.5%</w:t>
      </w:r>
      <w:r w:rsidRPr="002A19E5">
        <w:rPr>
          <w:rFonts w:eastAsia="Calibri"/>
          <w:i/>
          <w:iCs/>
          <w:szCs w:val="24"/>
        </w:rPr>
        <w:t xml:space="preserve"> </w:t>
      </w:r>
      <w:r w:rsidRPr="002A19E5">
        <w:rPr>
          <w:rFonts w:eastAsia="Calibri"/>
          <w:szCs w:val="24"/>
        </w:rPr>
        <w:t xml:space="preserve">and the urban population </w:t>
      </w:r>
      <w:r w:rsidRPr="002A19E5">
        <w:rPr>
          <w:rFonts w:eastAsia="Calibri"/>
          <w:iCs/>
          <w:szCs w:val="24"/>
        </w:rPr>
        <w:t>10.5%</w:t>
      </w:r>
      <w:r w:rsidRPr="002A19E5">
        <w:rPr>
          <w:rFonts w:eastAsia="Calibri"/>
          <w:i/>
          <w:szCs w:val="24"/>
        </w:rPr>
        <w:t>.</w:t>
      </w:r>
      <w:r w:rsidRPr="002A19E5">
        <w:rPr>
          <w:rFonts w:eastAsia="Calibri"/>
          <w:szCs w:val="24"/>
        </w:rPr>
        <w:t xml:space="preserve"> The current population density of the </w:t>
      </w:r>
      <w:r w:rsidRPr="002A19E5">
        <w:rPr>
          <w:rFonts w:eastAsia="Calibri"/>
          <w:i/>
          <w:szCs w:val="24"/>
        </w:rPr>
        <w:t>woreda</w:t>
      </w:r>
      <w:r w:rsidRPr="002A19E5">
        <w:rPr>
          <w:rFonts w:eastAsia="Calibri"/>
          <w:szCs w:val="24"/>
        </w:rPr>
        <w:t xml:space="preserve"> is estimated to be 146</w:t>
      </w:r>
      <w:r w:rsidR="007F5B19">
        <w:rPr>
          <w:rFonts w:eastAsia="Calibri"/>
          <w:szCs w:val="24"/>
        </w:rPr>
        <w:t xml:space="preserve"> people per kilometer square</w:t>
      </w:r>
      <w:r w:rsidRPr="002A19E5">
        <w:rPr>
          <w:rFonts w:eastAsia="Calibri"/>
          <w:szCs w:val="24"/>
        </w:rPr>
        <w:t>.</w:t>
      </w:r>
    </w:p>
    <w:p w14:paraId="3EB19763" w14:textId="77777777" w:rsidR="002153DA" w:rsidRDefault="002153DA" w:rsidP="002D779B">
      <w:pPr>
        <w:spacing w:after="240"/>
        <w:contextualSpacing/>
        <w:rPr>
          <w:rFonts w:eastAsia="Calibri"/>
          <w:szCs w:val="24"/>
        </w:rPr>
      </w:pPr>
    </w:p>
    <w:p w14:paraId="3E09894E" w14:textId="77777777" w:rsidR="00665BB2" w:rsidRPr="002A19E5" w:rsidRDefault="00665BB2" w:rsidP="002D779B">
      <w:pPr>
        <w:spacing w:before="240"/>
        <w:contextualSpacing/>
        <w:rPr>
          <w:rFonts w:eastAsia="Calibri"/>
          <w:szCs w:val="24"/>
        </w:rPr>
      </w:pPr>
      <w:r w:rsidRPr="002A19E5">
        <w:rPr>
          <w:rFonts w:eastAsia="Calibri"/>
          <w:szCs w:val="24"/>
        </w:rPr>
        <w:t>Specifically, look</w:t>
      </w:r>
      <w:r w:rsidR="0006058E">
        <w:rPr>
          <w:rFonts w:eastAsia="Calibri"/>
          <w:szCs w:val="24"/>
        </w:rPr>
        <w:t>ing</w:t>
      </w:r>
      <w:r w:rsidRPr="002A19E5">
        <w:rPr>
          <w:rFonts w:eastAsia="Calibri"/>
          <w:szCs w:val="24"/>
        </w:rPr>
        <w:t xml:space="preserve"> at the project affected </w:t>
      </w:r>
      <w:r w:rsidRPr="002A19E5">
        <w:rPr>
          <w:rFonts w:eastAsia="Calibri"/>
          <w:i/>
          <w:szCs w:val="24"/>
        </w:rPr>
        <w:t>kebele</w:t>
      </w:r>
      <w:r>
        <w:rPr>
          <w:rFonts w:eastAsia="Calibri"/>
          <w:i/>
          <w:szCs w:val="24"/>
        </w:rPr>
        <w:t xml:space="preserve"> </w:t>
      </w:r>
      <w:r>
        <w:rPr>
          <w:rFonts w:eastAsia="Calibri"/>
          <w:szCs w:val="24"/>
        </w:rPr>
        <w:t>of</w:t>
      </w:r>
      <w:r w:rsidRPr="002A19E5">
        <w:rPr>
          <w:rFonts w:eastAsia="Calibri"/>
          <w:i/>
          <w:szCs w:val="24"/>
        </w:rPr>
        <w:t xml:space="preserve"> Kolba Gode</w:t>
      </w:r>
      <w:r w:rsidRPr="002A19E5">
        <w:rPr>
          <w:rFonts w:eastAsia="Calibri"/>
          <w:szCs w:val="24"/>
        </w:rPr>
        <w:t xml:space="preserve">, the </w:t>
      </w:r>
      <w:r w:rsidRPr="002A19E5">
        <w:rPr>
          <w:rFonts w:eastAsia="Calibri"/>
          <w:i/>
          <w:szCs w:val="24"/>
        </w:rPr>
        <w:t>kebele</w:t>
      </w:r>
      <w:r w:rsidRPr="002A19E5">
        <w:rPr>
          <w:rFonts w:eastAsia="Calibri"/>
          <w:szCs w:val="24"/>
        </w:rPr>
        <w:t xml:space="preserve"> has 245 households. Among these, 38 </w:t>
      </w:r>
      <w:r w:rsidR="009C4F08">
        <w:rPr>
          <w:rFonts w:eastAsia="Calibri"/>
          <w:szCs w:val="24"/>
        </w:rPr>
        <w:t>are</w:t>
      </w:r>
      <w:r w:rsidR="009C4F08" w:rsidRPr="002A19E5">
        <w:rPr>
          <w:rFonts w:eastAsia="Calibri"/>
          <w:szCs w:val="24"/>
        </w:rPr>
        <w:t xml:space="preserve"> </w:t>
      </w:r>
      <w:r w:rsidRPr="002A19E5">
        <w:rPr>
          <w:rFonts w:eastAsia="Calibri"/>
          <w:szCs w:val="24"/>
        </w:rPr>
        <w:t xml:space="preserve">female headed households and 207 </w:t>
      </w:r>
      <w:r w:rsidR="009C4F08">
        <w:rPr>
          <w:rFonts w:eastAsia="Calibri"/>
          <w:szCs w:val="24"/>
        </w:rPr>
        <w:t>are</w:t>
      </w:r>
      <w:r w:rsidR="009C4F08" w:rsidRPr="002A19E5">
        <w:rPr>
          <w:rFonts w:eastAsia="Calibri"/>
          <w:szCs w:val="24"/>
        </w:rPr>
        <w:t xml:space="preserve"> </w:t>
      </w:r>
      <w:r w:rsidRPr="002A19E5">
        <w:rPr>
          <w:rFonts w:eastAsia="Calibri"/>
          <w:szCs w:val="24"/>
        </w:rPr>
        <w:t xml:space="preserve">male headed households. The total population of the </w:t>
      </w:r>
      <w:r w:rsidRPr="002A19E5">
        <w:rPr>
          <w:rFonts w:eastAsia="Calibri"/>
          <w:i/>
          <w:szCs w:val="24"/>
        </w:rPr>
        <w:t>kebele</w:t>
      </w:r>
      <w:r w:rsidRPr="002A19E5">
        <w:rPr>
          <w:rFonts w:eastAsia="Calibri"/>
          <w:szCs w:val="24"/>
        </w:rPr>
        <w:t xml:space="preserve"> </w:t>
      </w:r>
      <w:r w:rsidR="007F5B19">
        <w:rPr>
          <w:rFonts w:eastAsia="Calibri"/>
          <w:szCs w:val="24"/>
        </w:rPr>
        <w:t>is</w:t>
      </w:r>
      <w:r w:rsidRPr="002A19E5">
        <w:rPr>
          <w:rFonts w:eastAsia="Calibri"/>
          <w:szCs w:val="24"/>
        </w:rPr>
        <w:t xml:space="preserve"> 2,250 </w:t>
      </w:r>
      <w:r w:rsidR="007F5B19">
        <w:rPr>
          <w:rFonts w:eastAsia="Calibri"/>
          <w:szCs w:val="24"/>
        </w:rPr>
        <w:t>individuals</w:t>
      </w:r>
      <w:r w:rsidRPr="002A19E5">
        <w:rPr>
          <w:rFonts w:eastAsia="Calibri"/>
          <w:szCs w:val="24"/>
        </w:rPr>
        <w:t xml:space="preserve">, of which women were 1,138 and men were 1,112. The average landholding size </w:t>
      </w:r>
      <w:r w:rsidR="003664C9">
        <w:rPr>
          <w:rFonts w:eastAsia="Calibri"/>
          <w:szCs w:val="24"/>
        </w:rPr>
        <w:t xml:space="preserve">per household/ family </w:t>
      </w:r>
      <w:r w:rsidRPr="002A19E5">
        <w:rPr>
          <w:rFonts w:eastAsia="Calibri"/>
          <w:szCs w:val="24"/>
        </w:rPr>
        <w:t xml:space="preserve">in the </w:t>
      </w:r>
      <w:r w:rsidRPr="002A19E5">
        <w:rPr>
          <w:rFonts w:eastAsia="Calibri"/>
          <w:i/>
          <w:szCs w:val="24"/>
        </w:rPr>
        <w:t>kebele</w:t>
      </w:r>
      <w:r w:rsidRPr="002A19E5">
        <w:rPr>
          <w:rFonts w:eastAsia="Calibri"/>
          <w:szCs w:val="24"/>
        </w:rPr>
        <w:t xml:space="preserve"> is 5 hectare</w:t>
      </w:r>
      <w:r w:rsidR="003664C9">
        <w:rPr>
          <w:rFonts w:eastAsia="Calibri"/>
          <w:szCs w:val="24"/>
        </w:rPr>
        <w:t>s</w:t>
      </w:r>
      <w:r w:rsidRPr="002A19E5">
        <w:rPr>
          <w:rFonts w:eastAsia="Calibri"/>
          <w:szCs w:val="24"/>
        </w:rPr>
        <w:t xml:space="preserve">. Ethnically, 80% </w:t>
      </w:r>
      <w:r w:rsidR="009C4F08">
        <w:rPr>
          <w:rFonts w:eastAsia="Calibri"/>
          <w:szCs w:val="24"/>
        </w:rPr>
        <w:t>are</w:t>
      </w:r>
      <w:r w:rsidR="009C4F08" w:rsidRPr="002A19E5">
        <w:rPr>
          <w:rFonts w:eastAsia="Calibri"/>
          <w:szCs w:val="24"/>
        </w:rPr>
        <w:t xml:space="preserve"> </w:t>
      </w:r>
      <w:r w:rsidRPr="002A19E5">
        <w:rPr>
          <w:rFonts w:eastAsia="Calibri"/>
          <w:szCs w:val="24"/>
        </w:rPr>
        <w:t xml:space="preserve">Oromo and the remaining 20% belong to the </w:t>
      </w:r>
      <w:r w:rsidRPr="00704A08">
        <w:rPr>
          <w:rFonts w:eastAsia="Calibri"/>
          <w:i/>
          <w:szCs w:val="24"/>
        </w:rPr>
        <w:t>Amhara</w:t>
      </w:r>
      <w:r w:rsidRPr="002A19E5">
        <w:rPr>
          <w:rFonts w:eastAsia="Calibri"/>
          <w:szCs w:val="24"/>
        </w:rPr>
        <w:t xml:space="preserve"> ethnic group.</w:t>
      </w:r>
    </w:p>
    <w:p w14:paraId="0EE55519" w14:textId="77777777" w:rsidR="00665BB2" w:rsidRDefault="00665BB2" w:rsidP="002D779B">
      <w:pPr>
        <w:contextualSpacing/>
        <w:rPr>
          <w:rFonts w:ascii="Calibri" w:eastAsia="Calibri" w:hAnsi="Calibri"/>
          <w:b/>
        </w:rPr>
      </w:pPr>
    </w:p>
    <w:p w14:paraId="0EFE58CE" w14:textId="77777777" w:rsidR="00182647" w:rsidRDefault="00182647" w:rsidP="002D779B">
      <w:pPr>
        <w:contextualSpacing/>
        <w:jc w:val="left"/>
        <w:rPr>
          <w:rFonts w:ascii="Calibri" w:eastAsia="Calibri" w:hAnsi="Calibri"/>
          <w:b/>
        </w:rPr>
      </w:pPr>
      <w:r>
        <w:rPr>
          <w:rFonts w:ascii="Calibri" w:eastAsia="Calibri" w:hAnsi="Calibri"/>
          <w:b/>
        </w:rPr>
        <w:t>Figure 1: Location of Modjo Dry Port</w:t>
      </w:r>
    </w:p>
    <w:p w14:paraId="4EA19D91" w14:textId="77777777" w:rsidR="00506015" w:rsidRDefault="00506015" w:rsidP="002D779B">
      <w:pPr>
        <w:contextualSpacing/>
        <w:rPr>
          <w:rFonts w:ascii="Calibri" w:eastAsia="Calibri" w:hAnsi="Calibri"/>
          <w:b/>
        </w:rPr>
      </w:pPr>
    </w:p>
    <w:p w14:paraId="2926AF80" w14:textId="77777777" w:rsidR="00506015" w:rsidRDefault="003D4E13" w:rsidP="002D779B">
      <w:pPr>
        <w:contextualSpacing/>
        <w:rPr>
          <w:rFonts w:ascii="Calibri" w:eastAsia="Calibri" w:hAnsi="Calibri"/>
          <w:b/>
        </w:rPr>
      </w:pPr>
      <w:r>
        <w:rPr>
          <w:noProof/>
        </w:rPr>
        <w:drawing>
          <wp:inline distT="0" distB="0" distL="0" distR="0" wp14:anchorId="1703C38B" wp14:editId="06717441">
            <wp:extent cx="5829300" cy="33147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829300" cy="3314700"/>
                    </a:xfrm>
                    <a:prstGeom prst="rect">
                      <a:avLst/>
                    </a:prstGeom>
                  </pic:spPr>
                </pic:pic>
              </a:graphicData>
            </a:graphic>
          </wp:inline>
        </w:drawing>
      </w:r>
    </w:p>
    <w:p w14:paraId="4C278396" w14:textId="77777777" w:rsidR="00182647" w:rsidRDefault="00182647" w:rsidP="002D779B">
      <w:pPr>
        <w:contextualSpacing/>
        <w:rPr>
          <w:rFonts w:ascii="Calibri" w:eastAsia="Calibri" w:hAnsi="Calibri"/>
          <w:b/>
        </w:rPr>
      </w:pPr>
    </w:p>
    <w:p w14:paraId="22EFF347" w14:textId="77777777" w:rsidR="00182647" w:rsidRDefault="00182647" w:rsidP="002D779B">
      <w:pPr>
        <w:contextualSpacing/>
        <w:rPr>
          <w:rFonts w:ascii="Calibri" w:eastAsia="Calibri" w:hAnsi="Calibri"/>
          <w:b/>
        </w:rPr>
      </w:pPr>
    </w:p>
    <w:p w14:paraId="6A549FD7" w14:textId="77777777" w:rsidR="00182647" w:rsidRDefault="00182647" w:rsidP="002D779B">
      <w:pPr>
        <w:contextualSpacing/>
        <w:rPr>
          <w:rFonts w:ascii="Calibri" w:eastAsia="Calibri" w:hAnsi="Calibri"/>
          <w:b/>
        </w:rPr>
      </w:pPr>
    </w:p>
    <w:p w14:paraId="4B84EC06" w14:textId="77777777" w:rsidR="00182647" w:rsidRDefault="00182647" w:rsidP="002D779B">
      <w:pPr>
        <w:contextualSpacing/>
        <w:jc w:val="center"/>
        <w:rPr>
          <w:rFonts w:ascii="Calibri" w:eastAsia="Calibri" w:hAnsi="Calibri"/>
          <w:b/>
        </w:rPr>
      </w:pPr>
      <w:r>
        <w:rPr>
          <w:rFonts w:ascii="Calibri" w:eastAsia="Calibri" w:hAnsi="Calibri"/>
          <w:b/>
        </w:rPr>
        <w:t>Figure 2: Map showing Existing and New Expansion Area</w:t>
      </w:r>
    </w:p>
    <w:p w14:paraId="455F71C1" w14:textId="77777777" w:rsidR="00182647" w:rsidRPr="00F01463" w:rsidRDefault="00182647" w:rsidP="002D779B">
      <w:pPr>
        <w:contextualSpacing/>
        <w:jc w:val="center"/>
        <w:rPr>
          <w:rFonts w:ascii="Calibri" w:hAnsi="Calibri"/>
          <w:b/>
        </w:rPr>
      </w:pPr>
      <w:r w:rsidRPr="00F01463">
        <w:rPr>
          <w:rFonts w:ascii="Helvetica" w:hAnsi="Helvetica" w:cs="Helvetica"/>
          <w:noProof/>
        </w:rPr>
        <w:lastRenderedPageBreak/>
        <w:drawing>
          <wp:inline distT="0" distB="0" distL="0" distR="0" wp14:anchorId="4985A366" wp14:editId="26DA6C54">
            <wp:extent cx="5235191" cy="3456633"/>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3208" cy="3461926"/>
                    </a:xfrm>
                    <a:prstGeom prst="rect">
                      <a:avLst/>
                    </a:prstGeom>
                    <a:noFill/>
                    <a:ln>
                      <a:noFill/>
                    </a:ln>
                  </pic:spPr>
                </pic:pic>
              </a:graphicData>
            </a:graphic>
          </wp:inline>
        </w:drawing>
      </w:r>
    </w:p>
    <w:p w14:paraId="799BCF34" w14:textId="77777777" w:rsidR="00182647" w:rsidRPr="00F01463" w:rsidRDefault="00182647" w:rsidP="002D779B">
      <w:pPr>
        <w:contextualSpacing/>
        <w:rPr>
          <w:rFonts w:ascii="Calibri" w:hAnsi="Calibri"/>
          <w:b/>
        </w:rPr>
      </w:pPr>
    </w:p>
    <w:p w14:paraId="6968F2C7" w14:textId="77777777" w:rsidR="00665BB2" w:rsidRPr="002A19E5" w:rsidRDefault="00665BB2" w:rsidP="002D779B">
      <w:pPr>
        <w:pStyle w:val="ListParagraph"/>
        <w:numPr>
          <w:ilvl w:val="2"/>
          <w:numId w:val="9"/>
        </w:numPr>
        <w:spacing w:before="120" w:after="240" w:line="360" w:lineRule="auto"/>
        <w:outlineLvl w:val="2"/>
        <w:rPr>
          <w:rFonts w:eastAsia="Calibri"/>
          <w:b/>
        </w:rPr>
      </w:pPr>
      <w:bookmarkStart w:id="41" w:name="_Toc460663056"/>
      <w:bookmarkStart w:id="42" w:name="_Toc467351138"/>
      <w:bookmarkStart w:id="43" w:name="_Toc471293647"/>
      <w:r w:rsidRPr="002A19E5">
        <w:rPr>
          <w:rFonts w:eastAsia="Calibri"/>
          <w:b/>
        </w:rPr>
        <w:t>Livelihood Activities</w:t>
      </w:r>
      <w:bookmarkEnd w:id="41"/>
      <w:bookmarkEnd w:id="42"/>
      <w:bookmarkEnd w:id="43"/>
      <w:r w:rsidRPr="002A19E5">
        <w:rPr>
          <w:rFonts w:eastAsia="Calibri"/>
          <w:b/>
        </w:rPr>
        <w:t xml:space="preserve"> </w:t>
      </w:r>
    </w:p>
    <w:p w14:paraId="7A36A3EA" w14:textId="77777777" w:rsidR="00C37738" w:rsidRPr="00F01463" w:rsidRDefault="00C37738" w:rsidP="002D779B">
      <w:pPr>
        <w:contextualSpacing/>
      </w:pPr>
      <w:r w:rsidRPr="00C37738">
        <w:rPr>
          <w:rFonts w:eastAsia="Calibri"/>
          <w:szCs w:val="24"/>
        </w:rPr>
        <w:t xml:space="preserve">Project areas are inhabited by rural and urban residents. Hence, the livelihood activities of the people vary significantly. The urban people are enjoying urban way of life and mainly engaged in economic activities like trading, cafeteria, shop keeping, hotel services, etc. Besides, many urban households are practicing farming to supplement their income from the nonagricultural sector. In </w:t>
      </w:r>
      <w:r w:rsidRPr="00F01463">
        <w:t>Lume</w:t>
      </w:r>
      <w:r w:rsidRPr="00C37738">
        <w:rPr>
          <w:rFonts w:eastAsia="Calibri"/>
          <w:szCs w:val="24"/>
        </w:rPr>
        <w:t xml:space="preserve"> </w:t>
      </w:r>
      <w:r w:rsidRPr="00F01463">
        <w:t>woreda</w:t>
      </w:r>
      <w:r w:rsidRPr="00C37738">
        <w:rPr>
          <w:rFonts w:eastAsia="Calibri"/>
          <w:szCs w:val="24"/>
        </w:rPr>
        <w:t xml:space="preserve">, 91% of the populations are farmers. The rural residents are agrarian and depend on farming. They produce crops through rain-fed agriculture. In </w:t>
      </w:r>
      <w:r w:rsidRPr="00F01463">
        <w:t>Lume</w:t>
      </w:r>
      <w:r w:rsidRPr="00C37738">
        <w:rPr>
          <w:rFonts w:eastAsia="Calibri"/>
          <w:szCs w:val="24"/>
        </w:rPr>
        <w:t xml:space="preserve"> </w:t>
      </w:r>
      <w:r w:rsidRPr="00F01463">
        <w:t>woreda</w:t>
      </w:r>
      <w:r w:rsidRPr="00C37738">
        <w:rPr>
          <w:rFonts w:eastAsia="Calibri"/>
          <w:szCs w:val="24"/>
        </w:rPr>
        <w:t xml:space="preserve">, there are some households who have irrigable land and practice small scale irrigation as well as fishing around </w:t>
      </w:r>
      <w:r w:rsidRPr="00F01463">
        <w:t>Modjo</w:t>
      </w:r>
      <w:r w:rsidRPr="00C37738">
        <w:rPr>
          <w:rFonts w:eastAsia="Calibri"/>
          <w:szCs w:val="24"/>
        </w:rPr>
        <w:t xml:space="preserve"> and Awash rivers and many human-made lakes. Irrigation is practiced through traditional and modern system. Generally, the </w:t>
      </w:r>
      <w:r w:rsidRPr="00F01463">
        <w:t>woreda</w:t>
      </w:r>
      <w:r w:rsidRPr="00C37738">
        <w:rPr>
          <w:rFonts w:eastAsia="Calibri"/>
          <w:szCs w:val="24"/>
        </w:rPr>
        <w:t xml:space="preserve"> has about 8,175 hectares of irrigable land, growing vegetables such as cabbage, tomato, onion, watermelon, green pepper, potato, etc.</w:t>
      </w:r>
    </w:p>
    <w:p w14:paraId="1D3B503B" w14:textId="77777777" w:rsidR="00C37738" w:rsidRPr="00C37738" w:rsidRDefault="00C37738" w:rsidP="002D779B">
      <w:pPr>
        <w:contextualSpacing/>
        <w:rPr>
          <w:rFonts w:eastAsia="Calibri"/>
          <w:szCs w:val="24"/>
        </w:rPr>
      </w:pPr>
    </w:p>
    <w:p w14:paraId="0781A39B" w14:textId="77777777" w:rsidR="00665BB2" w:rsidRDefault="00C37738" w:rsidP="002D779B">
      <w:pPr>
        <w:contextualSpacing/>
        <w:rPr>
          <w:rFonts w:eastAsia="Calibri"/>
          <w:szCs w:val="24"/>
        </w:rPr>
      </w:pPr>
      <w:r w:rsidRPr="00C37738">
        <w:rPr>
          <w:rFonts w:eastAsia="Calibri"/>
          <w:szCs w:val="24"/>
        </w:rPr>
        <w:t xml:space="preserve">Livestock rearing is also practiced by rural and some urban households as additional means of livelihood and for household consumption. For instance, data obtained from </w:t>
      </w:r>
      <w:r w:rsidRPr="00F01463">
        <w:t>Lume</w:t>
      </w:r>
      <w:r w:rsidRPr="00C37738">
        <w:rPr>
          <w:rFonts w:eastAsia="Calibri"/>
          <w:szCs w:val="24"/>
        </w:rPr>
        <w:t xml:space="preserve"> </w:t>
      </w:r>
      <w:r w:rsidRPr="00F01463">
        <w:t>woreda</w:t>
      </w:r>
      <w:r w:rsidRPr="00C37738">
        <w:rPr>
          <w:rFonts w:eastAsia="Calibri"/>
          <w:szCs w:val="24"/>
        </w:rPr>
        <w:t xml:space="preserve"> </w:t>
      </w:r>
      <w:r w:rsidRPr="00C37738">
        <w:rPr>
          <w:rFonts w:eastAsia="Calibri"/>
          <w:szCs w:val="24"/>
        </w:rPr>
        <w:lastRenderedPageBreak/>
        <w:t xml:space="preserve">Agricultural Office shows that in 2015/16 the total number of livestock was around 241,978. Bee keeping is practiced in both traditional and modern ways. Specifically, residents in the proposed project </w:t>
      </w:r>
      <w:r w:rsidRPr="00F01463">
        <w:t xml:space="preserve">kebele </w:t>
      </w:r>
      <w:r w:rsidRPr="00C37738">
        <w:rPr>
          <w:rFonts w:eastAsia="Calibri"/>
          <w:szCs w:val="24"/>
        </w:rPr>
        <w:t xml:space="preserve">of </w:t>
      </w:r>
      <w:r w:rsidRPr="00F01463">
        <w:t>Kolba Gode</w:t>
      </w:r>
      <w:r w:rsidRPr="00C37738">
        <w:rPr>
          <w:rFonts w:eastAsia="Calibri"/>
          <w:szCs w:val="24"/>
        </w:rPr>
        <w:t xml:space="preserve"> in </w:t>
      </w:r>
      <w:r w:rsidRPr="00F01463">
        <w:t xml:space="preserve">Modjo </w:t>
      </w:r>
      <w:r w:rsidRPr="00C37738">
        <w:rPr>
          <w:rFonts w:eastAsia="Calibri"/>
          <w:szCs w:val="24"/>
        </w:rPr>
        <w:t xml:space="preserve">are famers. The major means of their livelihood is derived from agriculture and they make their living on the cultivation of crops. The main crops produced in </w:t>
      </w:r>
      <w:r w:rsidRPr="00F01463">
        <w:t>Kolba Gode</w:t>
      </w:r>
      <w:r w:rsidRPr="00C37738">
        <w:rPr>
          <w:rFonts w:eastAsia="Calibri"/>
          <w:szCs w:val="24"/>
        </w:rPr>
        <w:t xml:space="preserve"> area include ‘</w:t>
      </w:r>
      <w:r w:rsidRPr="00F01463">
        <w:t>teff</w:t>
      </w:r>
      <w:r w:rsidR="00F01463">
        <w:t>’</w:t>
      </w:r>
      <w:r w:rsidRPr="00C37738">
        <w:rPr>
          <w:rFonts w:eastAsia="Calibri"/>
          <w:szCs w:val="24"/>
        </w:rPr>
        <w:t xml:space="preserve">, wheat, barley, maize, etc. There are also pulses like bean, peas, chick pea, etc. Besides, there are subsidiary livelihood activities practiced by all farmers in the two </w:t>
      </w:r>
      <w:r w:rsidRPr="00F01463">
        <w:t>kebeles</w:t>
      </w:r>
      <w:r w:rsidRPr="00C37738">
        <w:rPr>
          <w:rFonts w:eastAsia="Calibri"/>
          <w:szCs w:val="24"/>
        </w:rPr>
        <w:t xml:space="preserve"> such as rearing animals (cattle, sheep, goats, donkey, etc), working as daily laborer, etc.</w:t>
      </w:r>
      <w:r w:rsidR="00665BB2" w:rsidRPr="002A19E5">
        <w:rPr>
          <w:rFonts w:eastAsia="Calibri"/>
          <w:szCs w:val="24"/>
        </w:rPr>
        <w:t xml:space="preserve"> </w:t>
      </w:r>
    </w:p>
    <w:p w14:paraId="136E1F51" w14:textId="77777777" w:rsidR="00C37738" w:rsidRDefault="00C37738" w:rsidP="002D779B">
      <w:pPr>
        <w:contextualSpacing/>
        <w:rPr>
          <w:rFonts w:eastAsia="Calibri"/>
          <w:szCs w:val="24"/>
        </w:rPr>
      </w:pPr>
    </w:p>
    <w:p w14:paraId="02B42E23" w14:textId="77777777" w:rsidR="000B3C5F" w:rsidRPr="000B3C5F" w:rsidRDefault="000B3C5F" w:rsidP="002D779B">
      <w:pPr>
        <w:pStyle w:val="ListParagraph"/>
        <w:numPr>
          <w:ilvl w:val="2"/>
          <w:numId w:val="9"/>
        </w:numPr>
        <w:spacing w:before="120" w:after="240" w:line="360" w:lineRule="auto"/>
        <w:outlineLvl w:val="2"/>
        <w:rPr>
          <w:b/>
          <w:lang w:val="en-GB"/>
        </w:rPr>
      </w:pPr>
      <w:bookmarkStart w:id="44" w:name="_Toc467351139"/>
      <w:bookmarkStart w:id="45" w:name="_Toc471293648"/>
      <w:r w:rsidRPr="000B3C5F">
        <w:rPr>
          <w:b/>
          <w:lang w:val="en-GB"/>
        </w:rPr>
        <w:t>Vulnerable Groups</w:t>
      </w:r>
      <w:r>
        <w:rPr>
          <w:b/>
          <w:lang w:val="en-GB"/>
        </w:rPr>
        <w:t xml:space="preserve"> </w:t>
      </w:r>
      <w:r w:rsidR="004869DA">
        <w:rPr>
          <w:b/>
          <w:lang w:val="en-GB"/>
        </w:rPr>
        <w:t>and Support</w:t>
      </w:r>
      <w:bookmarkEnd w:id="44"/>
      <w:bookmarkEnd w:id="45"/>
      <w:r w:rsidR="004869DA">
        <w:rPr>
          <w:b/>
          <w:lang w:val="en-GB"/>
        </w:rPr>
        <w:t xml:space="preserve"> </w:t>
      </w:r>
    </w:p>
    <w:p w14:paraId="555AA1AC" w14:textId="77777777" w:rsidR="00306878" w:rsidRPr="00306878" w:rsidRDefault="007A571C" w:rsidP="002D779B">
      <w:pPr>
        <w:contextualSpacing/>
        <w:rPr>
          <w:rFonts w:eastAsia="Calibri"/>
          <w:szCs w:val="24"/>
        </w:rPr>
      </w:pPr>
      <w:r w:rsidRPr="007A571C">
        <w:rPr>
          <w:szCs w:val="24"/>
        </w:rPr>
        <w:t xml:space="preserve">There are vulnerable groups </w:t>
      </w:r>
      <w:r>
        <w:rPr>
          <w:szCs w:val="24"/>
        </w:rPr>
        <w:t>among</w:t>
      </w:r>
      <w:r w:rsidRPr="007A571C">
        <w:rPr>
          <w:szCs w:val="24"/>
        </w:rPr>
        <w:t xml:space="preserve"> the population in the project areas such as landless youth, women-headed households, households headed by elderly, </w:t>
      </w:r>
      <w:r w:rsidR="00F0730F">
        <w:rPr>
          <w:szCs w:val="24"/>
        </w:rPr>
        <w:t>terminally ill</w:t>
      </w:r>
      <w:r w:rsidR="00F0730F" w:rsidRPr="007A571C">
        <w:rPr>
          <w:szCs w:val="24"/>
        </w:rPr>
        <w:t xml:space="preserve"> </w:t>
      </w:r>
      <w:r w:rsidRPr="007A571C">
        <w:rPr>
          <w:szCs w:val="24"/>
        </w:rPr>
        <w:t xml:space="preserve">heads of household, households with relatively larger family size, and destitute households having large number of dependents. </w:t>
      </w:r>
    </w:p>
    <w:p w14:paraId="10F91CBB" w14:textId="77777777" w:rsidR="00F0610D" w:rsidRDefault="00F0610D" w:rsidP="002D779B">
      <w:pPr>
        <w:contextualSpacing/>
        <w:rPr>
          <w:rFonts w:eastAsia="Calibri"/>
          <w:bCs/>
          <w:szCs w:val="24"/>
        </w:rPr>
      </w:pPr>
    </w:p>
    <w:p w14:paraId="3FCFE2DD" w14:textId="77777777" w:rsidR="0037055C" w:rsidRPr="00765852" w:rsidRDefault="0037055C" w:rsidP="002D779B">
      <w:pPr>
        <w:contextualSpacing/>
        <w:rPr>
          <w:rFonts w:eastAsia="Calibri"/>
          <w:bCs/>
          <w:szCs w:val="24"/>
        </w:rPr>
      </w:pPr>
      <w:r>
        <w:rPr>
          <w:rFonts w:eastAsia="Calibri"/>
          <w:bCs/>
          <w:szCs w:val="24"/>
        </w:rPr>
        <w:t xml:space="preserve">Hence to benefit the vulnerable groups from </w:t>
      </w:r>
      <w:r w:rsidR="004869DA">
        <w:rPr>
          <w:rFonts w:eastAsia="Calibri"/>
          <w:bCs/>
          <w:szCs w:val="24"/>
        </w:rPr>
        <w:t>ETLP,</w:t>
      </w:r>
      <w:r>
        <w:rPr>
          <w:rFonts w:eastAsia="Calibri"/>
          <w:bCs/>
          <w:szCs w:val="24"/>
        </w:rPr>
        <w:t xml:space="preserve"> livelihood restoration and rehabilitation activities will be required while preparing site specific RAP</w:t>
      </w:r>
      <w:r w:rsidR="004869DA">
        <w:rPr>
          <w:rFonts w:eastAsia="Calibri"/>
          <w:bCs/>
          <w:szCs w:val="24"/>
        </w:rPr>
        <w:t xml:space="preserve">. </w:t>
      </w:r>
      <w:r w:rsidR="004869DA" w:rsidRPr="004869DA">
        <w:rPr>
          <w:rFonts w:eastAsia="Calibri"/>
          <w:bCs/>
          <w:szCs w:val="24"/>
        </w:rPr>
        <w:t xml:space="preserve">The income restoration measures will target the vulnerable </w:t>
      </w:r>
      <w:r w:rsidR="004869DA">
        <w:rPr>
          <w:rFonts w:eastAsia="Calibri"/>
          <w:bCs/>
          <w:szCs w:val="24"/>
        </w:rPr>
        <w:t>segments</w:t>
      </w:r>
      <w:r w:rsidR="004869DA" w:rsidRPr="004869DA">
        <w:rPr>
          <w:rFonts w:eastAsia="Calibri"/>
          <w:bCs/>
          <w:szCs w:val="24"/>
        </w:rPr>
        <w:t xml:space="preserve"> to maintain the</w:t>
      </w:r>
      <w:r w:rsidR="004869DA">
        <w:rPr>
          <w:rFonts w:eastAsia="Calibri"/>
          <w:bCs/>
          <w:szCs w:val="24"/>
        </w:rPr>
        <w:t>ir</w:t>
      </w:r>
      <w:r w:rsidR="004869DA" w:rsidRPr="004869DA">
        <w:rPr>
          <w:rFonts w:eastAsia="Calibri"/>
          <w:bCs/>
          <w:szCs w:val="24"/>
        </w:rPr>
        <w:t xml:space="preserve"> quality of life </w:t>
      </w:r>
      <w:r w:rsidR="004869DA">
        <w:rPr>
          <w:rFonts w:eastAsia="Calibri"/>
          <w:bCs/>
          <w:szCs w:val="24"/>
        </w:rPr>
        <w:t xml:space="preserve">and </w:t>
      </w:r>
      <w:r w:rsidR="004869DA" w:rsidRPr="004869DA">
        <w:rPr>
          <w:rFonts w:eastAsia="Calibri"/>
          <w:bCs/>
          <w:szCs w:val="24"/>
        </w:rPr>
        <w:t xml:space="preserve">ensure that they are </w:t>
      </w:r>
      <w:r w:rsidR="004869DA">
        <w:rPr>
          <w:rFonts w:eastAsia="Calibri"/>
          <w:bCs/>
          <w:szCs w:val="24"/>
        </w:rPr>
        <w:t>properly supported</w:t>
      </w:r>
      <w:r w:rsidR="004869DA" w:rsidRPr="004869DA">
        <w:rPr>
          <w:rFonts w:eastAsia="Calibri"/>
          <w:bCs/>
          <w:szCs w:val="24"/>
        </w:rPr>
        <w:t xml:space="preserve"> to overcome </w:t>
      </w:r>
      <w:r w:rsidR="004869DA">
        <w:rPr>
          <w:rFonts w:eastAsia="Calibri"/>
          <w:bCs/>
          <w:szCs w:val="24"/>
        </w:rPr>
        <w:t xml:space="preserve">the </w:t>
      </w:r>
      <w:r w:rsidR="004869DA" w:rsidRPr="004869DA">
        <w:rPr>
          <w:rFonts w:eastAsia="Calibri"/>
          <w:bCs/>
          <w:szCs w:val="24"/>
        </w:rPr>
        <w:t xml:space="preserve">potential </w:t>
      </w:r>
      <w:r w:rsidR="004869DA">
        <w:rPr>
          <w:rFonts w:eastAsia="Calibri"/>
          <w:bCs/>
          <w:szCs w:val="24"/>
        </w:rPr>
        <w:t xml:space="preserve">adverse social and </w:t>
      </w:r>
      <w:r w:rsidR="004869DA" w:rsidRPr="004869DA">
        <w:rPr>
          <w:rFonts w:eastAsia="Calibri"/>
          <w:bCs/>
          <w:szCs w:val="24"/>
        </w:rPr>
        <w:t xml:space="preserve">economic </w:t>
      </w:r>
      <w:r w:rsidR="004869DA">
        <w:rPr>
          <w:rFonts w:eastAsia="Calibri"/>
          <w:bCs/>
          <w:szCs w:val="24"/>
        </w:rPr>
        <w:t>impacts</w:t>
      </w:r>
      <w:r w:rsidR="004869DA" w:rsidRPr="004869DA">
        <w:rPr>
          <w:rFonts w:eastAsia="Calibri"/>
          <w:bCs/>
          <w:szCs w:val="24"/>
        </w:rPr>
        <w:t xml:space="preserve"> from </w:t>
      </w:r>
      <w:r w:rsidR="004869DA">
        <w:rPr>
          <w:rFonts w:eastAsia="Calibri"/>
          <w:bCs/>
          <w:szCs w:val="24"/>
        </w:rPr>
        <w:t xml:space="preserve">ETLP. During </w:t>
      </w:r>
      <w:r w:rsidR="004869DA" w:rsidRPr="004869DA">
        <w:rPr>
          <w:rFonts w:eastAsia="Calibri"/>
          <w:bCs/>
          <w:szCs w:val="24"/>
        </w:rPr>
        <w:t>monitoring and evaluation of the RAP</w:t>
      </w:r>
      <w:r w:rsidR="004869DA">
        <w:rPr>
          <w:rFonts w:eastAsia="Calibri"/>
          <w:bCs/>
          <w:szCs w:val="24"/>
        </w:rPr>
        <w:t>, s</w:t>
      </w:r>
      <w:r w:rsidR="004869DA" w:rsidRPr="004869DA">
        <w:rPr>
          <w:rFonts w:eastAsia="Calibri"/>
          <w:bCs/>
          <w:szCs w:val="24"/>
        </w:rPr>
        <w:t xml:space="preserve">pecial attention will be given to the impact of resettlement on </w:t>
      </w:r>
      <w:r w:rsidR="004869DA">
        <w:rPr>
          <w:rFonts w:eastAsia="Calibri"/>
          <w:bCs/>
          <w:szCs w:val="24"/>
        </w:rPr>
        <w:t xml:space="preserve">vulnerable groups and livelihood restoration activities done for these groups of the society. </w:t>
      </w:r>
    </w:p>
    <w:p w14:paraId="253F0337" w14:textId="77777777" w:rsidR="0006058E" w:rsidRDefault="0006058E" w:rsidP="002D779B">
      <w:pPr>
        <w:rPr>
          <w:rFonts w:eastAsia="Times New Roman"/>
          <w:b/>
          <w:szCs w:val="24"/>
        </w:rPr>
      </w:pPr>
      <w:bookmarkStart w:id="46" w:name="_Toc405232186"/>
      <w:bookmarkStart w:id="47" w:name="_Toc409124305"/>
      <w:r>
        <w:rPr>
          <w:b/>
        </w:rPr>
        <w:br w:type="page"/>
      </w:r>
    </w:p>
    <w:p w14:paraId="7D6B2107" w14:textId="77777777" w:rsidR="001D48B7" w:rsidRDefault="003827A2" w:rsidP="002D779B">
      <w:pPr>
        <w:pStyle w:val="ListParagraph"/>
        <w:numPr>
          <w:ilvl w:val="0"/>
          <w:numId w:val="9"/>
        </w:numPr>
        <w:spacing w:line="360" w:lineRule="auto"/>
        <w:outlineLvl w:val="0"/>
        <w:rPr>
          <w:b/>
        </w:rPr>
      </w:pPr>
      <w:bookmarkStart w:id="48" w:name="_Toc467351140"/>
      <w:bookmarkStart w:id="49" w:name="_Toc471293649"/>
      <w:r w:rsidRPr="000419CC">
        <w:rPr>
          <w:b/>
        </w:rPr>
        <w:lastRenderedPageBreak/>
        <w:t xml:space="preserve">Community </w:t>
      </w:r>
      <w:r w:rsidR="00421DB5">
        <w:rPr>
          <w:b/>
        </w:rPr>
        <w:t xml:space="preserve">and Stakeholders </w:t>
      </w:r>
      <w:r w:rsidRPr="000419CC">
        <w:rPr>
          <w:b/>
        </w:rPr>
        <w:t>Consultation</w:t>
      </w:r>
      <w:bookmarkEnd w:id="46"/>
      <w:bookmarkEnd w:id="47"/>
      <w:bookmarkEnd w:id="48"/>
      <w:bookmarkEnd w:id="49"/>
    </w:p>
    <w:p w14:paraId="11DF17C3" w14:textId="77777777" w:rsidR="0091044B" w:rsidRPr="001D48B7" w:rsidRDefault="0091044B" w:rsidP="002D779B">
      <w:pPr>
        <w:pStyle w:val="ListParagraph"/>
        <w:numPr>
          <w:ilvl w:val="1"/>
          <w:numId w:val="9"/>
        </w:numPr>
        <w:spacing w:line="360" w:lineRule="auto"/>
        <w:outlineLvl w:val="1"/>
        <w:rPr>
          <w:b/>
        </w:rPr>
      </w:pPr>
      <w:bookmarkStart w:id="50" w:name="_Toc467351141"/>
      <w:bookmarkStart w:id="51" w:name="_Toc471293650"/>
      <w:r w:rsidRPr="001D48B7">
        <w:rPr>
          <w:b/>
        </w:rPr>
        <w:t>Consultation Objective</w:t>
      </w:r>
      <w:bookmarkEnd w:id="50"/>
      <w:bookmarkEnd w:id="51"/>
    </w:p>
    <w:p w14:paraId="369F3E06" w14:textId="77777777" w:rsidR="00023559" w:rsidRDefault="00023559" w:rsidP="002D779B">
      <w:pPr>
        <w:contextualSpacing/>
      </w:pPr>
    </w:p>
    <w:p w14:paraId="161B5023" w14:textId="77777777" w:rsidR="00C37738" w:rsidRDefault="00C37738" w:rsidP="002D779B">
      <w:pPr>
        <w:contextualSpacing/>
      </w:pPr>
      <w:r>
        <w:t xml:space="preserve">Community consultation was conducted primarily with the objective to prepare an acceptable RPF based on assessment of ETLP’s activities </w:t>
      </w:r>
      <w:r w:rsidRPr="00A82BCA">
        <w:t xml:space="preserve">that may in the future involve land acquisition and involuntary resettlement while ensuring consistency with OP 4.12 requirements of the World Bank. </w:t>
      </w:r>
      <w:r>
        <w:t>During the consultation Modjo dry port hosting community members were oriented about the RPF and World Bank resettlement procedure</w:t>
      </w:r>
      <w:r w:rsidRPr="00B16E65">
        <w:t xml:space="preserve"> </w:t>
      </w:r>
      <w:r>
        <w:t xml:space="preserve">during project implementation. </w:t>
      </w:r>
    </w:p>
    <w:p w14:paraId="30DE0E08" w14:textId="77777777" w:rsidR="00C37738" w:rsidRPr="00AC0C90" w:rsidRDefault="00C37738" w:rsidP="002D779B">
      <w:pPr>
        <w:pStyle w:val="ListParagraph"/>
        <w:numPr>
          <w:ilvl w:val="1"/>
          <w:numId w:val="9"/>
        </w:numPr>
        <w:spacing w:before="240" w:after="240" w:line="360" w:lineRule="auto"/>
        <w:outlineLvl w:val="1"/>
        <w:rPr>
          <w:b/>
        </w:rPr>
      </w:pPr>
      <w:bookmarkStart w:id="52" w:name="_Toc467351142"/>
      <w:bookmarkStart w:id="53" w:name="_Toc471293651"/>
      <w:r w:rsidRPr="00AC0C90">
        <w:rPr>
          <w:b/>
        </w:rPr>
        <w:t>Consultation Process</w:t>
      </w:r>
      <w:bookmarkEnd w:id="52"/>
      <w:bookmarkEnd w:id="53"/>
    </w:p>
    <w:p w14:paraId="51CD0F0A" w14:textId="77777777" w:rsidR="00C37738" w:rsidRDefault="00C37738" w:rsidP="002D779B">
      <w:pPr>
        <w:contextualSpacing/>
      </w:pPr>
      <w:r>
        <w:t xml:space="preserve">Community consultation was facilitated in collaboration with assigned personnel from </w:t>
      </w:r>
      <w:r w:rsidRPr="00551FF0">
        <w:rPr>
          <w:i/>
        </w:rPr>
        <w:t>Modjo</w:t>
      </w:r>
      <w:r>
        <w:t xml:space="preserve"> dry port. </w:t>
      </w:r>
      <w:r w:rsidRPr="00551FF0">
        <w:rPr>
          <w:i/>
        </w:rPr>
        <w:t>Lume</w:t>
      </w:r>
      <w:r>
        <w:t xml:space="preserve"> </w:t>
      </w:r>
      <w:r>
        <w:rPr>
          <w:i/>
        </w:rPr>
        <w:t>W</w:t>
      </w:r>
      <w:r w:rsidRPr="00551FF0">
        <w:rPr>
          <w:i/>
        </w:rPr>
        <w:t>oreda</w:t>
      </w:r>
      <w:r>
        <w:t xml:space="preserve"> Administration Agriculture Offices has greater role in facilitating and organizing community members for consultation. They have communicated with Chairperson of the specific </w:t>
      </w:r>
      <w:r w:rsidRPr="002C53CA">
        <w:rPr>
          <w:i/>
        </w:rPr>
        <w:t>kebele</w:t>
      </w:r>
      <w:r>
        <w:t xml:space="preserve"> hosting the dry port to mobilize the community members and farmers.  In the </w:t>
      </w:r>
      <w:r w:rsidRPr="002C53CA">
        <w:rPr>
          <w:i/>
        </w:rPr>
        <w:t>kebele</w:t>
      </w:r>
      <w:r>
        <w:t xml:space="preserve">, community members- men and women, youths and elderly- have taken part. The consultation was made with in Amharic language since all community members well speak and understand the language. Besides, those who want to speak in Oromo language were allowed to speak in Oromo since one of the team members can speak the language. The community consultation was undertaken in </w:t>
      </w:r>
      <w:r w:rsidRPr="00551FF0">
        <w:rPr>
          <w:i/>
        </w:rPr>
        <w:t>Kolba Gode</w:t>
      </w:r>
      <w:r>
        <w:t xml:space="preserve"> </w:t>
      </w:r>
      <w:r w:rsidRPr="002C53CA">
        <w:rPr>
          <w:i/>
        </w:rPr>
        <w:t>kebele</w:t>
      </w:r>
      <w:r>
        <w:t xml:space="preserve"> of </w:t>
      </w:r>
      <w:r w:rsidRPr="00551FF0">
        <w:rPr>
          <w:i/>
        </w:rPr>
        <w:t>Lume</w:t>
      </w:r>
      <w:r>
        <w:t xml:space="preserve"> </w:t>
      </w:r>
      <w:r w:rsidRPr="00551FF0">
        <w:rPr>
          <w:i/>
        </w:rPr>
        <w:t>Woreda</w:t>
      </w:r>
      <w:r>
        <w:t xml:space="preserve"> which hosted Modjo Dry Port from 01 – 03 August 2016. </w:t>
      </w:r>
    </w:p>
    <w:p w14:paraId="42C6CD12" w14:textId="77777777" w:rsidR="00C37738" w:rsidRDefault="00C37738" w:rsidP="002D779B">
      <w:pPr>
        <w:contextualSpacing/>
      </w:pPr>
    </w:p>
    <w:p w14:paraId="5FB60E98" w14:textId="77777777" w:rsidR="00C37738" w:rsidRDefault="00C37738" w:rsidP="002D779B">
      <w:pPr>
        <w:contextualSpacing/>
      </w:pPr>
      <w:r>
        <w:t xml:space="preserve">Before the consultation days, the kebele development Agent, kebele Chairperson, and kebele manager were meet together with experts from Lume Woreda Land Administration office and informed about the purpose of the consultation and to summon all people in their kebele to attend the meeting. A day before the consultation was conducted all the communities were informed to attend the consultation by these kebele team members. The consultation was carried out with a total of 33 people (28 male and 5 female) in </w:t>
      </w:r>
      <w:r w:rsidRPr="00551FF0">
        <w:rPr>
          <w:i/>
        </w:rPr>
        <w:t>Modjo</w:t>
      </w:r>
      <w:r>
        <w:t xml:space="preserve"> (see Table 6.1 below). The consultation participants are representative of the population since there is no significant difference among the residents because they are all farmers and </w:t>
      </w:r>
      <w:r w:rsidR="00B65266">
        <w:t>about 30 percent of farmers</w:t>
      </w:r>
      <w:r>
        <w:t xml:space="preserve"> who were directly impacted by the 2015 land acquisition for the expansion of the dry port were involved as well as people from </w:t>
      </w:r>
      <w:r>
        <w:lastRenderedPageBreak/>
        <w:t xml:space="preserve">both sex, elderly, and youths were taken part in the consultation. Key informant interview was conducted with six community members (four male elders and two women) in the kebele, besides the interview conducted with five government officials of Lume woreda and Modjo town Administrations. </w:t>
      </w:r>
    </w:p>
    <w:p w14:paraId="665ABC00" w14:textId="77777777" w:rsidR="00C37738" w:rsidRPr="002D779B" w:rsidRDefault="00C37738" w:rsidP="002D779B">
      <w:pPr>
        <w:contextualSpacing/>
        <w:rPr>
          <w:sz w:val="8"/>
        </w:rPr>
      </w:pPr>
    </w:p>
    <w:p w14:paraId="41EB4396" w14:textId="77777777" w:rsidR="00C37738" w:rsidRDefault="00C37738" w:rsidP="002D779B">
      <w:pPr>
        <w:contextualSpacing/>
        <w:rPr>
          <w:sz w:val="16"/>
        </w:rPr>
      </w:pPr>
    </w:p>
    <w:p w14:paraId="798CA76F" w14:textId="77777777" w:rsidR="00C37738" w:rsidRPr="004D5BE5" w:rsidRDefault="00C37738" w:rsidP="002D779B">
      <w:pPr>
        <w:contextualSpacing/>
      </w:pPr>
      <w:r w:rsidRPr="004D5BE5">
        <w:t>Discussion guiding questions were developed and used during the consultation. Besides, photo camera was also used</w:t>
      </w:r>
      <w:r>
        <w:t xml:space="preserve"> to capture the picture of consultation participants</w:t>
      </w:r>
      <w:r w:rsidRPr="004D5BE5">
        <w:t xml:space="preserve">. </w:t>
      </w:r>
      <w:r>
        <w:t xml:space="preserve">The camera was used after having </w:t>
      </w:r>
      <w:r w:rsidRPr="004D5BE5">
        <w:t xml:space="preserve">consent </w:t>
      </w:r>
      <w:r>
        <w:t xml:space="preserve">of the participants to get photographed and the picture captured was integrated with the ESIA report. </w:t>
      </w:r>
      <w:r w:rsidRPr="004D5BE5">
        <w:t xml:space="preserve"> </w:t>
      </w:r>
    </w:p>
    <w:p w14:paraId="24003447" w14:textId="77777777" w:rsidR="00C37738" w:rsidRPr="002D779B" w:rsidRDefault="00C37738" w:rsidP="002D779B">
      <w:pPr>
        <w:contextualSpacing/>
        <w:rPr>
          <w:sz w:val="4"/>
        </w:rPr>
      </w:pPr>
    </w:p>
    <w:p w14:paraId="36E25173" w14:textId="77777777" w:rsidR="00C37738" w:rsidRPr="00A82BCA" w:rsidRDefault="00C37738" w:rsidP="002D779B">
      <w:pPr>
        <w:contextualSpacing/>
        <w:rPr>
          <w:sz w:val="16"/>
        </w:rPr>
      </w:pPr>
    </w:p>
    <w:p w14:paraId="235B7176" w14:textId="77777777" w:rsidR="00C37738" w:rsidRDefault="00C37738" w:rsidP="002D779B">
      <w:pPr>
        <w:contextualSpacing/>
        <w:rPr>
          <w:b/>
          <w:sz w:val="22"/>
          <w:szCs w:val="22"/>
        </w:rPr>
      </w:pPr>
      <w:r w:rsidRPr="00E143A5">
        <w:rPr>
          <w:b/>
        </w:rPr>
        <w:t xml:space="preserve">Table </w:t>
      </w:r>
      <w:r>
        <w:rPr>
          <w:b/>
        </w:rPr>
        <w:t>6.1</w:t>
      </w:r>
      <w:r w:rsidRPr="00E143A5">
        <w:rPr>
          <w:b/>
        </w:rPr>
        <w:t>:</w:t>
      </w:r>
      <w:bookmarkStart w:id="54" w:name="_Toc405232188"/>
      <w:bookmarkStart w:id="55" w:name="_Toc409124307"/>
      <w:r w:rsidRPr="00E143A5">
        <w:rPr>
          <w:b/>
          <w:sz w:val="22"/>
          <w:szCs w:val="22"/>
        </w:rPr>
        <w:t xml:space="preserve"> Number of Public Consultation Participants</w:t>
      </w:r>
      <w:bookmarkEnd w:id="54"/>
      <w:bookmarkEnd w:id="55"/>
    </w:p>
    <w:p w14:paraId="061C76B1" w14:textId="77777777" w:rsidR="00C37738" w:rsidRPr="00A82BCA" w:rsidRDefault="00C37738" w:rsidP="002D779B">
      <w:pPr>
        <w:contextualSpacing/>
        <w:rPr>
          <w:b/>
          <w:bCs/>
          <w:sz w:val="16"/>
          <w:szCs w:val="22"/>
        </w:rPr>
      </w:pPr>
    </w:p>
    <w:tbl>
      <w:tblPr>
        <w:tblW w:w="8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1260"/>
        <w:gridCol w:w="1440"/>
        <w:gridCol w:w="1800"/>
        <w:gridCol w:w="1777"/>
        <w:gridCol w:w="900"/>
      </w:tblGrid>
      <w:tr w:rsidR="00C37738" w:rsidRPr="00CB5AB7" w14:paraId="75BAF6F9" w14:textId="77777777" w:rsidTr="002D779B">
        <w:trPr>
          <w:trHeight w:val="368"/>
          <w:jc w:val="center"/>
        </w:trPr>
        <w:tc>
          <w:tcPr>
            <w:tcW w:w="1598" w:type="dxa"/>
            <w:vMerge w:val="restart"/>
          </w:tcPr>
          <w:p w14:paraId="0D0207F8" w14:textId="77777777" w:rsidR="00C37738" w:rsidRPr="00CB5AB7" w:rsidRDefault="00C37738" w:rsidP="002D779B">
            <w:pPr>
              <w:contextualSpacing/>
              <w:jc w:val="center"/>
              <w:rPr>
                <w:b/>
                <w:bCs/>
                <w:sz w:val="22"/>
                <w:szCs w:val="22"/>
              </w:rPr>
            </w:pPr>
            <w:r w:rsidRPr="00CB5AB7">
              <w:rPr>
                <w:b/>
                <w:bCs/>
                <w:sz w:val="22"/>
                <w:szCs w:val="22"/>
              </w:rPr>
              <w:t>Regions</w:t>
            </w:r>
          </w:p>
        </w:tc>
        <w:tc>
          <w:tcPr>
            <w:tcW w:w="1260" w:type="dxa"/>
            <w:vMerge w:val="restart"/>
          </w:tcPr>
          <w:p w14:paraId="21F87A41" w14:textId="77777777" w:rsidR="00C37738" w:rsidRPr="00CB5AB7" w:rsidRDefault="00C37738" w:rsidP="002D779B">
            <w:pPr>
              <w:contextualSpacing/>
              <w:jc w:val="center"/>
              <w:rPr>
                <w:b/>
                <w:bCs/>
                <w:sz w:val="22"/>
                <w:szCs w:val="22"/>
              </w:rPr>
            </w:pPr>
            <w:r w:rsidRPr="00CB5AB7">
              <w:rPr>
                <w:b/>
                <w:bCs/>
                <w:sz w:val="22"/>
                <w:szCs w:val="22"/>
              </w:rPr>
              <w:t xml:space="preserve"># of </w:t>
            </w:r>
            <w:r w:rsidRPr="00551FF0">
              <w:rPr>
                <w:b/>
                <w:bCs/>
                <w:i/>
                <w:sz w:val="22"/>
                <w:szCs w:val="22"/>
              </w:rPr>
              <w:t>Woreda</w:t>
            </w:r>
          </w:p>
        </w:tc>
        <w:tc>
          <w:tcPr>
            <w:tcW w:w="1440" w:type="dxa"/>
            <w:vMerge w:val="restart"/>
          </w:tcPr>
          <w:p w14:paraId="5476DC30" w14:textId="77777777" w:rsidR="00C37738" w:rsidRPr="00CB5AB7" w:rsidRDefault="00C37738" w:rsidP="002D779B">
            <w:pPr>
              <w:contextualSpacing/>
              <w:jc w:val="center"/>
              <w:rPr>
                <w:b/>
                <w:bCs/>
                <w:sz w:val="22"/>
                <w:szCs w:val="22"/>
              </w:rPr>
            </w:pPr>
            <w:r w:rsidRPr="00CB5AB7">
              <w:rPr>
                <w:b/>
                <w:bCs/>
                <w:sz w:val="22"/>
                <w:szCs w:val="22"/>
              </w:rPr>
              <w:t xml:space="preserve"># of </w:t>
            </w:r>
            <w:r w:rsidRPr="002C53CA">
              <w:rPr>
                <w:b/>
                <w:bCs/>
                <w:i/>
                <w:sz w:val="22"/>
                <w:szCs w:val="22"/>
              </w:rPr>
              <w:t>Kebele</w:t>
            </w:r>
            <w:r w:rsidRPr="00CB5AB7">
              <w:rPr>
                <w:b/>
                <w:bCs/>
                <w:sz w:val="22"/>
                <w:szCs w:val="22"/>
              </w:rPr>
              <w:t>s</w:t>
            </w:r>
          </w:p>
        </w:tc>
        <w:tc>
          <w:tcPr>
            <w:tcW w:w="3577" w:type="dxa"/>
            <w:gridSpan w:val="2"/>
            <w:tcBorders>
              <w:bottom w:val="single" w:sz="4" w:space="0" w:color="auto"/>
            </w:tcBorders>
          </w:tcPr>
          <w:p w14:paraId="6EEA0FB3" w14:textId="77777777" w:rsidR="00C37738" w:rsidRPr="00CB5AB7" w:rsidRDefault="00C37738" w:rsidP="002D779B">
            <w:pPr>
              <w:contextualSpacing/>
              <w:jc w:val="center"/>
              <w:rPr>
                <w:b/>
                <w:bCs/>
                <w:sz w:val="22"/>
                <w:szCs w:val="22"/>
              </w:rPr>
            </w:pPr>
            <w:r w:rsidRPr="00CB5AB7">
              <w:rPr>
                <w:b/>
                <w:bCs/>
                <w:sz w:val="22"/>
                <w:szCs w:val="22"/>
              </w:rPr>
              <w:t>Public Consultation Participants</w:t>
            </w:r>
          </w:p>
        </w:tc>
        <w:tc>
          <w:tcPr>
            <w:tcW w:w="900" w:type="dxa"/>
            <w:vMerge w:val="restart"/>
          </w:tcPr>
          <w:p w14:paraId="2469464E" w14:textId="77777777" w:rsidR="00C37738" w:rsidRPr="00CB5AB7" w:rsidRDefault="00C37738" w:rsidP="002D779B">
            <w:pPr>
              <w:contextualSpacing/>
              <w:rPr>
                <w:b/>
                <w:bCs/>
                <w:sz w:val="22"/>
                <w:szCs w:val="22"/>
              </w:rPr>
            </w:pPr>
            <w:r w:rsidRPr="00CB5AB7">
              <w:rPr>
                <w:b/>
                <w:bCs/>
                <w:sz w:val="22"/>
                <w:szCs w:val="22"/>
              </w:rPr>
              <w:t>Total</w:t>
            </w:r>
          </w:p>
        </w:tc>
      </w:tr>
      <w:tr w:rsidR="00C37738" w:rsidRPr="00CB5AB7" w14:paraId="66C6C38B" w14:textId="77777777" w:rsidTr="002D779B">
        <w:trPr>
          <w:trHeight w:val="274"/>
          <w:jc w:val="center"/>
        </w:trPr>
        <w:tc>
          <w:tcPr>
            <w:tcW w:w="1598" w:type="dxa"/>
            <w:vMerge/>
          </w:tcPr>
          <w:p w14:paraId="20A1AA17" w14:textId="77777777" w:rsidR="00C37738" w:rsidRPr="00CB5AB7" w:rsidRDefault="00C37738" w:rsidP="002D779B">
            <w:pPr>
              <w:contextualSpacing/>
              <w:rPr>
                <w:b/>
                <w:bCs/>
                <w:sz w:val="22"/>
                <w:szCs w:val="22"/>
              </w:rPr>
            </w:pPr>
          </w:p>
        </w:tc>
        <w:tc>
          <w:tcPr>
            <w:tcW w:w="1260" w:type="dxa"/>
            <w:vMerge/>
          </w:tcPr>
          <w:p w14:paraId="7507031A" w14:textId="77777777" w:rsidR="00C37738" w:rsidRPr="00CB5AB7" w:rsidRDefault="00C37738" w:rsidP="002D779B">
            <w:pPr>
              <w:contextualSpacing/>
              <w:rPr>
                <w:b/>
                <w:bCs/>
                <w:sz w:val="22"/>
                <w:szCs w:val="22"/>
              </w:rPr>
            </w:pPr>
          </w:p>
        </w:tc>
        <w:tc>
          <w:tcPr>
            <w:tcW w:w="1440" w:type="dxa"/>
            <w:vMerge/>
          </w:tcPr>
          <w:p w14:paraId="290EF8FA" w14:textId="77777777" w:rsidR="00C37738" w:rsidRPr="00CB5AB7" w:rsidRDefault="00C37738" w:rsidP="002D779B">
            <w:pPr>
              <w:contextualSpacing/>
              <w:rPr>
                <w:b/>
                <w:bCs/>
                <w:sz w:val="22"/>
                <w:szCs w:val="22"/>
              </w:rPr>
            </w:pPr>
          </w:p>
        </w:tc>
        <w:tc>
          <w:tcPr>
            <w:tcW w:w="1800" w:type="dxa"/>
            <w:tcBorders>
              <w:top w:val="single" w:sz="4" w:space="0" w:color="auto"/>
            </w:tcBorders>
          </w:tcPr>
          <w:p w14:paraId="3E726477" w14:textId="77777777" w:rsidR="00C37738" w:rsidRPr="00CB5AB7" w:rsidRDefault="00C37738" w:rsidP="002D779B">
            <w:pPr>
              <w:contextualSpacing/>
              <w:rPr>
                <w:b/>
                <w:bCs/>
                <w:sz w:val="22"/>
                <w:szCs w:val="22"/>
              </w:rPr>
            </w:pPr>
            <w:r w:rsidRPr="00CB5AB7">
              <w:rPr>
                <w:b/>
                <w:bCs/>
                <w:sz w:val="22"/>
                <w:szCs w:val="22"/>
              </w:rPr>
              <w:t>Female</w:t>
            </w:r>
          </w:p>
        </w:tc>
        <w:tc>
          <w:tcPr>
            <w:tcW w:w="1777" w:type="dxa"/>
            <w:tcBorders>
              <w:top w:val="single" w:sz="4" w:space="0" w:color="auto"/>
            </w:tcBorders>
          </w:tcPr>
          <w:p w14:paraId="4584F44F" w14:textId="77777777" w:rsidR="00C37738" w:rsidRPr="00CB5AB7" w:rsidRDefault="00C37738" w:rsidP="002D779B">
            <w:pPr>
              <w:contextualSpacing/>
              <w:rPr>
                <w:b/>
                <w:bCs/>
                <w:sz w:val="22"/>
                <w:szCs w:val="22"/>
              </w:rPr>
            </w:pPr>
            <w:r w:rsidRPr="00CB5AB7">
              <w:rPr>
                <w:b/>
                <w:bCs/>
                <w:sz w:val="22"/>
                <w:szCs w:val="22"/>
              </w:rPr>
              <w:t>Male</w:t>
            </w:r>
          </w:p>
        </w:tc>
        <w:tc>
          <w:tcPr>
            <w:tcW w:w="900" w:type="dxa"/>
            <w:vMerge/>
          </w:tcPr>
          <w:p w14:paraId="189D54B1" w14:textId="77777777" w:rsidR="00C37738" w:rsidRPr="00CB5AB7" w:rsidRDefault="00C37738" w:rsidP="002D779B">
            <w:pPr>
              <w:contextualSpacing/>
              <w:rPr>
                <w:b/>
                <w:bCs/>
                <w:sz w:val="22"/>
                <w:szCs w:val="22"/>
              </w:rPr>
            </w:pPr>
          </w:p>
        </w:tc>
      </w:tr>
      <w:tr w:rsidR="00C37738" w:rsidRPr="00CB5AB7" w14:paraId="0046D98D" w14:textId="77777777" w:rsidTr="002D779B">
        <w:trPr>
          <w:trHeight w:val="411"/>
          <w:jc w:val="center"/>
        </w:trPr>
        <w:tc>
          <w:tcPr>
            <w:tcW w:w="1598" w:type="dxa"/>
          </w:tcPr>
          <w:p w14:paraId="7248A301" w14:textId="77777777" w:rsidR="00C37738" w:rsidRPr="00CB5AB7" w:rsidRDefault="00C37738" w:rsidP="002D779B">
            <w:pPr>
              <w:contextualSpacing/>
              <w:jc w:val="center"/>
              <w:rPr>
                <w:b/>
                <w:bCs/>
                <w:sz w:val="22"/>
                <w:szCs w:val="22"/>
              </w:rPr>
            </w:pPr>
            <w:r w:rsidRPr="00A76B58">
              <w:rPr>
                <w:b/>
                <w:bCs/>
                <w:i/>
                <w:sz w:val="22"/>
                <w:szCs w:val="22"/>
              </w:rPr>
              <w:t>Oromiya</w:t>
            </w:r>
          </w:p>
        </w:tc>
        <w:tc>
          <w:tcPr>
            <w:tcW w:w="1260" w:type="dxa"/>
          </w:tcPr>
          <w:p w14:paraId="67A252B3" w14:textId="77777777" w:rsidR="00C37738" w:rsidRPr="00CB5AB7" w:rsidRDefault="00C37738" w:rsidP="002D779B">
            <w:pPr>
              <w:contextualSpacing/>
              <w:jc w:val="center"/>
              <w:rPr>
                <w:b/>
                <w:bCs/>
                <w:sz w:val="22"/>
                <w:szCs w:val="22"/>
              </w:rPr>
            </w:pPr>
            <w:r w:rsidRPr="00CB5AB7">
              <w:rPr>
                <w:b/>
                <w:bCs/>
                <w:sz w:val="22"/>
                <w:szCs w:val="22"/>
              </w:rPr>
              <w:t>1</w:t>
            </w:r>
          </w:p>
        </w:tc>
        <w:tc>
          <w:tcPr>
            <w:tcW w:w="1440" w:type="dxa"/>
          </w:tcPr>
          <w:p w14:paraId="594B8840" w14:textId="77777777" w:rsidR="00C37738" w:rsidRPr="00CB5AB7" w:rsidRDefault="00C37738" w:rsidP="002D779B">
            <w:pPr>
              <w:contextualSpacing/>
              <w:jc w:val="center"/>
              <w:rPr>
                <w:b/>
                <w:bCs/>
                <w:sz w:val="22"/>
                <w:szCs w:val="22"/>
              </w:rPr>
            </w:pPr>
            <w:r w:rsidRPr="00CB5AB7">
              <w:rPr>
                <w:b/>
                <w:bCs/>
                <w:sz w:val="22"/>
                <w:szCs w:val="22"/>
              </w:rPr>
              <w:t>1</w:t>
            </w:r>
          </w:p>
        </w:tc>
        <w:tc>
          <w:tcPr>
            <w:tcW w:w="1800" w:type="dxa"/>
          </w:tcPr>
          <w:p w14:paraId="41B6D651" w14:textId="77777777" w:rsidR="00C37738" w:rsidRPr="00CB5AB7" w:rsidRDefault="00C37738" w:rsidP="002D779B">
            <w:pPr>
              <w:contextualSpacing/>
              <w:jc w:val="center"/>
              <w:rPr>
                <w:b/>
                <w:bCs/>
                <w:sz w:val="22"/>
                <w:szCs w:val="22"/>
              </w:rPr>
            </w:pPr>
            <w:r>
              <w:rPr>
                <w:b/>
                <w:bCs/>
                <w:sz w:val="22"/>
                <w:szCs w:val="22"/>
              </w:rPr>
              <w:t>5</w:t>
            </w:r>
          </w:p>
        </w:tc>
        <w:tc>
          <w:tcPr>
            <w:tcW w:w="1777" w:type="dxa"/>
          </w:tcPr>
          <w:p w14:paraId="1E48BDD1" w14:textId="77777777" w:rsidR="00C37738" w:rsidRPr="00CB5AB7" w:rsidRDefault="00C37738" w:rsidP="002D779B">
            <w:pPr>
              <w:contextualSpacing/>
              <w:jc w:val="center"/>
              <w:rPr>
                <w:b/>
                <w:bCs/>
                <w:sz w:val="22"/>
                <w:szCs w:val="22"/>
              </w:rPr>
            </w:pPr>
            <w:r>
              <w:rPr>
                <w:b/>
                <w:bCs/>
                <w:sz w:val="22"/>
                <w:szCs w:val="22"/>
              </w:rPr>
              <w:t>28</w:t>
            </w:r>
          </w:p>
        </w:tc>
        <w:tc>
          <w:tcPr>
            <w:tcW w:w="900" w:type="dxa"/>
          </w:tcPr>
          <w:p w14:paraId="67A6ACFA" w14:textId="77777777" w:rsidR="00C37738" w:rsidRPr="00CB5AB7" w:rsidRDefault="00C37738" w:rsidP="002D779B">
            <w:pPr>
              <w:contextualSpacing/>
              <w:jc w:val="center"/>
              <w:rPr>
                <w:b/>
                <w:bCs/>
                <w:sz w:val="22"/>
                <w:szCs w:val="22"/>
              </w:rPr>
            </w:pPr>
            <w:r>
              <w:rPr>
                <w:b/>
                <w:bCs/>
                <w:sz w:val="22"/>
                <w:szCs w:val="22"/>
              </w:rPr>
              <w:t>33</w:t>
            </w:r>
          </w:p>
        </w:tc>
      </w:tr>
    </w:tbl>
    <w:p w14:paraId="3914AAD3" w14:textId="77777777" w:rsidR="00C37738" w:rsidRPr="00CB5AB7" w:rsidRDefault="00C37738" w:rsidP="002D779B">
      <w:pPr>
        <w:contextualSpacing/>
        <w:rPr>
          <w:b/>
          <w:bCs/>
          <w:sz w:val="22"/>
          <w:szCs w:val="22"/>
        </w:rPr>
      </w:pPr>
    </w:p>
    <w:p w14:paraId="68EA27C2" w14:textId="77777777" w:rsidR="00C37738" w:rsidRDefault="00C37738" w:rsidP="002D779B">
      <w:pPr>
        <w:contextualSpacing/>
      </w:pPr>
      <w:r w:rsidRPr="00023559">
        <w:t xml:space="preserve">All consultation participants </w:t>
      </w:r>
      <w:r>
        <w:t xml:space="preserve">expressed </w:t>
      </w:r>
      <w:r w:rsidRPr="00023559">
        <w:t>their views regarding the project</w:t>
      </w:r>
      <w:r>
        <w:t xml:space="preserve"> and</w:t>
      </w:r>
      <w:r w:rsidRPr="00023559">
        <w:t xml:space="preserve"> sub-component activities. Besides, the consult</w:t>
      </w:r>
      <w:r>
        <w:t>ed</w:t>
      </w:r>
      <w:r w:rsidRPr="00023559">
        <w:t xml:space="preserve"> community members were allowed to reveal their pressing problems including their concerns and worries during the implementation of the proposed project.</w:t>
      </w:r>
    </w:p>
    <w:p w14:paraId="7A043429" w14:textId="77777777" w:rsidR="002D779B" w:rsidRPr="002D779B" w:rsidRDefault="002D779B" w:rsidP="002D779B">
      <w:pPr>
        <w:contextualSpacing/>
        <w:rPr>
          <w:sz w:val="14"/>
        </w:rPr>
      </w:pPr>
    </w:p>
    <w:p w14:paraId="0E51FE4F" w14:textId="77777777" w:rsidR="002D779B" w:rsidRPr="002D779B" w:rsidRDefault="002D779B" w:rsidP="002D779B">
      <w:pPr>
        <w:contextualSpacing/>
        <w:rPr>
          <w:sz w:val="14"/>
        </w:rPr>
      </w:pPr>
    </w:p>
    <w:p w14:paraId="7A95E873" w14:textId="77777777" w:rsidR="0091044B" w:rsidRPr="005F71FB" w:rsidRDefault="0006058E" w:rsidP="002D779B">
      <w:pPr>
        <w:pStyle w:val="ListParagraph"/>
        <w:numPr>
          <w:ilvl w:val="1"/>
          <w:numId w:val="9"/>
        </w:numPr>
        <w:spacing w:line="360" w:lineRule="auto"/>
        <w:outlineLvl w:val="1"/>
        <w:rPr>
          <w:b/>
        </w:rPr>
      </w:pPr>
      <w:bookmarkStart w:id="56" w:name="_Toc467351143"/>
      <w:bookmarkStart w:id="57" w:name="_Toc471293652"/>
      <w:r>
        <w:rPr>
          <w:b/>
        </w:rPr>
        <w:t xml:space="preserve">Summary of </w:t>
      </w:r>
      <w:r w:rsidR="005F71FB" w:rsidRPr="00581B3F">
        <w:rPr>
          <w:b/>
        </w:rPr>
        <w:t xml:space="preserve">Views </w:t>
      </w:r>
      <w:r w:rsidR="001F47A5">
        <w:rPr>
          <w:b/>
        </w:rPr>
        <w:t xml:space="preserve">and Concerns </w:t>
      </w:r>
      <w:r w:rsidR="005F71FB" w:rsidRPr="00581B3F">
        <w:rPr>
          <w:b/>
        </w:rPr>
        <w:t xml:space="preserve">of </w:t>
      </w:r>
      <w:r w:rsidR="001F47A5">
        <w:rPr>
          <w:b/>
        </w:rPr>
        <w:t xml:space="preserve">Community Members </w:t>
      </w:r>
      <w:r w:rsidR="00102DCC">
        <w:rPr>
          <w:b/>
        </w:rPr>
        <w:t xml:space="preserve">during </w:t>
      </w:r>
      <w:r w:rsidR="005F71FB" w:rsidRPr="005F71FB">
        <w:rPr>
          <w:b/>
        </w:rPr>
        <w:t>Consultation</w:t>
      </w:r>
      <w:bookmarkEnd w:id="56"/>
      <w:bookmarkEnd w:id="57"/>
      <w:r w:rsidR="005F71FB" w:rsidRPr="005F71FB">
        <w:rPr>
          <w:b/>
        </w:rPr>
        <w:t xml:space="preserve"> </w:t>
      </w:r>
    </w:p>
    <w:p w14:paraId="6403761E" w14:textId="77777777" w:rsidR="00BE4734" w:rsidRPr="002D779B" w:rsidRDefault="00871956" w:rsidP="002D779B">
      <w:pPr>
        <w:spacing w:before="240"/>
        <w:contextualSpacing/>
        <w:rPr>
          <w:szCs w:val="24"/>
        </w:rPr>
      </w:pPr>
      <w:r>
        <w:t xml:space="preserve">Community consultation was conducted primarily with the objective to prepare an acceptable RPF based on assessment of Ethiopia Trade Logistics Project’s activities </w:t>
      </w:r>
      <w:r w:rsidRPr="00A82BCA">
        <w:t>that may in the future involve land acquisition and involuntary resettlement while ensuring consistency with OP 4.12 requirements of the World Bank</w:t>
      </w:r>
      <w:r>
        <w:t xml:space="preserve">.  </w:t>
      </w:r>
      <w:r>
        <w:rPr>
          <w:szCs w:val="24"/>
        </w:rPr>
        <w:t xml:space="preserve">During </w:t>
      </w:r>
      <w:r w:rsidR="0013431D">
        <w:rPr>
          <w:szCs w:val="24"/>
        </w:rPr>
        <w:t xml:space="preserve">the </w:t>
      </w:r>
      <w:r>
        <w:rPr>
          <w:szCs w:val="24"/>
        </w:rPr>
        <w:t>consultation,</w:t>
      </w:r>
      <w:r w:rsidRPr="00E3073B">
        <w:rPr>
          <w:szCs w:val="24"/>
        </w:rPr>
        <w:t xml:space="preserve"> </w:t>
      </w:r>
      <w:r>
        <w:rPr>
          <w:szCs w:val="24"/>
        </w:rPr>
        <w:t xml:space="preserve">community members were </w:t>
      </w:r>
      <w:r w:rsidR="0013431D">
        <w:rPr>
          <w:szCs w:val="24"/>
        </w:rPr>
        <w:t>briefed</w:t>
      </w:r>
      <w:r>
        <w:rPr>
          <w:szCs w:val="24"/>
        </w:rPr>
        <w:t xml:space="preserve"> about the purposes of the ETLP project, its components, and sub-components, </w:t>
      </w:r>
      <w:r w:rsidR="0013431D">
        <w:rPr>
          <w:szCs w:val="24"/>
        </w:rPr>
        <w:t xml:space="preserve">and </w:t>
      </w:r>
      <w:r>
        <w:rPr>
          <w:szCs w:val="24"/>
        </w:rPr>
        <w:t>the objective, principles and procedures of th</w:t>
      </w:r>
      <w:r w:rsidR="0013431D">
        <w:rPr>
          <w:szCs w:val="24"/>
        </w:rPr>
        <w:t>is</w:t>
      </w:r>
      <w:r>
        <w:rPr>
          <w:szCs w:val="24"/>
        </w:rPr>
        <w:t xml:space="preserve"> RPF. The summary of the community consultation </w:t>
      </w:r>
      <w:r w:rsidR="00434A18">
        <w:rPr>
          <w:szCs w:val="24"/>
        </w:rPr>
        <w:t xml:space="preserve">and </w:t>
      </w:r>
      <w:r w:rsidR="00434A18" w:rsidRPr="002D779B">
        <w:rPr>
          <w:szCs w:val="24"/>
        </w:rPr>
        <w:t>concerns</w:t>
      </w:r>
      <w:r w:rsidR="002D779B">
        <w:rPr>
          <w:szCs w:val="24"/>
        </w:rPr>
        <w:t xml:space="preserve"> </w:t>
      </w:r>
      <w:r w:rsidR="00434A18" w:rsidRPr="002D779B">
        <w:rPr>
          <w:szCs w:val="24"/>
        </w:rPr>
        <w:t>raised and responses provided by the proponent and the Consultant have been summarized and presented below:</w:t>
      </w:r>
    </w:p>
    <w:p w14:paraId="73D73DEE" w14:textId="77777777" w:rsidR="00840186" w:rsidRPr="0077714B" w:rsidRDefault="00871956" w:rsidP="002D779B">
      <w:pPr>
        <w:pStyle w:val="Default"/>
        <w:spacing w:line="360" w:lineRule="auto"/>
        <w:jc w:val="both"/>
        <w:rPr>
          <w:lang w:val="en-GB"/>
        </w:rPr>
      </w:pPr>
      <w:r>
        <w:lastRenderedPageBreak/>
        <w:t>In Modjo, t</w:t>
      </w:r>
      <w:r w:rsidRPr="00A4649B">
        <w:t>he community specified the</w:t>
      </w:r>
      <w:r>
        <w:t>ir past experience on</w:t>
      </w:r>
      <w:r w:rsidRPr="00A4649B">
        <w:t xml:space="preserve"> delay of compensation payment</w:t>
      </w:r>
      <w:r>
        <w:t xml:space="preserve"> in other projects </w:t>
      </w:r>
      <w:r w:rsidR="0013431D">
        <w:t xml:space="preserve">including the ETLP expansion in 2015, </w:t>
      </w:r>
      <w:r>
        <w:t>private factories/</w:t>
      </w:r>
      <w:r w:rsidR="0013431D">
        <w:t>companies</w:t>
      </w:r>
      <w:r>
        <w:t>, warehouses, and some agro-processing industries</w:t>
      </w:r>
      <w:r w:rsidRPr="00A4649B">
        <w:t xml:space="preserve">. </w:t>
      </w:r>
      <w:r>
        <w:t>If the ETLP needs to acquire land in the future, compensations and other resettlement assistance should be effected in a timely manner as specified in the principles of this RPF</w:t>
      </w:r>
      <w:r w:rsidR="00434A18">
        <w:t xml:space="preserve">. The project responded that the World Bank was not involved in the 2015 land acquisition and this project will be guided by the World Bank operational policy on land </w:t>
      </w:r>
      <w:r w:rsidR="002D779B">
        <w:t>acquisition;</w:t>
      </w:r>
      <w:r w:rsidR="007C2706">
        <w:t xml:space="preserve"> including the rail spur being financed by the ESLSE and related civil </w:t>
      </w:r>
      <w:r w:rsidR="00E412D2">
        <w:t>work</w:t>
      </w:r>
      <w:r w:rsidR="002D779B">
        <w:t xml:space="preserve"> </w:t>
      </w:r>
      <w:r w:rsidR="00E412D2">
        <w:t xml:space="preserve">activities. </w:t>
      </w:r>
      <w:r w:rsidR="00840186">
        <w:t xml:space="preserve">Due to the World Bank’s involvement/agreement, including monitoring of the implementation of </w:t>
      </w:r>
      <w:r w:rsidR="00D903E9">
        <w:t>RPF</w:t>
      </w:r>
      <w:r w:rsidR="00840186">
        <w:t xml:space="preserve"> and RAP, </w:t>
      </w:r>
      <w:r w:rsidR="00E412D2">
        <w:t xml:space="preserve">ETLP is unlikely to </w:t>
      </w:r>
      <w:r w:rsidR="00840186">
        <w:t>delay compensation payment.</w:t>
      </w:r>
    </w:p>
    <w:p w14:paraId="236FB5EB" w14:textId="77777777" w:rsidR="00E412D2" w:rsidRDefault="00E412D2" w:rsidP="002D779B">
      <w:pPr>
        <w:contextualSpacing/>
      </w:pPr>
    </w:p>
    <w:p w14:paraId="0FA2C5ED" w14:textId="77777777" w:rsidR="009D38D5" w:rsidRDefault="00E412D2" w:rsidP="002D779B">
      <w:pPr>
        <w:contextualSpacing/>
        <w:rPr>
          <w:szCs w:val="24"/>
        </w:rPr>
      </w:pPr>
      <w:r>
        <w:t>The</w:t>
      </w:r>
      <w:r w:rsidR="00871956">
        <w:t xml:space="preserve"> </w:t>
      </w:r>
      <w:r w:rsidR="007C2706">
        <w:t xml:space="preserve">community requested that </w:t>
      </w:r>
      <w:r w:rsidR="00871956">
        <w:t>ETLP and its implementing agency should not provide unrealistic promises which they could not deliver</w:t>
      </w:r>
      <w:r w:rsidR="007C2706">
        <w:t>. The project responded</w:t>
      </w:r>
      <w:r w:rsidR="00AD0033">
        <w:t xml:space="preserve"> that</w:t>
      </w:r>
      <w:r w:rsidR="00AD0033" w:rsidRPr="00877ABB">
        <w:rPr>
          <w:szCs w:val="24"/>
        </w:rPr>
        <w:t xml:space="preserve"> it will ensure that adequate information is disseminated to communities affected by the  project</w:t>
      </w:r>
      <w:r w:rsidR="00AD0033" w:rsidRPr="00877ABB">
        <w:rPr>
          <w:rFonts w:eastAsia="Times New Roman"/>
          <w:szCs w:val="24"/>
        </w:rPr>
        <w:t xml:space="preserve"> and f</w:t>
      </w:r>
      <w:r w:rsidR="00AD0033" w:rsidRPr="00877ABB">
        <w:rPr>
          <w:szCs w:val="24"/>
        </w:rPr>
        <w:t xml:space="preserve">acilitate community public meeting, through a simple democratic process with a view to sharing all project related information and reporting on progress, and eliciting community concerns </w:t>
      </w:r>
      <w:r w:rsidR="00AD0033">
        <w:rPr>
          <w:szCs w:val="24"/>
        </w:rPr>
        <w:t xml:space="preserve">on </w:t>
      </w:r>
      <w:r w:rsidR="00AD0033" w:rsidRPr="00877ABB">
        <w:rPr>
          <w:szCs w:val="24"/>
        </w:rPr>
        <w:t>any aspect of the project for prompt communication</w:t>
      </w:r>
      <w:r w:rsidR="00AD0033">
        <w:rPr>
          <w:szCs w:val="24"/>
        </w:rPr>
        <w:t xml:space="preserve"> as well as the </w:t>
      </w:r>
      <w:r w:rsidR="00AD0033" w:rsidRPr="00877ABB">
        <w:rPr>
          <w:szCs w:val="24"/>
        </w:rPr>
        <w:t>project PIU will be available to meet with members at all times to hear and resolve any issues that may arise during preparation and implementation.</w:t>
      </w:r>
      <w:r w:rsidR="009D38D5">
        <w:rPr>
          <w:szCs w:val="24"/>
        </w:rPr>
        <w:t xml:space="preserve"> Government also informed the community that compensation delay issue has been solved by involving delegates from ESLSE (who owns Modjo dry port and paying the compensation), Modjo Town Municipality administrator (who is in charge of transferring the compensation to affected people’s account, Lume Woreda Administrator (who conducted the valuation of compensation and responsible to administer Kolba Gode Kebele) and the affected people and details for the compensation delay and consensus reached is captured in the ESIA.</w:t>
      </w:r>
    </w:p>
    <w:p w14:paraId="728FC87F" w14:textId="77777777" w:rsidR="00BE4734" w:rsidRPr="002D779B" w:rsidRDefault="00BE4734" w:rsidP="002D779B">
      <w:pPr>
        <w:rPr>
          <w:sz w:val="20"/>
        </w:rPr>
      </w:pPr>
    </w:p>
    <w:p w14:paraId="110BA135" w14:textId="77777777" w:rsidR="00871956" w:rsidRPr="00AD0033" w:rsidRDefault="00AD0033" w:rsidP="002D779B">
      <w:pPr>
        <w:pStyle w:val="ListParagraph"/>
        <w:numPr>
          <w:ilvl w:val="0"/>
          <w:numId w:val="37"/>
        </w:numPr>
        <w:spacing w:after="200" w:line="360" w:lineRule="auto"/>
        <w:jc w:val="both"/>
      </w:pPr>
      <w:r>
        <w:t xml:space="preserve">The community members </w:t>
      </w:r>
      <w:r w:rsidR="00871956">
        <w:t xml:space="preserve">claimed provision of </w:t>
      </w:r>
      <w:r w:rsidR="00871956" w:rsidRPr="00A4649B">
        <w:t xml:space="preserve">some </w:t>
      </w:r>
      <w:r w:rsidR="00871956">
        <w:t xml:space="preserve">basic </w:t>
      </w:r>
      <w:r w:rsidR="00871956" w:rsidRPr="00A4649B">
        <w:t>social services such as potable water and build</w:t>
      </w:r>
      <w:r w:rsidR="00871956">
        <w:t>ing</w:t>
      </w:r>
      <w:r w:rsidR="00871956" w:rsidRPr="00A4649B">
        <w:t xml:space="preserve"> </w:t>
      </w:r>
      <w:r w:rsidR="00871956" w:rsidRPr="002C53CA">
        <w:rPr>
          <w:i/>
        </w:rPr>
        <w:t>kebele</w:t>
      </w:r>
      <w:r w:rsidR="00871956" w:rsidRPr="00A4649B">
        <w:t xml:space="preserve"> office</w:t>
      </w:r>
      <w:r w:rsidR="00871956">
        <w:t xml:space="preserve"> </w:t>
      </w:r>
      <w:r>
        <w:t xml:space="preserve">should be seen </w:t>
      </w:r>
      <w:r w:rsidR="00871956">
        <w:t>as a corporate social responsibility from ETLP</w:t>
      </w:r>
      <w:r w:rsidR="00871956" w:rsidRPr="00A4649B">
        <w:t xml:space="preserve">. The project should innovatively design strategies to benefit the local community in terms of employment opportunities </w:t>
      </w:r>
      <w:r w:rsidR="00871956">
        <w:t xml:space="preserve">for the youth and other community members </w:t>
      </w:r>
      <w:r w:rsidR="00871956" w:rsidRPr="00A4649B">
        <w:t xml:space="preserve">(priority to be given to residents in dry port hosting </w:t>
      </w:r>
      <w:r w:rsidR="00871956" w:rsidRPr="002C53CA">
        <w:rPr>
          <w:i/>
        </w:rPr>
        <w:t>kebele</w:t>
      </w:r>
      <w:r w:rsidR="00871956" w:rsidRPr="00A4649B">
        <w:t>s)</w:t>
      </w:r>
      <w:r>
        <w:t xml:space="preserve">. The project responded that it </w:t>
      </w:r>
      <w:r w:rsidRPr="00AD0033">
        <w:t xml:space="preserve">has developed a social development plan to address community concerns, including allocating </w:t>
      </w:r>
      <w:r w:rsidRPr="00AD0033">
        <w:lastRenderedPageBreak/>
        <w:t>ETB 10 million birr for the f</w:t>
      </w:r>
      <w:r w:rsidR="00E515B8" w:rsidRPr="00E515B8">
        <w:rPr>
          <w:color w:val="000000"/>
        </w:rPr>
        <w:t xml:space="preserve">or local development projects </w:t>
      </w:r>
      <w:r>
        <w:rPr>
          <w:color w:val="000000"/>
        </w:rPr>
        <w:t>that will benefit the youth and community members</w:t>
      </w:r>
      <w:r w:rsidR="00871956" w:rsidRPr="00AD0033">
        <w:t xml:space="preserve">; </w:t>
      </w:r>
    </w:p>
    <w:p w14:paraId="0634257B" w14:textId="77777777" w:rsidR="002D779B" w:rsidRPr="0077714B" w:rsidRDefault="00871956" w:rsidP="002D779B">
      <w:pPr>
        <w:pStyle w:val="Default"/>
        <w:spacing w:line="360" w:lineRule="auto"/>
        <w:jc w:val="both"/>
      </w:pPr>
      <w:r w:rsidRPr="00551FF0">
        <w:rPr>
          <w:i/>
        </w:rPr>
        <w:t>Kolba Gode</w:t>
      </w:r>
      <w:r w:rsidRPr="007E2ED1">
        <w:rPr>
          <w:i/>
        </w:rPr>
        <w:t xml:space="preserve"> </w:t>
      </w:r>
      <w:r w:rsidRPr="002C53CA">
        <w:rPr>
          <w:i/>
        </w:rPr>
        <w:t>kebele</w:t>
      </w:r>
      <w:r w:rsidRPr="007E2ED1">
        <w:t xml:space="preserve"> residents complained that they were not benefiting from the employment opportunities created in </w:t>
      </w:r>
      <w:r w:rsidRPr="00551FF0">
        <w:rPr>
          <w:i/>
        </w:rPr>
        <w:t>Modjo</w:t>
      </w:r>
      <w:r w:rsidRPr="007E2ED1">
        <w:t xml:space="preserve"> dry port because the port communicates with </w:t>
      </w:r>
      <w:r w:rsidRPr="00551FF0">
        <w:rPr>
          <w:i/>
        </w:rPr>
        <w:t>Modjo</w:t>
      </w:r>
      <w:r w:rsidRPr="007E2ED1">
        <w:t xml:space="preserve"> town administration and employees resident in town rather than </w:t>
      </w:r>
      <w:r>
        <w:t xml:space="preserve">people from </w:t>
      </w:r>
      <w:r w:rsidRPr="007E2ED1">
        <w:t>the</w:t>
      </w:r>
      <w:r>
        <w:t xml:space="preserve"> rural </w:t>
      </w:r>
      <w:r w:rsidRPr="002C53CA">
        <w:rPr>
          <w:i/>
        </w:rPr>
        <w:t>kebele</w:t>
      </w:r>
      <w:r>
        <w:t xml:space="preserve"> which hosted the dry port</w:t>
      </w:r>
      <w:r w:rsidR="000B3610">
        <w:t xml:space="preserve">. The project informed the community that as part of its project implementation, it will conduct </w:t>
      </w:r>
      <w:r w:rsidR="000B3610" w:rsidRPr="0077714B">
        <w:rPr>
          <w:lang w:val="en-GB"/>
        </w:rPr>
        <w:t>needs assessment of the PAPs and allocate resources to help them restore their livelihoods and benefit from project activities</w:t>
      </w:r>
      <w:r w:rsidR="00840186">
        <w:rPr>
          <w:lang w:val="en-GB"/>
        </w:rPr>
        <w:t xml:space="preserve"> </w:t>
      </w:r>
    </w:p>
    <w:p w14:paraId="198E8E24" w14:textId="77777777" w:rsidR="00871956" w:rsidRDefault="00871956" w:rsidP="002D779B">
      <w:pPr>
        <w:pStyle w:val="Default"/>
        <w:spacing w:line="360" w:lineRule="auto"/>
        <w:jc w:val="both"/>
      </w:pPr>
    </w:p>
    <w:p w14:paraId="0CEFC63C" w14:textId="77777777" w:rsidR="00871956" w:rsidRPr="002D779B" w:rsidRDefault="00871956" w:rsidP="002D779B">
      <w:pPr>
        <w:pStyle w:val="ListParagraph"/>
        <w:numPr>
          <w:ilvl w:val="0"/>
          <w:numId w:val="37"/>
        </w:numPr>
        <w:spacing w:after="200" w:line="360" w:lineRule="auto"/>
        <w:jc w:val="both"/>
        <w:rPr>
          <w:sz w:val="32"/>
        </w:rPr>
      </w:pPr>
      <w:r>
        <w:t>P</w:t>
      </w:r>
      <w:r w:rsidRPr="005F71FB">
        <w:t xml:space="preserve">articipants indicated that community members residing around the dry port did not encounter any negative impact as a result of the </w:t>
      </w:r>
      <w:r>
        <w:t xml:space="preserve">influx of </w:t>
      </w:r>
      <w:r w:rsidRPr="005F71FB">
        <w:t>workers</w:t>
      </w:r>
      <w:r>
        <w:t xml:space="preserve"> of the dry port</w:t>
      </w:r>
      <w:r w:rsidRPr="005F71FB">
        <w:t xml:space="preserve">. Discussants and interviewed people indicated that there were no thefts, conflicts, and other disturbances </w:t>
      </w:r>
      <w:r>
        <w:t>so far</w:t>
      </w:r>
      <w:r w:rsidRPr="005F71FB">
        <w:t xml:space="preserve">. The communities do not have any opposition or negative </w:t>
      </w:r>
      <w:r w:rsidR="00CC0595">
        <w:t>perception towards the dry port</w:t>
      </w:r>
      <w:r w:rsidRPr="005F71FB">
        <w:t>.</w:t>
      </w:r>
      <w:r w:rsidR="00AA7D91" w:rsidRPr="00AA7D91">
        <w:rPr>
          <w:color w:val="000000"/>
          <w:sz w:val="20"/>
        </w:rPr>
        <w:t xml:space="preserve"> </w:t>
      </w:r>
      <w:r w:rsidR="00AA7D91" w:rsidRPr="002D779B">
        <w:rPr>
          <w:color w:val="000000"/>
        </w:rPr>
        <w:t>The project agreed to allocate resource for continuous awareness raising and training on HIV/AIDS and availing condoms on regular bases for construction workers and the larger community.</w:t>
      </w:r>
    </w:p>
    <w:p w14:paraId="6594A664" w14:textId="77777777" w:rsidR="00C329DC" w:rsidRPr="000419CC" w:rsidRDefault="00AA7D91" w:rsidP="002D779B">
      <w:r>
        <w:rPr>
          <w:szCs w:val="24"/>
        </w:rPr>
        <w:t xml:space="preserve">Overall, the project proponent informed the community of the </w:t>
      </w:r>
      <w:r w:rsidR="00871956">
        <w:rPr>
          <w:szCs w:val="24"/>
        </w:rPr>
        <w:t xml:space="preserve">e possibility of creating employment opportunities and livelihood restoration </w:t>
      </w:r>
      <w:r w:rsidR="00CC0595">
        <w:rPr>
          <w:szCs w:val="24"/>
        </w:rPr>
        <w:t>and rehabilitation for dry port</w:t>
      </w:r>
      <w:r w:rsidR="00871956">
        <w:rPr>
          <w:szCs w:val="24"/>
        </w:rPr>
        <w:t xml:space="preserve"> hosting communities and youths (see the ESIA for proposed budget of livelihood restoration and rehabilitation). </w:t>
      </w:r>
      <w:r>
        <w:rPr>
          <w:szCs w:val="24"/>
        </w:rPr>
        <w:t xml:space="preserve">The consultant also informed the community that </w:t>
      </w:r>
      <w:r w:rsidR="00A10EBC">
        <w:rPr>
          <w:rFonts w:eastAsia="Calibri"/>
        </w:rPr>
        <w:t xml:space="preserve"> the </w:t>
      </w:r>
      <w:r>
        <w:rPr>
          <w:rFonts w:eastAsia="Calibri"/>
        </w:rPr>
        <w:t xml:space="preserve">project </w:t>
      </w:r>
      <w:r w:rsidR="00A10EBC">
        <w:rPr>
          <w:rFonts w:eastAsia="Calibri"/>
        </w:rPr>
        <w:t xml:space="preserve">was able to </w:t>
      </w:r>
      <w:r w:rsidR="00A10EBC" w:rsidRPr="00A10EBC">
        <w:rPr>
          <w:rFonts w:eastAsia="Calibri"/>
        </w:rPr>
        <w:t>verif</w:t>
      </w:r>
      <w:r w:rsidR="00A10EBC">
        <w:rPr>
          <w:rFonts w:eastAsia="Calibri"/>
        </w:rPr>
        <w:t>y</w:t>
      </w:r>
      <w:r w:rsidR="00A10EBC" w:rsidRPr="00A10EBC">
        <w:rPr>
          <w:rFonts w:eastAsia="Calibri"/>
        </w:rPr>
        <w:t xml:space="preserve"> the documentation, process, valuation and entitlement provided for people </w:t>
      </w:r>
      <w:r w:rsidR="00A10EBC">
        <w:rPr>
          <w:rFonts w:eastAsia="Calibri"/>
        </w:rPr>
        <w:t xml:space="preserve">during the land acquisition process </w:t>
      </w:r>
      <w:r w:rsidR="0068405C">
        <w:rPr>
          <w:rFonts w:eastAsia="Calibri"/>
        </w:rPr>
        <w:t>in 2015</w:t>
      </w:r>
      <w:r w:rsidR="00A10EBC">
        <w:rPr>
          <w:rFonts w:eastAsia="Calibri"/>
        </w:rPr>
        <w:t>.</w:t>
      </w:r>
      <w:r w:rsidR="00A10EBC" w:rsidRPr="00A10EBC">
        <w:rPr>
          <w:rFonts w:eastAsia="Calibri"/>
        </w:rPr>
        <w:t xml:space="preserve"> </w:t>
      </w:r>
      <w:r w:rsidR="00AD33D9">
        <w:t xml:space="preserve">The </w:t>
      </w:r>
      <w:r w:rsidR="00C515E4">
        <w:t xml:space="preserve">detailed discussions of </w:t>
      </w:r>
      <w:r w:rsidR="00AD33D9">
        <w:t xml:space="preserve">findings </w:t>
      </w:r>
      <w:r w:rsidR="00CA252B">
        <w:t xml:space="preserve">of </w:t>
      </w:r>
      <w:r w:rsidR="00AD33D9">
        <w:t xml:space="preserve">due diligence </w:t>
      </w:r>
      <w:r w:rsidR="00C055CC">
        <w:t xml:space="preserve">assessment </w:t>
      </w:r>
      <w:r>
        <w:t xml:space="preserve">and mitigation measures </w:t>
      </w:r>
      <w:r w:rsidR="00711DEA">
        <w:t>are</w:t>
      </w:r>
      <w:r w:rsidR="00AD33D9">
        <w:t xml:space="preserve"> included </w:t>
      </w:r>
      <w:r w:rsidR="00002EEB">
        <w:t>in</w:t>
      </w:r>
      <w:r w:rsidR="00AD33D9">
        <w:t xml:space="preserve"> the </w:t>
      </w:r>
      <w:r w:rsidR="00A10EBC">
        <w:t xml:space="preserve">complementary </w:t>
      </w:r>
      <w:r w:rsidR="00AD33D9">
        <w:t>ESIA and  in the ESMP</w:t>
      </w:r>
      <w:r w:rsidR="00CA252B">
        <w:t xml:space="preserve"> prepared for the Ethiopia Trade Logistics Project</w:t>
      </w:r>
      <w:r w:rsidR="00AD33D9">
        <w:t>.</w:t>
      </w:r>
      <w:r w:rsidR="00C515E4">
        <w:t xml:space="preserve"> </w:t>
      </w:r>
    </w:p>
    <w:p w14:paraId="12C025D2" w14:textId="77777777" w:rsidR="00C055CC" w:rsidRDefault="00C055CC" w:rsidP="002D779B">
      <w:pPr>
        <w:rPr>
          <w:rFonts w:eastAsia="Times New Roman"/>
          <w:b/>
          <w:szCs w:val="24"/>
        </w:rPr>
      </w:pPr>
      <w:r>
        <w:rPr>
          <w:b/>
        </w:rPr>
        <w:br w:type="page"/>
      </w:r>
    </w:p>
    <w:p w14:paraId="70779472" w14:textId="77777777" w:rsidR="00813567" w:rsidRPr="000419CC" w:rsidRDefault="00813567" w:rsidP="002D779B">
      <w:pPr>
        <w:pStyle w:val="NoSpacing"/>
        <w:numPr>
          <w:ilvl w:val="0"/>
          <w:numId w:val="9"/>
        </w:numPr>
        <w:spacing w:line="360" w:lineRule="auto"/>
        <w:contextualSpacing/>
        <w:jc w:val="both"/>
        <w:outlineLvl w:val="0"/>
        <w:rPr>
          <w:b/>
          <w:lang w:val="en-US"/>
        </w:rPr>
      </w:pPr>
      <w:bookmarkStart w:id="58" w:name="_Toc467351144"/>
      <w:bookmarkStart w:id="59" w:name="_Toc471293653"/>
      <w:r w:rsidRPr="000419CC">
        <w:rPr>
          <w:b/>
          <w:lang w:val="en-US"/>
        </w:rPr>
        <w:lastRenderedPageBreak/>
        <w:t>Legal and Institutional Framework</w:t>
      </w:r>
      <w:r w:rsidR="009833C0">
        <w:rPr>
          <w:b/>
          <w:lang w:val="en-US"/>
        </w:rPr>
        <w:t>s</w:t>
      </w:r>
      <w:r w:rsidRPr="000419CC">
        <w:rPr>
          <w:b/>
          <w:lang w:val="en-US"/>
        </w:rPr>
        <w:t xml:space="preserve"> </w:t>
      </w:r>
      <w:r w:rsidR="00F01176">
        <w:rPr>
          <w:b/>
          <w:lang w:val="en-US"/>
        </w:rPr>
        <w:t xml:space="preserve">Relevant </w:t>
      </w:r>
      <w:r w:rsidR="00A26714">
        <w:rPr>
          <w:b/>
          <w:lang w:val="en-US"/>
        </w:rPr>
        <w:t>to RPF</w:t>
      </w:r>
      <w:r w:rsidR="008E7DD1">
        <w:rPr>
          <w:b/>
          <w:lang w:val="en-US"/>
        </w:rPr>
        <w:t xml:space="preserve"> </w:t>
      </w:r>
      <w:r w:rsidR="002D0C66">
        <w:rPr>
          <w:b/>
          <w:lang w:val="en-US"/>
        </w:rPr>
        <w:t>Implementation</w:t>
      </w:r>
      <w:bookmarkEnd w:id="58"/>
      <w:bookmarkEnd w:id="59"/>
    </w:p>
    <w:p w14:paraId="3686CB3B" w14:textId="77777777" w:rsidR="003827A2" w:rsidRPr="00A441E7" w:rsidRDefault="00813567" w:rsidP="002D779B">
      <w:pPr>
        <w:pStyle w:val="NoSpacing"/>
        <w:spacing w:after="100" w:afterAutospacing="1" w:line="360" w:lineRule="auto"/>
        <w:contextualSpacing/>
        <w:jc w:val="both"/>
        <w:rPr>
          <w:lang w:val="en-US"/>
        </w:rPr>
      </w:pPr>
      <w:r w:rsidRPr="000419CC">
        <w:rPr>
          <w:lang w:val="en-US"/>
        </w:rPr>
        <w:t xml:space="preserve">This </w:t>
      </w:r>
      <w:r w:rsidR="000F1A67">
        <w:rPr>
          <w:lang w:val="en-US"/>
        </w:rPr>
        <w:t xml:space="preserve">section </w:t>
      </w:r>
      <w:r w:rsidR="004E1626">
        <w:rPr>
          <w:lang w:val="en-US"/>
        </w:rPr>
        <w:t>presents</w:t>
      </w:r>
      <w:r w:rsidRPr="000419CC">
        <w:rPr>
          <w:lang w:val="en-US"/>
        </w:rPr>
        <w:t xml:space="preserve"> </w:t>
      </w:r>
      <w:r w:rsidR="000F1A67">
        <w:rPr>
          <w:lang w:val="en-US"/>
        </w:rPr>
        <w:t>GoE’s</w:t>
      </w:r>
      <w:r w:rsidR="0005091B">
        <w:rPr>
          <w:lang w:val="en-US"/>
        </w:rPr>
        <w:t xml:space="preserve"> laws</w:t>
      </w:r>
      <w:r w:rsidRPr="000419CC">
        <w:rPr>
          <w:lang w:val="en-US"/>
        </w:rPr>
        <w:t xml:space="preserve"> </w:t>
      </w:r>
      <w:r w:rsidR="000F1A67" w:rsidRPr="000419CC">
        <w:rPr>
          <w:lang w:val="en-US"/>
        </w:rPr>
        <w:t xml:space="preserve">and </w:t>
      </w:r>
      <w:r w:rsidR="000F1A67">
        <w:rPr>
          <w:lang w:val="en-US"/>
        </w:rPr>
        <w:t>regulations regarding land use and expropriation</w:t>
      </w:r>
      <w:r w:rsidR="0005091B">
        <w:rPr>
          <w:lang w:val="en-US"/>
        </w:rPr>
        <w:t>;</w:t>
      </w:r>
      <w:r w:rsidR="000F1A67">
        <w:rPr>
          <w:lang w:val="en-US"/>
        </w:rPr>
        <w:t xml:space="preserve"> </w:t>
      </w:r>
      <w:r w:rsidR="0005091B">
        <w:rPr>
          <w:lang w:val="en-US"/>
        </w:rPr>
        <w:t xml:space="preserve">trade, dry port and logistic </w:t>
      </w:r>
      <w:r w:rsidR="000F1A67">
        <w:rPr>
          <w:lang w:val="en-US"/>
        </w:rPr>
        <w:t xml:space="preserve">as well as World Bank </w:t>
      </w:r>
      <w:r w:rsidR="00C055CC">
        <w:rPr>
          <w:lang w:val="en-US"/>
        </w:rPr>
        <w:t>Operational P</w:t>
      </w:r>
      <w:r w:rsidR="000F1A67">
        <w:rPr>
          <w:lang w:val="en-US"/>
        </w:rPr>
        <w:t>olicy on land acquisition and resettlement</w:t>
      </w:r>
      <w:r w:rsidRPr="000419CC">
        <w:rPr>
          <w:lang w:val="en-US"/>
        </w:rPr>
        <w:t xml:space="preserve">. </w:t>
      </w:r>
      <w:r w:rsidR="003B3A47" w:rsidRPr="000419CC">
        <w:rPr>
          <w:lang w:val="en-US"/>
        </w:rPr>
        <w:t>It</w:t>
      </w:r>
      <w:r w:rsidRPr="000419CC">
        <w:rPr>
          <w:lang w:val="en-US"/>
        </w:rPr>
        <w:t xml:space="preserve"> </w:t>
      </w:r>
      <w:r w:rsidR="004E1626">
        <w:rPr>
          <w:lang w:val="en-US"/>
        </w:rPr>
        <w:t xml:space="preserve">also highlights Ethiopia’s </w:t>
      </w:r>
      <w:r w:rsidR="0005091B">
        <w:rPr>
          <w:lang w:val="en-US"/>
        </w:rPr>
        <w:t>proclamations on</w:t>
      </w:r>
      <w:r w:rsidRPr="000419CC">
        <w:rPr>
          <w:lang w:val="en-US"/>
        </w:rPr>
        <w:t xml:space="preserve"> </w:t>
      </w:r>
      <w:r w:rsidR="00A441E7">
        <w:rPr>
          <w:lang w:val="en-US"/>
        </w:rPr>
        <w:t>trade, dr</w:t>
      </w:r>
      <w:r w:rsidR="000F1A67">
        <w:rPr>
          <w:lang w:val="en-US"/>
        </w:rPr>
        <w:t>y port and logistic regulation</w:t>
      </w:r>
      <w:r w:rsidRPr="000419CC">
        <w:rPr>
          <w:i/>
          <w:lang w:val="en-US"/>
        </w:rPr>
        <w:t xml:space="preserve"> </w:t>
      </w:r>
      <w:r w:rsidR="00A441E7" w:rsidRPr="00A441E7">
        <w:rPr>
          <w:lang w:val="en-US"/>
        </w:rPr>
        <w:t xml:space="preserve">and </w:t>
      </w:r>
      <w:r w:rsidR="00D54020" w:rsidRPr="00A441E7">
        <w:rPr>
          <w:lang w:val="en-US"/>
        </w:rPr>
        <w:t>grievance redresses mechanism</w:t>
      </w:r>
      <w:r w:rsidR="0005091B">
        <w:rPr>
          <w:lang w:val="en-US"/>
        </w:rPr>
        <w:t xml:space="preserve"> to be used in this RPF</w:t>
      </w:r>
      <w:r w:rsidRPr="00A441E7">
        <w:rPr>
          <w:lang w:val="en-US"/>
        </w:rPr>
        <w:t>.</w:t>
      </w:r>
    </w:p>
    <w:p w14:paraId="6C2F6CF9" w14:textId="77777777" w:rsidR="00D232AB" w:rsidRPr="0063364B" w:rsidRDefault="00D232AB" w:rsidP="002D779B">
      <w:pPr>
        <w:pStyle w:val="NoSpacing"/>
        <w:spacing w:after="100" w:afterAutospacing="1" w:line="360" w:lineRule="auto"/>
        <w:contextualSpacing/>
        <w:jc w:val="both"/>
        <w:rPr>
          <w:sz w:val="14"/>
          <w:lang w:val="en-US"/>
        </w:rPr>
      </w:pPr>
    </w:p>
    <w:p w14:paraId="727484CA" w14:textId="77777777" w:rsidR="00F01176" w:rsidRPr="00F01176" w:rsidRDefault="000F1A67" w:rsidP="002D779B">
      <w:pPr>
        <w:pStyle w:val="NoSpacing"/>
        <w:numPr>
          <w:ilvl w:val="1"/>
          <w:numId w:val="9"/>
        </w:numPr>
        <w:spacing w:after="100" w:afterAutospacing="1" w:line="360" w:lineRule="auto"/>
        <w:contextualSpacing/>
        <w:jc w:val="both"/>
        <w:outlineLvl w:val="1"/>
        <w:rPr>
          <w:i/>
        </w:rPr>
      </w:pPr>
      <w:bookmarkStart w:id="60" w:name="_Toc467351145"/>
      <w:bookmarkStart w:id="61" w:name="_Toc471293654"/>
      <w:bookmarkStart w:id="62" w:name="_Toc363053409"/>
      <w:bookmarkStart w:id="63" w:name="_Toc409124310"/>
      <w:r>
        <w:rPr>
          <w:b/>
        </w:rPr>
        <w:t>Ethiopia’s Regulations</w:t>
      </w:r>
      <w:r w:rsidR="000E1D52" w:rsidRPr="000E1D52">
        <w:rPr>
          <w:b/>
        </w:rPr>
        <w:t xml:space="preserve"> </w:t>
      </w:r>
      <w:r>
        <w:rPr>
          <w:b/>
        </w:rPr>
        <w:t>on</w:t>
      </w:r>
      <w:r w:rsidRPr="000F1A67">
        <w:rPr>
          <w:b/>
        </w:rPr>
        <w:t xml:space="preserve"> Trade</w:t>
      </w:r>
      <w:r w:rsidR="001C70B6">
        <w:rPr>
          <w:b/>
        </w:rPr>
        <w:t>, Logistics,</w:t>
      </w:r>
      <w:r w:rsidRPr="000F1A67">
        <w:rPr>
          <w:b/>
        </w:rPr>
        <w:t xml:space="preserve"> and Dry </w:t>
      </w:r>
      <w:bookmarkEnd w:id="60"/>
      <w:r w:rsidRPr="000F1A67">
        <w:rPr>
          <w:b/>
        </w:rPr>
        <w:t>Port</w:t>
      </w:r>
      <w:bookmarkEnd w:id="61"/>
    </w:p>
    <w:p w14:paraId="7B172ECB" w14:textId="77777777" w:rsidR="00112799" w:rsidRPr="00F01176" w:rsidRDefault="000F1A67" w:rsidP="002D779B">
      <w:pPr>
        <w:pStyle w:val="NoSpacing"/>
        <w:spacing w:after="100" w:afterAutospacing="1" w:line="360" w:lineRule="auto"/>
        <w:contextualSpacing/>
        <w:jc w:val="both"/>
        <w:rPr>
          <w:i/>
        </w:rPr>
      </w:pPr>
      <w:r w:rsidRPr="00F01176">
        <w:t>The Constitution (Proclamation No.1/1995) is the supreme law of the country</w:t>
      </w:r>
      <w:r w:rsidR="00293844">
        <w:t xml:space="preserve">. It </w:t>
      </w:r>
      <w:r w:rsidRPr="00F01176">
        <w:t xml:space="preserve">contains </w:t>
      </w:r>
      <w:r w:rsidR="00293844">
        <w:t xml:space="preserve">different </w:t>
      </w:r>
      <w:r w:rsidRPr="00F01176">
        <w:t>provisions</w:t>
      </w:r>
      <w:r w:rsidR="00293844">
        <w:t xml:space="preserve"> to protect the rights of citizens recognizing</w:t>
      </w:r>
      <w:r w:rsidRPr="00F01176">
        <w:t xml:space="preserve"> the importance of social </w:t>
      </w:r>
      <w:r w:rsidR="00C055CC">
        <w:t>development</w:t>
      </w:r>
      <w:r w:rsidR="00C055CC" w:rsidRPr="00F01176">
        <w:t xml:space="preserve"> </w:t>
      </w:r>
      <w:r w:rsidRPr="00F01176">
        <w:t xml:space="preserve">and sustainable development in the political, social and economic development sectors. </w:t>
      </w:r>
      <w:r w:rsidR="005A25AE">
        <w:t xml:space="preserve">The Constitution </w:t>
      </w:r>
      <w:r w:rsidR="005A25AE" w:rsidRPr="00F01176">
        <w:t>is</w:t>
      </w:r>
      <w:r w:rsidRPr="00F01176">
        <w:t xml:space="preserve"> </w:t>
      </w:r>
      <w:r w:rsidR="005A25AE">
        <w:t>the source of,</w:t>
      </w:r>
      <w:r w:rsidR="005A25AE" w:rsidRPr="00F01176">
        <w:t xml:space="preserve"> </w:t>
      </w:r>
      <w:r w:rsidR="005A25AE">
        <w:t xml:space="preserve">and </w:t>
      </w:r>
      <w:r w:rsidRPr="00F01176">
        <w:t>the springboard</w:t>
      </w:r>
      <w:r w:rsidR="005A25AE">
        <w:t xml:space="preserve"> </w:t>
      </w:r>
      <w:r w:rsidRPr="00F01176">
        <w:t xml:space="preserve">for all other laws enacted at </w:t>
      </w:r>
      <w:r w:rsidR="005A25AE">
        <w:t>national</w:t>
      </w:r>
      <w:r w:rsidRPr="00F01176">
        <w:t xml:space="preserve"> and regional levels in the country. </w:t>
      </w:r>
      <w:r w:rsidR="005A25AE">
        <w:t xml:space="preserve">Each law promulgated in each region should be in line with the Constitution. </w:t>
      </w:r>
    </w:p>
    <w:p w14:paraId="436B13DD" w14:textId="77777777" w:rsidR="000F1A67" w:rsidRDefault="008B4C87" w:rsidP="002D779B">
      <w:pPr>
        <w:spacing w:after="200"/>
        <w:contextualSpacing/>
        <w:rPr>
          <w:color w:val="000000"/>
          <w:szCs w:val="24"/>
        </w:rPr>
      </w:pPr>
      <w:r>
        <w:rPr>
          <w:color w:val="000000"/>
          <w:szCs w:val="24"/>
        </w:rPr>
        <w:t>The</w:t>
      </w:r>
      <w:r w:rsidR="000F1A67" w:rsidRPr="001813C1">
        <w:rPr>
          <w:color w:val="000000"/>
          <w:szCs w:val="24"/>
        </w:rPr>
        <w:t xml:space="preserve"> Constitution </w:t>
      </w:r>
      <w:r w:rsidR="00B55C85">
        <w:rPr>
          <w:color w:val="000000"/>
          <w:szCs w:val="24"/>
        </w:rPr>
        <w:t xml:space="preserve">also </w:t>
      </w:r>
      <w:r>
        <w:rPr>
          <w:color w:val="000000"/>
          <w:szCs w:val="24"/>
        </w:rPr>
        <w:t>depicts the powers and functions of the federal g</w:t>
      </w:r>
      <w:r w:rsidR="000F1A67" w:rsidRPr="001813C1">
        <w:rPr>
          <w:color w:val="000000"/>
          <w:szCs w:val="24"/>
        </w:rPr>
        <w:t>overnment</w:t>
      </w:r>
      <w:r w:rsidRPr="008B4C87">
        <w:rPr>
          <w:color w:val="000000"/>
          <w:szCs w:val="24"/>
        </w:rPr>
        <w:t xml:space="preserve"> </w:t>
      </w:r>
      <w:r>
        <w:rPr>
          <w:color w:val="000000"/>
          <w:szCs w:val="24"/>
        </w:rPr>
        <w:t>(</w:t>
      </w:r>
      <w:r w:rsidRPr="001813C1">
        <w:rPr>
          <w:color w:val="000000"/>
          <w:szCs w:val="24"/>
        </w:rPr>
        <w:t>Article 51</w:t>
      </w:r>
      <w:r>
        <w:rPr>
          <w:color w:val="000000"/>
          <w:szCs w:val="24"/>
        </w:rPr>
        <w:t>)</w:t>
      </w:r>
      <w:r w:rsidR="00C055CC">
        <w:rPr>
          <w:color w:val="000000"/>
          <w:szCs w:val="24"/>
        </w:rPr>
        <w:t xml:space="preserve">, where, </w:t>
      </w:r>
      <w:r w:rsidR="000F1A67" w:rsidRPr="001813C1">
        <w:rPr>
          <w:color w:val="000000"/>
          <w:szCs w:val="24"/>
        </w:rPr>
        <w:t xml:space="preserve">sub-article </w:t>
      </w:r>
      <w:r w:rsidR="00C055CC">
        <w:rPr>
          <w:color w:val="000000"/>
          <w:szCs w:val="24"/>
        </w:rPr>
        <w:t>(</w:t>
      </w:r>
      <w:r w:rsidR="000F1A67" w:rsidRPr="001813C1">
        <w:rPr>
          <w:color w:val="000000"/>
          <w:szCs w:val="24"/>
        </w:rPr>
        <w:t>9</w:t>
      </w:r>
      <w:r w:rsidR="00C055CC">
        <w:rPr>
          <w:color w:val="000000"/>
          <w:szCs w:val="24"/>
        </w:rPr>
        <w:t>)</w:t>
      </w:r>
      <w:r w:rsidR="000F1A67" w:rsidRPr="001813C1">
        <w:rPr>
          <w:color w:val="000000"/>
          <w:szCs w:val="24"/>
        </w:rPr>
        <w:t xml:space="preserve"> proclaim</w:t>
      </w:r>
      <w:r>
        <w:rPr>
          <w:color w:val="000000"/>
          <w:szCs w:val="24"/>
        </w:rPr>
        <w:t xml:space="preserve">s </w:t>
      </w:r>
      <w:r w:rsidR="000F1A67" w:rsidRPr="001813C1">
        <w:rPr>
          <w:color w:val="000000"/>
          <w:szCs w:val="24"/>
        </w:rPr>
        <w:t xml:space="preserve">the federal government’s power </w:t>
      </w:r>
      <w:r>
        <w:rPr>
          <w:color w:val="000000"/>
          <w:szCs w:val="24"/>
        </w:rPr>
        <w:t xml:space="preserve">to </w:t>
      </w:r>
      <w:r w:rsidR="000F1A67" w:rsidRPr="001813C1">
        <w:rPr>
          <w:color w:val="000000"/>
          <w:szCs w:val="24"/>
        </w:rPr>
        <w:t xml:space="preserve">develop and administer dry ports </w:t>
      </w:r>
      <w:r w:rsidR="00CD2E7A">
        <w:rPr>
          <w:color w:val="000000"/>
          <w:szCs w:val="24"/>
        </w:rPr>
        <w:t>in</w:t>
      </w:r>
      <w:r w:rsidR="00CD2E7A" w:rsidRPr="001813C1">
        <w:rPr>
          <w:color w:val="000000"/>
          <w:szCs w:val="24"/>
        </w:rPr>
        <w:t xml:space="preserve"> </w:t>
      </w:r>
      <w:r w:rsidR="000F1A67" w:rsidRPr="001813C1">
        <w:rPr>
          <w:color w:val="000000"/>
          <w:szCs w:val="24"/>
        </w:rPr>
        <w:t xml:space="preserve">the country. It </w:t>
      </w:r>
      <w:r w:rsidR="002D779B" w:rsidRPr="001813C1">
        <w:rPr>
          <w:color w:val="000000"/>
          <w:szCs w:val="24"/>
        </w:rPr>
        <w:t>states</w:t>
      </w:r>
      <w:r w:rsidR="000F1A67" w:rsidRPr="001813C1">
        <w:rPr>
          <w:color w:val="000000"/>
          <w:szCs w:val="24"/>
        </w:rPr>
        <w:t xml:space="preserve"> that the federal government “shall be responsible for the development, administration and regulation of air, rail, waterways and sea transport and major roads linking two or more States …”  Besides the Constitution, the </w:t>
      </w:r>
      <w:r w:rsidR="00CD2E7A">
        <w:rPr>
          <w:color w:val="000000"/>
          <w:szCs w:val="24"/>
        </w:rPr>
        <w:t xml:space="preserve">Ethiopian </w:t>
      </w:r>
      <w:r w:rsidR="000F1A67" w:rsidRPr="001813C1">
        <w:rPr>
          <w:color w:val="000000"/>
          <w:szCs w:val="24"/>
        </w:rPr>
        <w:t xml:space="preserve">Maritime Affairs Authority under the umbrella of Ministry of Transport  has produced different proclamations, directives, and guidelines related to dry port and logistic Administration.  </w:t>
      </w:r>
    </w:p>
    <w:p w14:paraId="7DE5D155" w14:textId="77777777" w:rsidR="004C4EFB" w:rsidRPr="001813C1" w:rsidRDefault="004C4EFB" w:rsidP="002D779B">
      <w:pPr>
        <w:spacing w:after="200"/>
        <w:contextualSpacing/>
        <w:rPr>
          <w:color w:val="000000"/>
          <w:szCs w:val="24"/>
        </w:rPr>
      </w:pPr>
    </w:p>
    <w:p w14:paraId="749CB817" w14:textId="77777777" w:rsidR="000F1A67" w:rsidRPr="001813C1" w:rsidRDefault="00CD2E7A" w:rsidP="002D779B">
      <w:pPr>
        <w:spacing w:after="200"/>
        <w:contextualSpacing/>
        <w:rPr>
          <w:color w:val="000000"/>
          <w:szCs w:val="24"/>
        </w:rPr>
      </w:pPr>
      <w:r>
        <w:rPr>
          <w:color w:val="000000"/>
          <w:szCs w:val="24"/>
        </w:rPr>
        <w:t xml:space="preserve">The Ethiopian </w:t>
      </w:r>
      <w:r w:rsidR="000F1A67" w:rsidRPr="001813C1">
        <w:rPr>
          <w:color w:val="000000"/>
          <w:szCs w:val="24"/>
        </w:rPr>
        <w:t>Maritime Affairs Authority has enacted the following Proclamation and Regulations that are related to trade logistic, dry port, shipment, and transit services. These are:</w:t>
      </w:r>
    </w:p>
    <w:p w14:paraId="3B4F4144" w14:textId="77777777" w:rsidR="005C0138" w:rsidRPr="001813C1" w:rsidRDefault="005C0138" w:rsidP="002D779B">
      <w:pPr>
        <w:numPr>
          <w:ilvl w:val="0"/>
          <w:numId w:val="38"/>
        </w:numPr>
        <w:spacing w:after="200"/>
        <w:contextualSpacing/>
        <w:rPr>
          <w:color w:val="000000"/>
          <w:szCs w:val="24"/>
        </w:rPr>
      </w:pPr>
      <w:r w:rsidRPr="001813C1">
        <w:rPr>
          <w:color w:val="000000"/>
          <w:szCs w:val="24"/>
        </w:rPr>
        <w:t xml:space="preserve">Ethiopian Shipping and Logistics Service Enterprise Establishment Council of Ministers Regulations No. 255/2011 </w:t>
      </w:r>
    </w:p>
    <w:p w14:paraId="6A87B1BB" w14:textId="77777777" w:rsidR="005C0138" w:rsidRPr="001813C1" w:rsidRDefault="005C0138" w:rsidP="002D779B">
      <w:pPr>
        <w:numPr>
          <w:ilvl w:val="0"/>
          <w:numId w:val="38"/>
        </w:numPr>
        <w:spacing w:after="200"/>
        <w:contextualSpacing/>
        <w:rPr>
          <w:color w:val="000000"/>
          <w:szCs w:val="24"/>
        </w:rPr>
      </w:pPr>
      <w:r w:rsidRPr="001813C1">
        <w:rPr>
          <w:color w:val="000000"/>
          <w:szCs w:val="24"/>
        </w:rPr>
        <w:t>Proclamation No. 588/2008: A Proclamation to Define the Liability of the Dry Port to the Consignee</w:t>
      </w:r>
    </w:p>
    <w:p w14:paraId="72BA3F94" w14:textId="77777777" w:rsidR="000F1A67" w:rsidRPr="001813C1" w:rsidRDefault="000F1A67" w:rsidP="002D779B">
      <w:pPr>
        <w:numPr>
          <w:ilvl w:val="0"/>
          <w:numId w:val="38"/>
        </w:numPr>
        <w:spacing w:after="200"/>
        <w:contextualSpacing/>
        <w:rPr>
          <w:color w:val="000000"/>
          <w:szCs w:val="24"/>
        </w:rPr>
      </w:pPr>
      <w:r w:rsidRPr="001813C1">
        <w:rPr>
          <w:color w:val="000000"/>
          <w:szCs w:val="24"/>
        </w:rPr>
        <w:t xml:space="preserve">Dry Port Administration Enterprise Establishment Council of Ministers Regulations No. 136/2007 </w:t>
      </w:r>
    </w:p>
    <w:p w14:paraId="6E25F923" w14:textId="77777777" w:rsidR="000F1A67" w:rsidRPr="001813C1" w:rsidRDefault="000F1A67" w:rsidP="002D779B">
      <w:pPr>
        <w:numPr>
          <w:ilvl w:val="0"/>
          <w:numId w:val="38"/>
        </w:numPr>
        <w:spacing w:after="200"/>
        <w:contextualSpacing/>
        <w:rPr>
          <w:color w:val="000000"/>
          <w:szCs w:val="24"/>
        </w:rPr>
      </w:pPr>
      <w:r w:rsidRPr="001813C1">
        <w:rPr>
          <w:color w:val="000000"/>
          <w:szCs w:val="24"/>
        </w:rPr>
        <w:t>Proclamation No 549/2007: Maritime Sector Administration</w:t>
      </w:r>
    </w:p>
    <w:p w14:paraId="41D3B4F7" w14:textId="77777777" w:rsidR="000F1A67" w:rsidRPr="001813C1" w:rsidRDefault="000F1A67" w:rsidP="002D779B">
      <w:pPr>
        <w:numPr>
          <w:ilvl w:val="0"/>
          <w:numId w:val="38"/>
        </w:numPr>
        <w:spacing w:after="200"/>
        <w:contextualSpacing/>
        <w:rPr>
          <w:color w:val="000000"/>
          <w:szCs w:val="24"/>
        </w:rPr>
      </w:pPr>
      <w:r w:rsidRPr="001813C1">
        <w:rPr>
          <w:color w:val="000000"/>
          <w:szCs w:val="24"/>
        </w:rPr>
        <w:t>Proclamation No 548/2007: Multimodal Transport of Goods</w:t>
      </w:r>
    </w:p>
    <w:p w14:paraId="71D24E4E" w14:textId="77777777" w:rsidR="000F1A67" w:rsidRPr="001813C1" w:rsidRDefault="000F1A67" w:rsidP="002D779B">
      <w:pPr>
        <w:numPr>
          <w:ilvl w:val="0"/>
          <w:numId w:val="38"/>
        </w:numPr>
        <w:spacing w:after="200"/>
        <w:contextualSpacing/>
        <w:rPr>
          <w:color w:val="000000"/>
          <w:szCs w:val="24"/>
        </w:rPr>
      </w:pPr>
      <w:r w:rsidRPr="001813C1">
        <w:rPr>
          <w:color w:val="000000"/>
          <w:szCs w:val="24"/>
        </w:rPr>
        <w:lastRenderedPageBreak/>
        <w:t xml:space="preserve">Freight Forwarding and Ship Agency License Issuance Council of Ministers Regulations No. 37/1998 </w:t>
      </w:r>
    </w:p>
    <w:p w14:paraId="2C12F9BA" w14:textId="77777777" w:rsidR="000F1A67" w:rsidRPr="001813C1" w:rsidRDefault="000F1A67" w:rsidP="002D779B">
      <w:pPr>
        <w:spacing w:after="200"/>
        <w:contextualSpacing/>
        <w:rPr>
          <w:color w:val="000000"/>
          <w:szCs w:val="24"/>
        </w:rPr>
      </w:pPr>
    </w:p>
    <w:p w14:paraId="6F0323EB" w14:textId="77777777" w:rsidR="000F1A67" w:rsidRPr="001813C1" w:rsidRDefault="00D25C32" w:rsidP="002D779B">
      <w:pPr>
        <w:spacing w:after="200"/>
        <w:contextualSpacing/>
        <w:rPr>
          <w:color w:val="000000"/>
          <w:szCs w:val="24"/>
        </w:rPr>
      </w:pPr>
      <w:r>
        <w:rPr>
          <w:color w:val="000000"/>
          <w:szCs w:val="24"/>
        </w:rPr>
        <w:t>Besides</w:t>
      </w:r>
      <w:r w:rsidR="000F1A67" w:rsidRPr="001813C1">
        <w:rPr>
          <w:color w:val="000000"/>
          <w:szCs w:val="24"/>
        </w:rPr>
        <w:t xml:space="preserve"> these proclamations, Ethiopia has formulated new policy documents to regulate and manage the dry port, export, import, multimodal system, and bulk shipment. The new policy documents include Import Directive (</w:t>
      </w:r>
      <w:r w:rsidR="00D01F45" w:rsidRPr="001813C1">
        <w:rPr>
          <w:color w:val="000000"/>
          <w:szCs w:val="24"/>
        </w:rPr>
        <w:t>20</w:t>
      </w:r>
      <w:r w:rsidR="00D01F45">
        <w:rPr>
          <w:color w:val="000000"/>
          <w:szCs w:val="24"/>
        </w:rPr>
        <w:t>12/13</w:t>
      </w:r>
      <w:r w:rsidR="000F1A67" w:rsidRPr="001813C1">
        <w:rPr>
          <w:color w:val="000000"/>
          <w:szCs w:val="24"/>
        </w:rPr>
        <w:t>), Export Directive (</w:t>
      </w:r>
      <w:r w:rsidR="00D01F45" w:rsidRPr="001813C1">
        <w:rPr>
          <w:color w:val="000000"/>
          <w:szCs w:val="24"/>
        </w:rPr>
        <w:t>20</w:t>
      </w:r>
      <w:r w:rsidR="00D01F45">
        <w:rPr>
          <w:color w:val="000000"/>
          <w:szCs w:val="24"/>
        </w:rPr>
        <w:t>12/13</w:t>
      </w:r>
      <w:r w:rsidR="000F1A67" w:rsidRPr="001813C1">
        <w:rPr>
          <w:color w:val="000000"/>
          <w:szCs w:val="24"/>
        </w:rPr>
        <w:t>), Bulk Shipment Directive (20</w:t>
      </w:r>
      <w:r w:rsidR="00D01F45">
        <w:rPr>
          <w:color w:val="000000"/>
          <w:szCs w:val="24"/>
        </w:rPr>
        <w:t>12/13</w:t>
      </w:r>
      <w:r w:rsidR="000F1A67" w:rsidRPr="001813C1">
        <w:rPr>
          <w:color w:val="000000"/>
          <w:szCs w:val="24"/>
        </w:rPr>
        <w:t xml:space="preserve">), and the Dry Port Directive No. 5/2007 were enacted to regulate the fast flow and the proper protection of goods in the dry port. </w:t>
      </w:r>
    </w:p>
    <w:p w14:paraId="6685D5EC" w14:textId="77777777" w:rsidR="000F1A67" w:rsidRPr="001813C1" w:rsidRDefault="000F1A67" w:rsidP="002D779B">
      <w:pPr>
        <w:spacing w:after="200"/>
        <w:contextualSpacing/>
        <w:rPr>
          <w:color w:val="000000"/>
          <w:szCs w:val="24"/>
        </w:rPr>
      </w:pPr>
    </w:p>
    <w:p w14:paraId="376C99C6" w14:textId="77777777" w:rsidR="000F1A67" w:rsidRPr="001813C1" w:rsidRDefault="000F1A67" w:rsidP="002D779B">
      <w:pPr>
        <w:spacing w:after="200"/>
        <w:contextualSpacing/>
        <w:rPr>
          <w:rFonts w:eastAsia="Times New Roman"/>
          <w:szCs w:val="24"/>
        </w:rPr>
      </w:pPr>
      <w:r w:rsidRPr="001813C1">
        <w:rPr>
          <w:rFonts w:eastAsia="Times New Roman"/>
          <w:szCs w:val="24"/>
        </w:rPr>
        <w:t>Among these proclamations</w:t>
      </w:r>
      <w:r w:rsidR="00D01F45">
        <w:rPr>
          <w:rFonts w:eastAsia="Times New Roman"/>
          <w:szCs w:val="24"/>
        </w:rPr>
        <w:t xml:space="preserve"> and regulations</w:t>
      </w:r>
      <w:r w:rsidRPr="001813C1">
        <w:rPr>
          <w:rFonts w:eastAsia="Times New Roman"/>
          <w:szCs w:val="24"/>
        </w:rPr>
        <w:t xml:space="preserve">, mainly </w:t>
      </w:r>
      <w:r w:rsidR="00D01F45">
        <w:rPr>
          <w:rFonts w:eastAsia="Times New Roman"/>
          <w:szCs w:val="24"/>
        </w:rPr>
        <w:t>one</w:t>
      </w:r>
      <w:r w:rsidRPr="001813C1">
        <w:rPr>
          <w:rFonts w:eastAsia="Times New Roman"/>
          <w:szCs w:val="24"/>
        </w:rPr>
        <w:t xml:space="preserve"> proclamation</w:t>
      </w:r>
      <w:r w:rsidR="00D01F45">
        <w:rPr>
          <w:rFonts w:eastAsia="Times New Roman"/>
          <w:szCs w:val="24"/>
        </w:rPr>
        <w:t xml:space="preserve"> and one regulation</w:t>
      </w:r>
      <w:r w:rsidRPr="001813C1">
        <w:rPr>
          <w:rFonts w:eastAsia="Times New Roman"/>
          <w:szCs w:val="24"/>
        </w:rPr>
        <w:t xml:space="preserve">: i) Dry Port Administration Enterprise Establishment Council of Ministers Regulation No. 136/2007; and ii) Proclamation to Define the Liability of Council of the Dry Port to the Consignee Proclamation No. 588/2008 were enacted for the effective administration of the dry ports in Ethiopia. According to Regulation No. 136/2007 the Enterprise is established to operate dry ports with the following specific purposes: </w:t>
      </w:r>
    </w:p>
    <w:p w14:paraId="5C540F01" w14:textId="77777777" w:rsidR="000F1A67" w:rsidRPr="001813C1" w:rsidRDefault="00D25C32" w:rsidP="002D779B">
      <w:pPr>
        <w:numPr>
          <w:ilvl w:val="1"/>
          <w:numId w:val="39"/>
        </w:numPr>
        <w:spacing w:before="100" w:beforeAutospacing="1" w:after="100" w:afterAutospacing="1"/>
        <w:contextualSpacing/>
        <w:rPr>
          <w:rFonts w:eastAsia="Times New Roman"/>
          <w:szCs w:val="24"/>
        </w:rPr>
      </w:pPr>
      <w:r>
        <w:rPr>
          <w:rFonts w:eastAsia="Times New Roman"/>
          <w:szCs w:val="24"/>
        </w:rPr>
        <w:t>P</w:t>
      </w:r>
      <w:r w:rsidR="000F1A67" w:rsidRPr="001813C1">
        <w:rPr>
          <w:rFonts w:eastAsia="Times New Roman"/>
          <w:szCs w:val="24"/>
        </w:rPr>
        <w:t>rovide the services of loading and unloading and storage of imported and exported goods;</w:t>
      </w:r>
    </w:p>
    <w:p w14:paraId="1FD07D8B" w14:textId="77777777" w:rsidR="000F1A67" w:rsidRPr="001813C1" w:rsidRDefault="00D25C32" w:rsidP="002D779B">
      <w:pPr>
        <w:numPr>
          <w:ilvl w:val="1"/>
          <w:numId w:val="39"/>
        </w:numPr>
        <w:spacing w:before="100" w:beforeAutospacing="1" w:after="100" w:afterAutospacing="1"/>
        <w:contextualSpacing/>
        <w:rPr>
          <w:rFonts w:eastAsia="Times New Roman"/>
          <w:szCs w:val="24"/>
        </w:rPr>
      </w:pPr>
      <w:r>
        <w:rPr>
          <w:rFonts w:eastAsia="Times New Roman"/>
          <w:szCs w:val="24"/>
        </w:rPr>
        <w:t>P</w:t>
      </w:r>
      <w:r w:rsidR="000F1A67" w:rsidRPr="001813C1">
        <w:rPr>
          <w:rFonts w:eastAsia="Times New Roman"/>
          <w:szCs w:val="24"/>
        </w:rPr>
        <w:t>rovide the services of stowing and unpacking (stuffing and de</w:t>
      </w:r>
      <w:r w:rsidR="00D01F45">
        <w:rPr>
          <w:rFonts w:eastAsia="Times New Roman"/>
          <w:szCs w:val="24"/>
        </w:rPr>
        <w:t>-</w:t>
      </w:r>
      <w:r w:rsidR="000F1A67" w:rsidRPr="001813C1">
        <w:rPr>
          <w:rFonts w:eastAsia="Times New Roman"/>
          <w:szCs w:val="24"/>
        </w:rPr>
        <w:t>stuffing) of containerized export and imported goods;</w:t>
      </w:r>
    </w:p>
    <w:p w14:paraId="1C6D11B8" w14:textId="77777777" w:rsidR="000F1A67" w:rsidRPr="001813C1" w:rsidRDefault="00D25C32" w:rsidP="002D779B">
      <w:pPr>
        <w:numPr>
          <w:ilvl w:val="1"/>
          <w:numId w:val="39"/>
        </w:numPr>
        <w:spacing w:before="100" w:beforeAutospacing="1" w:after="100" w:afterAutospacing="1"/>
        <w:contextualSpacing/>
        <w:rPr>
          <w:rFonts w:eastAsia="Times New Roman"/>
          <w:szCs w:val="24"/>
        </w:rPr>
      </w:pPr>
      <w:r>
        <w:rPr>
          <w:rFonts w:eastAsia="Times New Roman"/>
          <w:szCs w:val="24"/>
        </w:rPr>
        <w:t>P</w:t>
      </w:r>
      <w:r w:rsidR="000F1A67" w:rsidRPr="001813C1">
        <w:rPr>
          <w:rFonts w:eastAsia="Times New Roman"/>
          <w:szCs w:val="24"/>
        </w:rPr>
        <w:t>rovide container depot services; and</w:t>
      </w:r>
    </w:p>
    <w:p w14:paraId="1F4D799E" w14:textId="77777777" w:rsidR="000F1A67" w:rsidRPr="001813C1" w:rsidRDefault="00D25C32" w:rsidP="002D779B">
      <w:pPr>
        <w:numPr>
          <w:ilvl w:val="1"/>
          <w:numId w:val="39"/>
        </w:numPr>
        <w:spacing w:before="100" w:beforeAutospacing="1" w:after="100" w:afterAutospacing="1"/>
        <w:contextualSpacing/>
        <w:rPr>
          <w:rFonts w:eastAsia="Times New Roman"/>
          <w:szCs w:val="24"/>
        </w:rPr>
      </w:pPr>
      <w:r>
        <w:rPr>
          <w:rFonts w:eastAsia="Times New Roman"/>
          <w:szCs w:val="24"/>
        </w:rPr>
        <w:t>E</w:t>
      </w:r>
      <w:r w:rsidR="000F1A67" w:rsidRPr="001813C1">
        <w:rPr>
          <w:rFonts w:eastAsia="Times New Roman"/>
          <w:szCs w:val="24"/>
        </w:rPr>
        <w:t>ngage in other related activities conducive to the achievement of its purposes.</w:t>
      </w:r>
    </w:p>
    <w:p w14:paraId="7A3F5798" w14:textId="77777777" w:rsidR="000F1A67" w:rsidRPr="001813C1" w:rsidRDefault="000F1A67" w:rsidP="002D779B">
      <w:pPr>
        <w:spacing w:before="100" w:beforeAutospacing="1" w:after="100" w:afterAutospacing="1"/>
        <w:contextualSpacing/>
        <w:rPr>
          <w:rFonts w:eastAsia="Times New Roman"/>
          <w:szCs w:val="24"/>
        </w:rPr>
      </w:pPr>
      <w:r w:rsidRPr="001813C1">
        <w:rPr>
          <w:rFonts w:eastAsia="Times New Roman"/>
          <w:szCs w:val="24"/>
        </w:rPr>
        <w:t xml:space="preserve">Proclamation No. 588/2008 enacted to define the liability of </w:t>
      </w:r>
      <w:r>
        <w:rPr>
          <w:rFonts w:eastAsia="Times New Roman"/>
          <w:szCs w:val="24"/>
        </w:rPr>
        <w:t>Council of the Dry Port to the C</w:t>
      </w:r>
      <w:r w:rsidRPr="001813C1">
        <w:rPr>
          <w:rFonts w:eastAsia="Times New Roman"/>
          <w:szCs w:val="24"/>
        </w:rPr>
        <w:t xml:space="preserve">onsignee </w:t>
      </w:r>
      <w:r>
        <w:rPr>
          <w:rFonts w:eastAsia="Times New Roman"/>
          <w:szCs w:val="24"/>
        </w:rPr>
        <w:t>pin downs</w:t>
      </w:r>
      <w:r w:rsidRPr="001813C1">
        <w:rPr>
          <w:rFonts w:eastAsia="Times New Roman"/>
          <w:szCs w:val="24"/>
        </w:rPr>
        <w:t xml:space="preserve"> dry port’s basis of liability</w:t>
      </w:r>
      <w:r w:rsidR="00D01F45">
        <w:rPr>
          <w:rFonts w:eastAsia="Times New Roman"/>
          <w:szCs w:val="24"/>
        </w:rPr>
        <w:t xml:space="preserve"> </w:t>
      </w:r>
      <w:r>
        <w:rPr>
          <w:rFonts w:eastAsia="Times New Roman"/>
          <w:szCs w:val="24"/>
        </w:rPr>
        <w:t xml:space="preserve">as </w:t>
      </w:r>
      <w:r w:rsidRPr="001813C1">
        <w:rPr>
          <w:rFonts w:eastAsia="Times New Roman"/>
          <w:szCs w:val="24"/>
        </w:rPr>
        <w:t xml:space="preserve">“the dry port shall be liable for the loss, damage or delay in delivery of the goods while under its custody” (Article 4, sub Article 1). </w:t>
      </w:r>
    </w:p>
    <w:p w14:paraId="6B106112" w14:textId="77777777" w:rsidR="002D779B" w:rsidRPr="0063364B" w:rsidRDefault="002D779B" w:rsidP="002D779B">
      <w:pPr>
        <w:contextualSpacing/>
        <w:rPr>
          <w:sz w:val="14"/>
          <w:szCs w:val="24"/>
        </w:rPr>
      </w:pPr>
    </w:p>
    <w:p w14:paraId="6E68DD4E" w14:textId="77777777" w:rsidR="00813567" w:rsidRPr="000419CC" w:rsidRDefault="00E25D20" w:rsidP="002D779B">
      <w:pPr>
        <w:pStyle w:val="NoSpacing"/>
        <w:numPr>
          <w:ilvl w:val="1"/>
          <w:numId w:val="9"/>
        </w:numPr>
        <w:spacing w:line="360" w:lineRule="auto"/>
        <w:ind w:left="1022"/>
        <w:contextualSpacing/>
        <w:jc w:val="both"/>
        <w:outlineLvl w:val="1"/>
        <w:rPr>
          <w:i/>
        </w:rPr>
      </w:pPr>
      <w:bookmarkStart w:id="64" w:name="_Toc467351146"/>
      <w:bookmarkStart w:id="65" w:name="_Toc471293655"/>
      <w:r>
        <w:rPr>
          <w:b/>
          <w:lang w:val="en-US"/>
        </w:rPr>
        <w:t>Land Administration</w:t>
      </w:r>
      <w:r w:rsidR="00B1046E">
        <w:rPr>
          <w:b/>
          <w:lang w:val="en-US"/>
        </w:rPr>
        <w:t xml:space="preserve"> </w:t>
      </w:r>
      <w:r w:rsidR="00C5171C">
        <w:rPr>
          <w:b/>
          <w:lang w:val="en-US"/>
        </w:rPr>
        <w:t>Legislations</w:t>
      </w:r>
      <w:r>
        <w:rPr>
          <w:b/>
          <w:lang w:val="en-US"/>
        </w:rPr>
        <w:t xml:space="preserve"> in</w:t>
      </w:r>
      <w:r w:rsidR="00813567" w:rsidRPr="000419CC">
        <w:rPr>
          <w:b/>
          <w:lang w:val="en-US"/>
        </w:rPr>
        <w:t xml:space="preserve"> Ethiopia</w:t>
      </w:r>
      <w:bookmarkEnd w:id="62"/>
      <w:bookmarkEnd w:id="63"/>
      <w:bookmarkEnd w:id="64"/>
      <w:bookmarkEnd w:id="65"/>
    </w:p>
    <w:p w14:paraId="47FEFD96" w14:textId="77777777" w:rsidR="00DD67C0" w:rsidRPr="0063364B" w:rsidRDefault="00DD67C0" w:rsidP="002D779B">
      <w:pPr>
        <w:ind w:right="43"/>
        <w:contextualSpacing/>
        <w:rPr>
          <w:sz w:val="14"/>
        </w:rPr>
      </w:pPr>
    </w:p>
    <w:p w14:paraId="1C532DE6" w14:textId="77777777" w:rsidR="00813567" w:rsidRPr="000419CC" w:rsidRDefault="00E25D20" w:rsidP="002D779B">
      <w:pPr>
        <w:ind w:right="43"/>
        <w:contextualSpacing/>
      </w:pPr>
      <w:r w:rsidRPr="003A0BF2">
        <w:t>Article 40(3)</w:t>
      </w:r>
      <w:r w:rsidRPr="000419CC">
        <w:t xml:space="preserve"> </w:t>
      </w:r>
      <w:r>
        <w:t xml:space="preserve">of </w:t>
      </w:r>
      <w:r w:rsidR="006E6CA7">
        <w:t xml:space="preserve">the </w:t>
      </w:r>
      <w:r w:rsidR="00B428CD">
        <w:t>199</w:t>
      </w:r>
      <w:r w:rsidR="00040A72">
        <w:t xml:space="preserve">5 </w:t>
      </w:r>
      <w:r w:rsidRPr="003A0BF2">
        <w:t xml:space="preserve">Constitution </w:t>
      </w:r>
      <w:r w:rsidR="00877E55">
        <w:t xml:space="preserve">of Ethiopia </w:t>
      </w:r>
      <w:r w:rsidRPr="000419CC">
        <w:t xml:space="preserve">recognizes </w:t>
      </w:r>
      <w:r w:rsidR="00813567" w:rsidRPr="000419CC">
        <w:t xml:space="preserve">land as a common property of the </w:t>
      </w:r>
      <w:r>
        <w:t>people</w:t>
      </w:r>
      <w:r w:rsidR="00813567" w:rsidRPr="000419CC">
        <w:t xml:space="preserve"> of Ethiopia and prohibits sale or any other </w:t>
      </w:r>
      <w:r w:rsidR="00EC6017">
        <w:t xml:space="preserve">form of </w:t>
      </w:r>
      <w:r w:rsidR="00813567" w:rsidRPr="000419CC">
        <w:t>exchange of land.</w:t>
      </w:r>
      <w:r w:rsidR="00DD67C0">
        <w:t xml:space="preserve"> </w:t>
      </w:r>
      <w:r w:rsidR="00D8700F" w:rsidRPr="000419CC">
        <w:t xml:space="preserve">However, </w:t>
      </w:r>
      <w:r w:rsidR="00813567" w:rsidRPr="000419CC">
        <w:t>user</w:t>
      </w:r>
      <w:r w:rsidR="00D8700F" w:rsidRPr="000419CC">
        <w:t>s of land have the right to develop</w:t>
      </w:r>
      <w:r w:rsidR="007309DD" w:rsidRPr="000419CC">
        <w:t xml:space="preserve"> properties over</w:t>
      </w:r>
      <w:r w:rsidR="00D8700F" w:rsidRPr="000419CC">
        <w:t xml:space="preserve"> the land and</w:t>
      </w:r>
      <w:r w:rsidR="00813567" w:rsidRPr="000419CC">
        <w:t xml:space="preserve"> ownership of his/her possessions </w:t>
      </w:r>
      <w:r w:rsidR="007309DD" w:rsidRPr="000419CC">
        <w:t xml:space="preserve">which are </w:t>
      </w:r>
      <w:r w:rsidR="00813567" w:rsidRPr="000419CC">
        <w:t xml:space="preserve">the fruits of his/her labour.  The </w:t>
      </w:r>
      <w:r w:rsidR="00813567" w:rsidRPr="00DD67C0">
        <w:t xml:space="preserve">Constitution </w:t>
      </w:r>
      <w:r w:rsidR="00DD67C0">
        <w:t xml:space="preserve">under </w:t>
      </w:r>
      <w:r w:rsidR="00813567" w:rsidRPr="00DD67C0">
        <w:t>Article 40(7)</w:t>
      </w:r>
      <w:r w:rsidR="00813567" w:rsidRPr="000419CC">
        <w:t xml:space="preserve"> </w:t>
      </w:r>
      <w:r w:rsidR="00DD67C0">
        <w:t>strengthens this stating that</w:t>
      </w:r>
      <w:r w:rsidR="00426F85" w:rsidRPr="000419CC">
        <w:t xml:space="preserve"> </w:t>
      </w:r>
      <w:r w:rsidR="00426F85" w:rsidRPr="000419CC">
        <w:lastRenderedPageBreak/>
        <w:t>“e</w:t>
      </w:r>
      <w:r w:rsidR="00813567" w:rsidRPr="000419CC">
        <w:t>very Ethiopian shall have the full right to the immovable property he</w:t>
      </w:r>
      <w:r w:rsidR="00AA03A6">
        <w:t>/she</w:t>
      </w:r>
      <w:r w:rsidR="00813567" w:rsidRPr="000419CC">
        <w:t xml:space="preserve"> builds and to the permanent improvements he</w:t>
      </w:r>
      <w:r w:rsidR="00AA03A6">
        <w:t>/she</w:t>
      </w:r>
      <w:r w:rsidR="00813567" w:rsidRPr="000419CC">
        <w:t xml:space="preserve"> brings about on the land by his</w:t>
      </w:r>
      <w:r w:rsidR="00AA03A6">
        <w:t>/her</w:t>
      </w:r>
      <w:r w:rsidR="00813567" w:rsidRPr="000419CC">
        <w:t xml:space="preserve"> labour or capital.  This right shall include the right to alienate, to bequeath, and, where the right to use expires, to remove his</w:t>
      </w:r>
      <w:r w:rsidR="00AA03A6">
        <w:t>/her</w:t>
      </w:r>
      <w:r w:rsidR="00813567" w:rsidRPr="000419CC">
        <w:t xml:space="preserve"> property, transfer his</w:t>
      </w:r>
      <w:r w:rsidR="00AA03A6">
        <w:t>/her</w:t>
      </w:r>
      <w:r w:rsidR="00813567" w:rsidRPr="000419CC">
        <w:t xml:space="preserve"> title, or claim compensation for it.”</w:t>
      </w:r>
    </w:p>
    <w:p w14:paraId="3E149231" w14:textId="77777777" w:rsidR="00813567" w:rsidRPr="000419CC" w:rsidRDefault="00813567" w:rsidP="002D779B">
      <w:pPr>
        <w:contextualSpacing/>
      </w:pPr>
    </w:p>
    <w:p w14:paraId="36394023" w14:textId="77777777" w:rsidR="009F45F7" w:rsidRPr="009F45F7" w:rsidRDefault="009F45F7" w:rsidP="002D779B">
      <w:pPr>
        <w:ind w:right="43"/>
        <w:contextualSpacing/>
        <w:rPr>
          <w:i/>
          <w:szCs w:val="24"/>
        </w:rPr>
      </w:pPr>
      <w:r w:rsidRPr="009F45F7">
        <w:rPr>
          <w:szCs w:val="24"/>
        </w:rPr>
        <w:t xml:space="preserve">The Federal Government has enacted Proclamation No. 89/1997 of Rural Land Administration for implementing provisions in the Constitution. This proclamation reaffirmed the land use rights of farmers and provided that use rights over land can be inherited, donated, leased and rented, but cannot be mortgaged. The 1997 Proclamation under Article 2 sub-articles 3 defines holding rights as </w:t>
      </w:r>
      <w:r w:rsidR="00E466D9" w:rsidRPr="00E466D9">
        <w:rPr>
          <w:szCs w:val="24"/>
        </w:rPr>
        <w:t>“</w:t>
      </w:r>
      <w:r w:rsidRPr="00E466D9">
        <w:rPr>
          <w:szCs w:val="24"/>
        </w:rPr>
        <w:t>the right any peasant shall have to use rural land for agricultural purposes as well as to lease and, while the right remains in effect, bequeath it to his</w:t>
      </w:r>
      <w:r w:rsidR="00AA03A6">
        <w:rPr>
          <w:szCs w:val="24"/>
        </w:rPr>
        <w:t>/her</w:t>
      </w:r>
      <w:r w:rsidRPr="00E466D9">
        <w:rPr>
          <w:szCs w:val="24"/>
        </w:rPr>
        <w:t xml:space="preserve"> family member; and includes the right to acquire property thereon, by his</w:t>
      </w:r>
      <w:r w:rsidR="00AA03A6">
        <w:rPr>
          <w:szCs w:val="24"/>
        </w:rPr>
        <w:t>/her</w:t>
      </w:r>
      <w:r w:rsidRPr="00E466D9">
        <w:rPr>
          <w:szCs w:val="24"/>
        </w:rPr>
        <w:t xml:space="preserve"> labor or capital, and to sell, exchange and bequeath same</w:t>
      </w:r>
      <w:r w:rsidR="00E466D9" w:rsidRPr="00E466D9">
        <w:rPr>
          <w:szCs w:val="24"/>
        </w:rPr>
        <w:t>”</w:t>
      </w:r>
      <w:r w:rsidRPr="00E466D9">
        <w:rPr>
          <w:szCs w:val="24"/>
        </w:rPr>
        <w:t>.</w:t>
      </w:r>
    </w:p>
    <w:p w14:paraId="4D5E4C7D" w14:textId="77777777" w:rsidR="009F45F7" w:rsidRPr="009F45F7" w:rsidRDefault="009F45F7" w:rsidP="002D779B">
      <w:pPr>
        <w:ind w:right="43"/>
        <w:contextualSpacing/>
        <w:rPr>
          <w:szCs w:val="24"/>
        </w:rPr>
      </w:pPr>
    </w:p>
    <w:p w14:paraId="35A94615" w14:textId="77777777" w:rsidR="009F45F7" w:rsidRDefault="00B1046E" w:rsidP="002D779B">
      <w:pPr>
        <w:ind w:right="43"/>
        <w:contextualSpacing/>
        <w:rPr>
          <w:szCs w:val="24"/>
        </w:rPr>
      </w:pPr>
      <w:r>
        <w:rPr>
          <w:szCs w:val="24"/>
        </w:rPr>
        <w:t>These provisions of the p</w:t>
      </w:r>
      <w:r w:rsidR="009F45F7" w:rsidRPr="009F45F7">
        <w:rPr>
          <w:szCs w:val="24"/>
        </w:rPr>
        <w:t xml:space="preserve">roclamation are quite different from the 1975 proclamation in that it denied farmers these same rights. </w:t>
      </w:r>
      <w:r>
        <w:rPr>
          <w:szCs w:val="24"/>
        </w:rPr>
        <w:t xml:space="preserve">Under the </w:t>
      </w:r>
      <w:r w:rsidR="009F45F7" w:rsidRPr="009F45F7">
        <w:rPr>
          <w:szCs w:val="24"/>
        </w:rPr>
        <w:t>proclamation</w:t>
      </w:r>
      <w:r>
        <w:rPr>
          <w:szCs w:val="24"/>
        </w:rPr>
        <w:t>,</w:t>
      </w:r>
      <w:r w:rsidR="009F45F7" w:rsidRPr="009F45F7">
        <w:rPr>
          <w:szCs w:val="24"/>
        </w:rPr>
        <w:t xml:space="preserve"> Regional </w:t>
      </w:r>
      <w:r w:rsidR="00AA03A6">
        <w:rPr>
          <w:szCs w:val="24"/>
        </w:rPr>
        <w:t xml:space="preserve">State </w:t>
      </w:r>
      <w:r w:rsidR="009F45F7" w:rsidRPr="009F45F7">
        <w:rPr>
          <w:szCs w:val="24"/>
        </w:rPr>
        <w:t xml:space="preserve">Councils </w:t>
      </w:r>
      <w:r>
        <w:rPr>
          <w:szCs w:val="24"/>
        </w:rPr>
        <w:t xml:space="preserve">are given </w:t>
      </w:r>
      <w:r w:rsidR="009F45F7" w:rsidRPr="009F45F7">
        <w:rPr>
          <w:szCs w:val="24"/>
        </w:rPr>
        <w:t xml:space="preserve">the power to enact a law on rural land administration. </w:t>
      </w:r>
      <w:r>
        <w:rPr>
          <w:szCs w:val="24"/>
        </w:rPr>
        <w:t>Hence, the regional s</w:t>
      </w:r>
      <w:r w:rsidR="009F45F7" w:rsidRPr="009F45F7">
        <w:rPr>
          <w:szCs w:val="24"/>
        </w:rPr>
        <w:t>tate</w:t>
      </w:r>
      <w:r>
        <w:rPr>
          <w:szCs w:val="24"/>
        </w:rPr>
        <w:t>s</w:t>
      </w:r>
      <w:r w:rsidR="009F45F7" w:rsidRPr="009F45F7">
        <w:rPr>
          <w:szCs w:val="24"/>
        </w:rPr>
        <w:t xml:space="preserve"> </w:t>
      </w:r>
      <w:r>
        <w:rPr>
          <w:szCs w:val="24"/>
        </w:rPr>
        <w:t xml:space="preserve">have enacted their </w:t>
      </w:r>
      <w:r w:rsidR="009F45F7" w:rsidRPr="009F45F7">
        <w:rPr>
          <w:szCs w:val="24"/>
        </w:rPr>
        <w:t>own rural land administration proclamations</w:t>
      </w:r>
      <w:r w:rsidRPr="00B1046E">
        <w:rPr>
          <w:szCs w:val="24"/>
        </w:rPr>
        <w:t xml:space="preserve"> </w:t>
      </w:r>
      <w:r>
        <w:rPr>
          <w:szCs w:val="24"/>
        </w:rPr>
        <w:t xml:space="preserve">(and their </w:t>
      </w:r>
      <w:r w:rsidR="00AA03A6">
        <w:rPr>
          <w:szCs w:val="24"/>
        </w:rPr>
        <w:t>respective C</w:t>
      </w:r>
      <w:r w:rsidRPr="009F45F7">
        <w:rPr>
          <w:szCs w:val="24"/>
        </w:rPr>
        <w:t>onstitutions</w:t>
      </w:r>
      <w:r>
        <w:rPr>
          <w:szCs w:val="24"/>
        </w:rPr>
        <w:t>)</w:t>
      </w:r>
      <w:r w:rsidR="009F45F7" w:rsidRPr="009F45F7">
        <w:rPr>
          <w:szCs w:val="24"/>
        </w:rPr>
        <w:t xml:space="preserve"> in line with the Federal Constitution. Regional Governments have promulgated their own respective rural land proclamation. For instance, </w:t>
      </w:r>
      <w:r w:rsidR="009F45F7" w:rsidRPr="00A76B58">
        <w:rPr>
          <w:i/>
          <w:szCs w:val="24"/>
        </w:rPr>
        <w:t>Tigray</w:t>
      </w:r>
      <w:r w:rsidR="009F45F7" w:rsidRPr="009F45F7">
        <w:rPr>
          <w:szCs w:val="24"/>
        </w:rPr>
        <w:t xml:space="preserve"> Regional State enacted its rural land administration in 1997</w:t>
      </w:r>
      <w:r w:rsidR="009F45F7" w:rsidRPr="009F45F7">
        <w:rPr>
          <w:szCs w:val="24"/>
          <w:vertAlign w:val="superscript"/>
        </w:rPr>
        <w:footnoteReference w:id="5"/>
      </w:r>
      <w:r w:rsidR="009F45F7" w:rsidRPr="009F45F7">
        <w:rPr>
          <w:szCs w:val="24"/>
        </w:rPr>
        <w:t xml:space="preserve">, followed by </w:t>
      </w:r>
      <w:r w:rsidR="009F45F7" w:rsidRPr="00A76B58">
        <w:rPr>
          <w:i/>
          <w:szCs w:val="24"/>
        </w:rPr>
        <w:t>Amhara</w:t>
      </w:r>
      <w:r w:rsidR="009F45F7" w:rsidRPr="009F45F7">
        <w:rPr>
          <w:szCs w:val="24"/>
        </w:rPr>
        <w:t xml:space="preserve"> Regional State in 2000</w:t>
      </w:r>
      <w:r w:rsidR="009F45F7" w:rsidRPr="009F45F7">
        <w:rPr>
          <w:szCs w:val="24"/>
          <w:vertAlign w:val="superscript"/>
        </w:rPr>
        <w:footnoteReference w:id="6"/>
      </w:r>
      <w:r w:rsidR="009F45F7" w:rsidRPr="009F45F7">
        <w:rPr>
          <w:szCs w:val="24"/>
        </w:rPr>
        <w:t xml:space="preserve">, </w:t>
      </w:r>
      <w:r w:rsidR="009F45F7" w:rsidRPr="00A76B58">
        <w:rPr>
          <w:i/>
          <w:szCs w:val="24"/>
        </w:rPr>
        <w:t>Oromi</w:t>
      </w:r>
      <w:r w:rsidR="00A76B58" w:rsidRPr="00A76B58">
        <w:rPr>
          <w:i/>
          <w:szCs w:val="24"/>
        </w:rPr>
        <w:t>y</w:t>
      </w:r>
      <w:r w:rsidR="009F45F7" w:rsidRPr="00A76B58">
        <w:rPr>
          <w:i/>
          <w:szCs w:val="24"/>
        </w:rPr>
        <w:t>a</w:t>
      </w:r>
      <w:r w:rsidR="009F45F7" w:rsidRPr="009F45F7">
        <w:rPr>
          <w:szCs w:val="24"/>
        </w:rPr>
        <w:t xml:space="preserve"> Regional State in 2002</w:t>
      </w:r>
      <w:r w:rsidR="009F45F7" w:rsidRPr="009F45F7">
        <w:rPr>
          <w:szCs w:val="24"/>
          <w:vertAlign w:val="superscript"/>
        </w:rPr>
        <w:footnoteReference w:id="7"/>
      </w:r>
      <w:r w:rsidR="009F45F7" w:rsidRPr="009F45F7">
        <w:rPr>
          <w:szCs w:val="24"/>
        </w:rPr>
        <w:t>, and SNNPR in 2004</w:t>
      </w:r>
      <w:r w:rsidR="009F45F7" w:rsidRPr="009F45F7">
        <w:rPr>
          <w:szCs w:val="24"/>
          <w:vertAlign w:val="superscript"/>
        </w:rPr>
        <w:footnoteReference w:id="8"/>
      </w:r>
      <w:r w:rsidR="009F45F7" w:rsidRPr="009F45F7">
        <w:rPr>
          <w:szCs w:val="24"/>
        </w:rPr>
        <w:t xml:space="preserve"> (Solomon et al.., 2006).  The </w:t>
      </w:r>
      <w:r w:rsidR="009C18E5">
        <w:rPr>
          <w:szCs w:val="24"/>
        </w:rPr>
        <w:t>Benishagule-Gumuz region</w:t>
      </w:r>
      <w:r w:rsidR="009F45F7" w:rsidRPr="009F45F7">
        <w:rPr>
          <w:szCs w:val="24"/>
        </w:rPr>
        <w:t xml:space="preserve"> has recently issued its Rural Land Administration and Use Proclamation</w:t>
      </w:r>
      <w:r w:rsidR="00AA03A6">
        <w:rPr>
          <w:szCs w:val="24"/>
        </w:rPr>
        <w:t xml:space="preserve"> </w:t>
      </w:r>
      <w:r w:rsidR="009F45F7" w:rsidRPr="009F45F7">
        <w:rPr>
          <w:szCs w:val="24"/>
        </w:rPr>
        <w:t>No. 85/2010.</w:t>
      </w:r>
      <w:r w:rsidR="002C42D5">
        <w:rPr>
          <w:szCs w:val="24"/>
        </w:rPr>
        <w:t xml:space="preserve"> Other regional states are using the federal land proclamation and not yet endorsed their regional rural land administration regulations. </w:t>
      </w:r>
      <w:r w:rsidR="009F45F7" w:rsidRPr="009F45F7">
        <w:rPr>
          <w:szCs w:val="24"/>
        </w:rPr>
        <w:t xml:space="preserve">   </w:t>
      </w:r>
    </w:p>
    <w:p w14:paraId="39F251F8" w14:textId="77777777" w:rsidR="00813567" w:rsidRPr="000419CC" w:rsidRDefault="00813567" w:rsidP="002D779B">
      <w:pPr>
        <w:contextualSpacing/>
        <w:rPr>
          <w:b/>
        </w:rPr>
      </w:pPr>
    </w:p>
    <w:p w14:paraId="203F75BB" w14:textId="77777777" w:rsidR="001D3C49" w:rsidRDefault="00EC6017" w:rsidP="002D779B">
      <w:pPr>
        <w:pStyle w:val="NoSpacing"/>
        <w:spacing w:line="360" w:lineRule="auto"/>
        <w:contextualSpacing/>
        <w:jc w:val="both"/>
      </w:pPr>
      <w:r>
        <w:t>According to the constitution, t</w:t>
      </w:r>
      <w:r w:rsidR="00426F85" w:rsidRPr="000419CC">
        <w:t>he use</w:t>
      </w:r>
      <w:r w:rsidR="00813567" w:rsidRPr="000419CC">
        <w:t xml:space="preserve"> rights over “holding land” are open</w:t>
      </w:r>
      <w:r w:rsidR="003D2388" w:rsidRPr="000419CC">
        <w:t xml:space="preserve"> and no time limit on this usufruct as long as the</w:t>
      </w:r>
      <w:r w:rsidR="00813567" w:rsidRPr="000419CC">
        <w:t xml:space="preserve"> subject to a proof of permanent physical property, ability to farm continuously and meet administrative dues and obligations </w:t>
      </w:r>
      <w:r w:rsidR="00813567" w:rsidRPr="002C7C2C">
        <w:t>(Article 40(3)</w:t>
      </w:r>
      <w:r w:rsidR="003D2388" w:rsidRPr="002C7C2C">
        <w:t>).</w:t>
      </w:r>
      <w:r w:rsidR="003D2388" w:rsidRPr="000419CC">
        <w:t xml:space="preserve"> </w:t>
      </w:r>
      <w:r w:rsidR="00813567" w:rsidRPr="000419CC">
        <w:t xml:space="preserve">Furthermore, </w:t>
      </w:r>
      <w:r w:rsidR="00813567" w:rsidRPr="00AD6426">
        <w:lastRenderedPageBreak/>
        <w:t>Proclamation No. 89/1997</w:t>
      </w:r>
      <w:r w:rsidR="00813567" w:rsidRPr="000419CC">
        <w:t xml:space="preserve"> confirms and details the Constitutional principle that holding rights on land can be assigned to peasants and pastoralists. </w:t>
      </w:r>
      <w:r w:rsidR="00ED038B" w:rsidRPr="000419CC">
        <w:t xml:space="preserve">The Constitution </w:t>
      </w:r>
      <w:r w:rsidR="002C7C2C" w:rsidRPr="002C7C2C">
        <w:t>(Article 26)</w:t>
      </w:r>
      <w:r w:rsidR="002C7C2C">
        <w:t xml:space="preserve"> </w:t>
      </w:r>
      <w:r w:rsidR="00ED038B" w:rsidRPr="000419CC">
        <w:t>protects against unlawful seizure of property, stating “Everyone shall have the right to his</w:t>
      </w:r>
      <w:r w:rsidR="00AA03A6">
        <w:t>/her</w:t>
      </w:r>
      <w:r w:rsidR="00ED038B" w:rsidRPr="000419CC">
        <w:t xml:space="preserve"> p</w:t>
      </w:r>
      <w:r>
        <w:t>rivacy and physical integrity</w:t>
      </w:r>
      <w:r w:rsidR="00ED038B" w:rsidRPr="000419CC">
        <w:t>”.</w:t>
      </w:r>
      <w:r w:rsidR="00AD6426">
        <w:t xml:space="preserve"> </w:t>
      </w:r>
      <w:r w:rsidR="00813567" w:rsidRPr="000419CC">
        <w:t xml:space="preserve">The </w:t>
      </w:r>
      <w:r w:rsidR="00813567" w:rsidRPr="00472CD1">
        <w:t>Constitutions</w:t>
      </w:r>
      <w:r w:rsidR="00C13842">
        <w:t xml:space="preserve"> under</w:t>
      </w:r>
      <w:r w:rsidR="00813567" w:rsidRPr="00472CD1">
        <w:t xml:space="preserve"> Articles 40(4</w:t>
      </w:r>
      <w:r w:rsidR="00AA03A6">
        <w:t>,</w:t>
      </w:r>
      <w:r w:rsidR="0016579F">
        <w:t xml:space="preserve"> </w:t>
      </w:r>
      <w:r w:rsidR="00AD6426">
        <w:t>5</w:t>
      </w:r>
      <w:r w:rsidR="00813567" w:rsidRPr="00472CD1">
        <w:t>)</w:t>
      </w:r>
      <w:r w:rsidR="00AD6426">
        <w:t xml:space="preserve"> stipulates the provision of</w:t>
      </w:r>
      <w:r w:rsidR="00813567" w:rsidRPr="000419CC">
        <w:t xml:space="preserve"> free land </w:t>
      </w:r>
      <w:r w:rsidR="00AD6426">
        <w:t xml:space="preserve">for farmers </w:t>
      </w:r>
      <w:r w:rsidR="00813567" w:rsidRPr="000419CC">
        <w:t>without payment.</w:t>
      </w:r>
      <w:r w:rsidR="00517CC8" w:rsidRPr="000419CC">
        <w:t xml:space="preserve"> </w:t>
      </w:r>
    </w:p>
    <w:p w14:paraId="3D944A38" w14:textId="77777777" w:rsidR="00AD6426" w:rsidRDefault="00AD6426" w:rsidP="002D779B">
      <w:pPr>
        <w:pStyle w:val="NoSpacing"/>
        <w:spacing w:line="360" w:lineRule="auto"/>
        <w:contextualSpacing/>
        <w:jc w:val="both"/>
      </w:pPr>
    </w:p>
    <w:p w14:paraId="7CF02486" w14:textId="77777777" w:rsidR="0016579F" w:rsidRDefault="0016579F" w:rsidP="002D779B">
      <w:pPr>
        <w:rPr>
          <w:rFonts w:eastAsia="Times New Roman"/>
          <w:szCs w:val="24"/>
        </w:rPr>
      </w:pPr>
      <w:r>
        <w:rPr>
          <w:rFonts w:eastAsia="Times New Roman"/>
          <w:szCs w:val="24"/>
        </w:rPr>
        <w:t>In addition, Proclamation No</w:t>
      </w:r>
      <w:r w:rsidR="00E54A20">
        <w:rPr>
          <w:rFonts w:eastAsia="Times New Roman"/>
          <w:szCs w:val="24"/>
        </w:rPr>
        <w:t>.</w:t>
      </w:r>
      <w:r>
        <w:rPr>
          <w:rFonts w:eastAsia="Times New Roman"/>
          <w:szCs w:val="24"/>
        </w:rPr>
        <w:t xml:space="preserve"> 456/2005 which repealed Proclamation 89/1997 on Rural Land</w:t>
      </w:r>
    </w:p>
    <w:p w14:paraId="23B6353F" w14:textId="77777777" w:rsidR="0016579F" w:rsidRDefault="0016579F" w:rsidP="002D779B">
      <w:pPr>
        <w:rPr>
          <w:rFonts w:eastAsia="Times New Roman"/>
          <w:szCs w:val="24"/>
        </w:rPr>
      </w:pPr>
      <w:r>
        <w:rPr>
          <w:rFonts w:eastAsia="Times New Roman"/>
          <w:szCs w:val="24"/>
        </w:rPr>
        <w:t>Administration and Land Use Proclamation establishes the following:</w:t>
      </w:r>
    </w:p>
    <w:p w14:paraId="20258270" w14:textId="77777777" w:rsidR="0016579F" w:rsidRDefault="0016579F" w:rsidP="002D779B">
      <w:pPr>
        <w:pStyle w:val="ListParagraph"/>
        <w:numPr>
          <w:ilvl w:val="0"/>
          <w:numId w:val="42"/>
        </w:numPr>
        <w:spacing w:line="360" w:lineRule="auto"/>
        <w:jc w:val="both"/>
      </w:pPr>
      <w:r>
        <w:t>It confirms the Constitution principle that land is a common property of the Nations, Nationalities and Peoples of Ethiopia, and that it cannot be subject to sale or exchange;</w:t>
      </w:r>
    </w:p>
    <w:p w14:paraId="5A09C047" w14:textId="77777777" w:rsidR="0016579F" w:rsidRDefault="0016579F" w:rsidP="002D779B">
      <w:pPr>
        <w:pStyle w:val="ListParagraph"/>
        <w:numPr>
          <w:ilvl w:val="0"/>
          <w:numId w:val="42"/>
        </w:numPr>
        <w:spacing w:line="360" w:lineRule="auto"/>
        <w:jc w:val="both"/>
      </w:pPr>
      <w:r>
        <w:t>It establishes the principles of rural land administration, which devolved to the Regions;</w:t>
      </w:r>
    </w:p>
    <w:p w14:paraId="43224979" w14:textId="77777777" w:rsidR="0016579F" w:rsidRDefault="0016579F" w:rsidP="002D779B">
      <w:pPr>
        <w:pStyle w:val="ListParagraph"/>
        <w:numPr>
          <w:ilvl w:val="0"/>
          <w:numId w:val="42"/>
        </w:numPr>
        <w:spacing w:line="360" w:lineRule="auto"/>
        <w:jc w:val="both"/>
      </w:pPr>
      <w:r>
        <w:t>It recognizes the lawfulness of “holding rights”</w:t>
      </w:r>
      <w:r>
        <w:rPr>
          <w:vertAlign w:val="superscript"/>
        </w:rPr>
        <w:t xml:space="preserve"> </w:t>
      </w:r>
      <w:r>
        <w:t>over land;</w:t>
      </w:r>
    </w:p>
    <w:p w14:paraId="15696D18" w14:textId="77777777" w:rsidR="0016579F" w:rsidRDefault="0016579F" w:rsidP="002D779B">
      <w:pPr>
        <w:pStyle w:val="ListParagraph"/>
        <w:numPr>
          <w:ilvl w:val="0"/>
          <w:numId w:val="42"/>
        </w:numPr>
        <w:spacing w:line="360" w:lineRule="auto"/>
        <w:jc w:val="both"/>
      </w:pPr>
      <w:r>
        <w:t xml:space="preserve">It confirms </w:t>
      </w:r>
      <w:r w:rsidR="00EC6017">
        <w:t>the</w:t>
      </w:r>
      <w:r>
        <w:t xml:space="preserve"> principle that holding rights on land can be assigned to peasants and </w:t>
      </w:r>
      <w:r w:rsidR="00EC6017">
        <w:t>pastoralists</w:t>
      </w:r>
      <w:r>
        <w:t>, and that these are to be secured from eviction and displacement;</w:t>
      </w:r>
    </w:p>
    <w:p w14:paraId="088AE5CC" w14:textId="77777777" w:rsidR="0016579F" w:rsidRDefault="0016579F" w:rsidP="002D779B">
      <w:pPr>
        <w:pStyle w:val="ListParagraph"/>
        <w:numPr>
          <w:ilvl w:val="0"/>
          <w:numId w:val="42"/>
        </w:numPr>
        <w:spacing w:line="360" w:lineRule="auto"/>
        <w:jc w:val="both"/>
      </w:pPr>
      <w:r>
        <w:t>It provides various details with respect to redistribution of land, including that this redistribution is a Region responsibility; and</w:t>
      </w:r>
    </w:p>
    <w:p w14:paraId="539E7FCD" w14:textId="77777777" w:rsidR="0016579F" w:rsidRDefault="0016579F" w:rsidP="002D779B">
      <w:pPr>
        <w:pStyle w:val="ListParagraph"/>
        <w:numPr>
          <w:ilvl w:val="0"/>
          <w:numId w:val="42"/>
        </w:numPr>
        <w:spacing w:line="360" w:lineRule="auto"/>
        <w:jc w:val="both"/>
      </w:pPr>
      <w:r>
        <w:t>It establishes the possibility for Regions to perceive fees for the use of land and forest.</w:t>
      </w:r>
      <w:bookmarkStart w:id="66" w:name="_Toc462504424"/>
      <w:bookmarkEnd w:id="66"/>
    </w:p>
    <w:p w14:paraId="0299BA43" w14:textId="77777777" w:rsidR="0094247A" w:rsidRDefault="00EC6017" w:rsidP="002D779B">
      <w:pPr>
        <w:pStyle w:val="NoSpacing"/>
        <w:spacing w:before="240" w:line="360" w:lineRule="auto"/>
        <w:contextualSpacing/>
        <w:jc w:val="both"/>
      </w:pPr>
      <w:r>
        <w:t>The P</w:t>
      </w:r>
      <w:r w:rsidR="0094247A">
        <w:t xml:space="preserve">roclamation </w:t>
      </w:r>
      <w:r w:rsidR="00E54A20">
        <w:t xml:space="preserve">No. 456/2005 </w:t>
      </w:r>
      <w:r w:rsidR="0094247A">
        <w:t xml:space="preserve">recognizes rural land use right of </w:t>
      </w:r>
      <w:r w:rsidR="00B61C54">
        <w:t>farmers with no time limit. It states that “the r</w:t>
      </w:r>
      <w:r w:rsidR="0094247A">
        <w:t xml:space="preserve">ural land use right of peasant farmers, semi-pastoralists and pastoralists shall have no time limit” (Article 7(1)).  The proclamation stipulates </w:t>
      </w:r>
      <w:r w:rsidR="00B61C54">
        <w:t>land measurement, r</w:t>
      </w:r>
      <w:r w:rsidR="0094247A" w:rsidRPr="0094247A">
        <w:t>egistration</w:t>
      </w:r>
      <w:r w:rsidR="0094247A">
        <w:t>,</w:t>
      </w:r>
      <w:r w:rsidR="0094247A" w:rsidRPr="0094247A">
        <w:t xml:space="preserve"> and</w:t>
      </w:r>
      <w:r w:rsidR="0094247A">
        <w:t xml:space="preserve"> provision of holding certificate for holder</w:t>
      </w:r>
      <w:r w:rsidR="00B61C54">
        <w:t>s</w:t>
      </w:r>
      <w:r w:rsidR="0094247A">
        <w:t>. As per the proclamation, the sizes of rural lands under the holdings of private persons, communities, governmental and non-governmental organizations shall be measured as appropriate using cultural and</w:t>
      </w:r>
      <w:r w:rsidR="00EC4E9F">
        <w:t xml:space="preserve">  modern measurement equipment </w:t>
      </w:r>
      <w:r w:rsidR="0094247A">
        <w:t xml:space="preserve">by </w:t>
      </w:r>
      <w:r w:rsidR="00EC4E9F">
        <w:t xml:space="preserve">competent </w:t>
      </w:r>
      <w:r w:rsidR="0094247A">
        <w:t>authorities established at all levels.</w:t>
      </w:r>
    </w:p>
    <w:p w14:paraId="5E8B4733" w14:textId="77777777" w:rsidR="009F5965" w:rsidRDefault="009F5965" w:rsidP="002D779B">
      <w:pPr>
        <w:pStyle w:val="NoSpacing"/>
        <w:spacing w:before="240" w:line="360" w:lineRule="auto"/>
        <w:contextualSpacing/>
        <w:jc w:val="both"/>
      </w:pPr>
    </w:p>
    <w:p w14:paraId="2037457A" w14:textId="77777777" w:rsidR="009F5965" w:rsidRDefault="009F5965" w:rsidP="002D779B">
      <w:pPr>
        <w:pStyle w:val="NoSpacing"/>
        <w:spacing w:before="240" w:line="360" w:lineRule="auto"/>
        <w:contextualSpacing/>
        <w:jc w:val="both"/>
      </w:pPr>
      <w:r>
        <w:t xml:space="preserve">The proclamation also recognizes the right of farmers to transfer their land use right (Article 8). </w:t>
      </w:r>
      <w:r w:rsidR="00E54A20">
        <w:t xml:space="preserve">According to the proclamation </w:t>
      </w:r>
      <w:r w:rsidR="00E54A20" w:rsidRPr="00E54A20">
        <w:t>No. 456/2005</w:t>
      </w:r>
      <w:r w:rsidR="00E54A20">
        <w:t>,</w:t>
      </w:r>
      <w:r w:rsidR="00E54A20" w:rsidRPr="00E54A20">
        <w:t xml:space="preserve"> </w:t>
      </w:r>
      <w:r w:rsidR="00E54A20">
        <w:t>p</w:t>
      </w:r>
      <w:r>
        <w:t xml:space="preserve">easant fanners, semi pastoralist and pastoralist who are given holding certificates can lease to other farmers or investors land from their holding of a size sufficient for, the intended development in a manner that shall not displace them, for a period </w:t>
      </w:r>
      <w:r>
        <w:lastRenderedPageBreak/>
        <w:t xml:space="preserve">of time to be determined by rural land administration laws of regions based on particular local conditions.  </w:t>
      </w:r>
      <w:r w:rsidR="00E54A20">
        <w:t>The exact hectare indicating the m</w:t>
      </w:r>
      <w:r>
        <w:t>inimum r</w:t>
      </w:r>
      <w:r w:rsidR="00E54A20">
        <w:t>ural land holding s</w:t>
      </w:r>
      <w:r w:rsidRPr="009F5965">
        <w:t>ize</w:t>
      </w:r>
      <w:r w:rsidR="00E54A20">
        <w:t xml:space="preserve"> is not indicated in the proclamation. However, minimum rural land holding size is described qualitatively as: "‘minimum size holding’ means size of rural land holding the productivity of which can ensure the food security of a peasant and semi-pastoralist and pastoralist family, or which suffices for crop farming, perennial crop farming, grazing, house construction and garden".</w:t>
      </w:r>
    </w:p>
    <w:p w14:paraId="03710A8D" w14:textId="77777777" w:rsidR="0094247A" w:rsidRDefault="0094247A" w:rsidP="002D779B">
      <w:pPr>
        <w:pStyle w:val="NoSpacing"/>
        <w:spacing w:before="240" w:line="360" w:lineRule="auto"/>
        <w:contextualSpacing/>
      </w:pPr>
    </w:p>
    <w:p w14:paraId="22AE83AA" w14:textId="77777777" w:rsidR="001D3C49" w:rsidRPr="000419CC" w:rsidRDefault="001D3C49" w:rsidP="002D779B">
      <w:pPr>
        <w:pStyle w:val="NoSpacing"/>
        <w:spacing w:before="240" w:line="360" w:lineRule="auto"/>
        <w:contextualSpacing/>
        <w:jc w:val="both"/>
      </w:pPr>
      <w:r>
        <w:t xml:space="preserve">The GoE has enacted proclamation to administer urban lands; Urban Lands Lease Holding Proclamation No. 721/2011. The </w:t>
      </w:r>
      <w:r w:rsidR="00472CD1">
        <w:t>P</w:t>
      </w:r>
      <w:r>
        <w:t xml:space="preserve">roclamation gives priority to the interest of the public. It states that “the urban lands delivery system shall give priority to the interests of the public and urban centres to ensure rapid urban development and equitable benefits of citizens and thereby ensure the sustainability of the country’s development” (Article 4 </w:t>
      </w:r>
      <w:r w:rsidR="00FD6DDC">
        <w:t>(</w:t>
      </w:r>
      <w:r>
        <w:t xml:space="preserve">4). </w:t>
      </w:r>
    </w:p>
    <w:p w14:paraId="1BFDCC54" w14:textId="77777777" w:rsidR="001D69D9" w:rsidRPr="000419CC" w:rsidRDefault="001D69D9" w:rsidP="002D779B">
      <w:pPr>
        <w:contextualSpacing/>
        <w:rPr>
          <w:szCs w:val="24"/>
        </w:rPr>
      </w:pPr>
    </w:p>
    <w:p w14:paraId="72947580" w14:textId="77777777" w:rsidR="00813567" w:rsidRPr="000419CC" w:rsidRDefault="00295298" w:rsidP="002D779B">
      <w:pPr>
        <w:pStyle w:val="NoSpacing"/>
        <w:numPr>
          <w:ilvl w:val="1"/>
          <w:numId w:val="9"/>
        </w:numPr>
        <w:spacing w:line="360" w:lineRule="auto"/>
        <w:ind w:left="1022"/>
        <w:contextualSpacing/>
        <w:jc w:val="both"/>
        <w:outlineLvl w:val="1"/>
        <w:rPr>
          <w:b/>
        </w:rPr>
      </w:pPr>
      <w:bookmarkStart w:id="67" w:name="_Toc363053410"/>
      <w:bookmarkStart w:id="68" w:name="_Toc409124311"/>
      <w:r w:rsidRPr="000419CC">
        <w:rPr>
          <w:b/>
        </w:rPr>
        <w:t xml:space="preserve"> </w:t>
      </w:r>
      <w:bookmarkStart w:id="69" w:name="_Toc467351147"/>
      <w:bookmarkStart w:id="70" w:name="_Toc471293656"/>
      <w:r w:rsidR="00183386">
        <w:rPr>
          <w:b/>
        </w:rPr>
        <w:t>Land Expropriation</w:t>
      </w:r>
      <w:r w:rsidR="00813567" w:rsidRPr="000419CC">
        <w:rPr>
          <w:b/>
        </w:rPr>
        <w:t xml:space="preserve"> and </w:t>
      </w:r>
      <w:r w:rsidR="00183386">
        <w:rPr>
          <w:b/>
        </w:rPr>
        <w:t>Citizens Right</w:t>
      </w:r>
      <w:r w:rsidR="00813567" w:rsidRPr="000419CC">
        <w:rPr>
          <w:b/>
        </w:rPr>
        <w:t xml:space="preserve"> </w:t>
      </w:r>
      <w:r w:rsidR="00183386">
        <w:rPr>
          <w:b/>
        </w:rPr>
        <w:t>in</w:t>
      </w:r>
      <w:r w:rsidR="00813567" w:rsidRPr="000419CC">
        <w:rPr>
          <w:b/>
        </w:rPr>
        <w:t xml:space="preserve"> Ethiopia</w:t>
      </w:r>
      <w:bookmarkEnd w:id="67"/>
      <w:bookmarkEnd w:id="68"/>
      <w:bookmarkEnd w:id="69"/>
      <w:bookmarkEnd w:id="70"/>
    </w:p>
    <w:p w14:paraId="446C982D" w14:textId="77777777" w:rsidR="00813567" w:rsidRDefault="00813567" w:rsidP="002D779B">
      <w:pPr>
        <w:pStyle w:val="NoSpacing"/>
        <w:spacing w:before="240" w:line="360" w:lineRule="auto"/>
        <w:contextualSpacing/>
        <w:jc w:val="both"/>
      </w:pPr>
      <w:r w:rsidRPr="00456E0E">
        <w:t xml:space="preserve">The </w:t>
      </w:r>
      <w:r w:rsidR="00FD3B71">
        <w:t xml:space="preserve">Constitution of Ethiopia </w:t>
      </w:r>
      <w:r w:rsidR="00F71F47" w:rsidRPr="00456E0E">
        <w:t xml:space="preserve">up holds the right of users not to be forcefully evicted and displaced from their landholding. </w:t>
      </w:r>
      <w:r w:rsidR="00360BEF">
        <w:t xml:space="preserve">It </w:t>
      </w:r>
      <w:r w:rsidRPr="00456E0E">
        <w:t>protect</w:t>
      </w:r>
      <w:r w:rsidR="00FD3B71">
        <w:t>s</w:t>
      </w:r>
      <w:r w:rsidRPr="00456E0E">
        <w:t xml:space="preserve"> citizen’s rights to private property and set conditions for expropriation of property for </w:t>
      </w:r>
      <w:r w:rsidR="00F71F47" w:rsidRPr="00456E0E">
        <w:t>public interest</w:t>
      </w:r>
      <w:r w:rsidR="00FD3B71">
        <w:t>.</w:t>
      </w:r>
      <w:r w:rsidR="002C7C2C" w:rsidRPr="002C7C2C">
        <w:t xml:space="preserve"> </w:t>
      </w:r>
      <w:r w:rsidR="00F75200">
        <w:t>Citizens have the right to</w:t>
      </w:r>
      <w:r w:rsidR="00F71F47" w:rsidRPr="00456E0E">
        <w:t xml:space="preserve"> immovable properties </w:t>
      </w:r>
      <w:r w:rsidR="00F75200">
        <w:t>on land under their holding.</w:t>
      </w:r>
      <w:r w:rsidRPr="00456E0E">
        <w:t xml:space="preserve"> </w:t>
      </w:r>
      <w:r w:rsidR="00F75200">
        <w:t>The Constitution states that “e</w:t>
      </w:r>
      <w:r w:rsidRPr="00456E0E">
        <w:t>very Ethiopian shall have the full right to the immovable property he</w:t>
      </w:r>
      <w:r w:rsidR="00360BEF">
        <w:t>/she</w:t>
      </w:r>
      <w:r w:rsidRPr="00456E0E">
        <w:t xml:space="preserve"> builds on the land and to the improvements he</w:t>
      </w:r>
      <w:r w:rsidR="00912953">
        <w:t>/she</w:t>
      </w:r>
      <w:r w:rsidRPr="00456E0E">
        <w:t xml:space="preserve"> brings about on the land by his</w:t>
      </w:r>
      <w:r w:rsidR="00360BEF">
        <w:t>/her</w:t>
      </w:r>
      <w:r w:rsidRPr="00456E0E">
        <w:t xml:space="preserve"> labour or capital”</w:t>
      </w:r>
      <w:r w:rsidR="00FD3B71" w:rsidRPr="00FD3B71">
        <w:t xml:space="preserve"> </w:t>
      </w:r>
      <w:r w:rsidR="00FD3B71">
        <w:t>(</w:t>
      </w:r>
      <w:r w:rsidR="00FD3B71" w:rsidRPr="00456E0E">
        <w:t>Article 40</w:t>
      </w:r>
      <w:r w:rsidR="00FD3B71">
        <w:t>)</w:t>
      </w:r>
      <w:r w:rsidR="00FD3B71" w:rsidRPr="00456E0E">
        <w:t xml:space="preserve">. </w:t>
      </w:r>
      <w:r w:rsidRPr="00456E0E">
        <w:t xml:space="preserve"> </w:t>
      </w:r>
      <w:r w:rsidR="00F11EE3">
        <w:t xml:space="preserve">The </w:t>
      </w:r>
      <w:r w:rsidR="00FD3B71">
        <w:t xml:space="preserve">Constitution </w:t>
      </w:r>
      <w:r w:rsidR="00F11EE3">
        <w:t>gives the right for the government to</w:t>
      </w:r>
      <w:r w:rsidRPr="00456E0E">
        <w:t xml:space="preserve"> expro</w:t>
      </w:r>
      <w:r w:rsidR="00F71F47" w:rsidRPr="00456E0E">
        <w:t>priate private rights over land</w:t>
      </w:r>
      <w:r w:rsidR="00F11EE3">
        <w:t>:</w:t>
      </w:r>
      <w:r w:rsidRPr="00456E0E">
        <w:t xml:space="preserve"> “without prejudice to the right to private property, the government may expropriate private property for public purpose” with prior payment of adequate compensation</w:t>
      </w:r>
      <w:r w:rsidR="00F11EE3" w:rsidRPr="00F11EE3">
        <w:t xml:space="preserve"> </w:t>
      </w:r>
      <w:r w:rsidR="00F11EE3">
        <w:t xml:space="preserve">(Article 40 sub article </w:t>
      </w:r>
      <w:r w:rsidR="00F11EE3" w:rsidRPr="00456E0E">
        <w:t>8)</w:t>
      </w:r>
      <w:r w:rsidRPr="00456E0E">
        <w:t>. Article 44(2) of the Constitution stipulates that all people who have been displaced or whose livelihoods have been adversely affected as a result of State programs shall have the right to receive adequate monetary or other alternative compensation, including transfer with assistance to another locality.</w:t>
      </w:r>
    </w:p>
    <w:p w14:paraId="1516C6C0" w14:textId="77777777" w:rsidR="00912953" w:rsidRPr="00456E0E" w:rsidRDefault="00912953" w:rsidP="002D779B">
      <w:pPr>
        <w:pStyle w:val="NoSpacing"/>
        <w:spacing w:line="360" w:lineRule="auto"/>
        <w:contextualSpacing/>
        <w:jc w:val="both"/>
      </w:pPr>
    </w:p>
    <w:p w14:paraId="25D36368" w14:textId="77777777" w:rsidR="00813567" w:rsidRDefault="00912953" w:rsidP="002D779B">
      <w:pPr>
        <w:contextualSpacing/>
      </w:pPr>
      <w:r w:rsidRPr="009A5FFE">
        <w:rPr>
          <w:szCs w:val="24"/>
        </w:rPr>
        <w:lastRenderedPageBreak/>
        <w:t>In Ethiopia, in line with the Government’s policy of decentralization</w:t>
      </w:r>
      <w:r>
        <w:rPr>
          <w:szCs w:val="24"/>
        </w:rPr>
        <w:t>,</w:t>
      </w:r>
      <w:r w:rsidRPr="009A5FFE">
        <w:rPr>
          <w:szCs w:val="24"/>
        </w:rPr>
        <w:t xml:space="preserve"> the key institutional actors involved in resettlement are the local governments at the </w:t>
      </w:r>
      <w:r>
        <w:rPr>
          <w:i/>
          <w:szCs w:val="24"/>
        </w:rPr>
        <w:t>w</w:t>
      </w:r>
      <w:r w:rsidRPr="00551FF0">
        <w:rPr>
          <w:i/>
          <w:szCs w:val="24"/>
        </w:rPr>
        <w:t>oreda</w:t>
      </w:r>
      <w:r w:rsidRPr="009A5FFE">
        <w:rPr>
          <w:i/>
          <w:szCs w:val="24"/>
        </w:rPr>
        <w:t xml:space="preserve"> </w:t>
      </w:r>
      <w:r w:rsidRPr="009A5FFE">
        <w:rPr>
          <w:szCs w:val="24"/>
        </w:rPr>
        <w:t xml:space="preserve">and </w:t>
      </w:r>
      <w:r>
        <w:rPr>
          <w:i/>
          <w:szCs w:val="24"/>
        </w:rPr>
        <w:t>k</w:t>
      </w:r>
      <w:r w:rsidRPr="002C53CA">
        <w:rPr>
          <w:i/>
          <w:szCs w:val="24"/>
        </w:rPr>
        <w:t>ebele</w:t>
      </w:r>
      <w:r w:rsidRPr="009A5FFE">
        <w:rPr>
          <w:szCs w:val="24"/>
        </w:rPr>
        <w:t xml:space="preserve"> levels</w:t>
      </w:r>
      <w:r w:rsidRPr="009A5FFE">
        <w:rPr>
          <w:rStyle w:val="FootnoteReference"/>
          <w:szCs w:val="24"/>
        </w:rPr>
        <w:footnoteReference w:id="9"/>
      </w:r>
      <w:r w:rsidRPr="009A5FFE">
        <w:rPr>
          <w:szCs w:val="24"/>
        </w:rPr>
        <w:t xml:space="preserve">. </w:t>
      </w:r>
      <w:r w:rsidR="00C63124" w:rsidRPr="00C63124">
        <w:rPr>
          <w:rFonts w:eastAsia="Calibri"/>
        </w:rPr>
        <w:t>According to Proclamation No. 455/2005,</w:t>
      </w:r>
      <w:r w:rsidR="00C63124" w:rsidRPr="00F27937">
        <w:rPr>
          <w:rFonts w:eastAsia="Calibri"/>
        </w:rPr>
        <w:t xml:space="preserve"> t</w:t>
      </w:r>
      <w:r w:rsidR="00813567" w:rsidRPr="00F27937">
        <w:t>he</w:t>
      </w:r>
      <w:r w:rsidR="00813567" w:rsidRPr="00456E0E">
        <w:t xml:space="preserve"> power to expropriate landholdings for a development </w:t>
      </w:r>
      <w:r w:rsidR="002C7C2C">
        <w:t xml:space="preserve">project belongs to </w:t>
      </w:r>
      <w:r w:rsidR="00551FF0" w:rsidRPr="00551FF0">
        <w:rPr>
          <w:i/>
        </w:rPr>
        <w:t>woreda</w:t>
      </w:r>
      <w:r w:rsidR="002C7C2C">
        <w:t>s</w:t>
      </w:r>
      <w:r w:rsidR="00813567" w:rsidRPr="00456E0E">
        <w:t xml:space="preserve"> (</w:t>
      </w:r>
      <w:r w:rsidR="002C7C2C">
        <w:t xml:space="preserve">rural </w:t>
      </w:r>
      <w:r w:rsidR="00813567" w:rsidRPr="00456E0E">
        <w:t xml:space="preserve">local </w:t>
      </w:r>
      <w:r w:rsidR="002C7C2C">
        <w:t>administration</w:t>
      </w:r>
      <w:r w:rsidR="00813567" w:rsidRPr="00456E0E">
        <w:t>) or urban administration</w:t>
      </w:r>
      <w:r w:rsidR="0016579F">
        <w:t xml:space="preserve"> in towns and cities</w:t>
      </w:r>
      <w:r w:rsidR="00813567" w:rsidRPr="00456E0E">
        <w:t xml:space="preserve">. </w:t>
      </w:r>
      <w:r w:rsidR="00F27937" w:rsidRPr="00456E0E">
        <w:t>Article 3</w:t>
      </w:r>
      <w:r w:rsidR="00F27937">
        <w:t xml:space="preserve"> of this proclamation </w:t>
      </w:r>
      <w:r w:rsidR="00F81FB1">
        <w:t xml:space="preserve">states “a </w:t>
      </w:r>
      <w:r w:rsidR="00551FF0" w:rsidRPr="00551FF0">
        <w:rPr>
          <w:i/>
        </w:rPr>
        <w:t>woreda</w:t>
      </w:r>
      <w:r w:rsidR="00F81FB1">
        <w:t xml:space="preserve"> or an urban administration shall, upon payment in advance of compensation in accordance with this Proclamation, have the power to expropriate rural or urba</w:t>
      </w:r>
      <w:r w:rsidR="00DD7174">
        <w:t>n landholdings fo</w:t>
      </w:r>
      <w:r w:rsidR="00F81FB1">
        <w:t>r public purpose where it believes that it should be used for a better development project to be carried out by public entities, private investors, cooper</w:t>
      </w:r>
      <w:r w:rsidR="00F27937">
        <w:t>ative societies or other organs</w:t>
      </w:r>
      <w:r w:rsidR="00F81FB1">
        <w:t xml:space="preserve"> </w:t>
      </w:r>
      <w:r w:rsidR="00F27937">
        <w:t>…”</w:t>
      </w:r>
      <w:r w:rsidR="00DD7174">
        <w:t xml:space="preserve"> </w:t>
      </w:r>
      <w:r w:rsidR="00813567" w:rsidRPr="00456E0E">
        <w:t xml:space="preserve">The </w:t>
      </w:r>
      <w:r w:rsidR="002C7C2C">
        <w:t>implementing agent</w:t>
      </w:r>
      <w:r w:rsidR="0061726C">
        <w:t xml:space="preserve"> </w:t>
      </w:r>
      <w:r w:rsidR="00813567" w:rsidRPr="00456E0E">
        <w:t>is required to provide written notification, with details of timing and compensation, which cannot be less than 90 days from notification (Proclamation No. 455/2005</w:t>
      </w:r>
      <w:r>
        <w:t>,</w:t>
      </w:r>
      <w:r w:rsidR="00813567" w:rsidRPr="00456E0E">
        <w:t xml:space="preserve"> Article 4).  Any entitled landholder who has been served with an expropriation order shall hand over the land to the local </w:t>
      </w:r>
      <w:r w:rsidR="00A76B58">
        <w:rPr>
          <w:i/>
        </w:rPr>
        <w:t>w</w:t>
      </w:r>
      <w:r w:rsidR="00551FF0" w:rsidRPr="00551FF0">
        <w:rPr>
          <w:i/>
        </w:rPr>
        <w:t>oreda</w:t>
      </w:r>
      <w:r w:rsidR="00813567" w:rsidRPr="00456E0E">
        <w:t xml:space="preserve"> or urban administration within 90 days from the date of payment of compensation should the leaseholder accept payment.  Furthermore, where there is no crop or other properties on the expropriated land, the titleholder shall hand over the land within 30 days of receipt of </w:t>
      </w:r>
      <w:r w:rsidR="00CA1332">
        <w:t xml:space="preserve">written </w:t>
      </w:r>
      <w:r w:rsidR="00813567" w:rsidRPr="00456E0E">
        <w:t>expropriation order.  Lastly, Article 4 (3) gives power to use police force if a landholder</w:t>
      </w:r>
      <w:r>
        <w:t xml:space="preserve"> is unwilling to hand over land provided that the compensation amount deposited in a designated bank account.</w:t>
      </w:r>
    </w:p>
    <w:p w14:paraId="39995457" w14:textId="77777777" w:rsidR="00912953" w:rsidRPr="00456E0E" w:rsidRDefault="00912953" w:rsidP="002D779B">
      <w:pPr>
        <w:contextualSpacing/>
      </w:pPr>
    </w:p>
    <w:p w14:paraId="4A4552FD" w14:textId="77777777" w:rsidR="00813567" w:rsidRDefault="00912953" w:rsidP="002D779B">
      <w:pPr>
        <w:pStyle w:val="NoSpacing"/>
        <w:spacing w:line="360" w:lineRule="auto"/>
        <w:contextualSpacing/>
        <w:jc w:val="both"/>
      </w:pPr>
      <w:r w:rsidRPr="00912953">
        <w:t>The responsibilities of the federal and regional governments are confined to the actual project’s implementation. Agencies that tend to be included are the federal ministries and regional bureaus of Finance and Economic Cooperation and the ministries associated with the sector of the project like the Ministry of Transport in this case. For the detail of the responsibility of the CRCs, see section 12.4 (Table 12.2) of this RPF.</w:t>
      </w:r>
    </w:p>
    <w:p w14:paraId="608D9564" w14:textId="77777777" w:rsidR="00912953" w:rsidRPr="00456E0E" w:rsidRDefault="00912953" w:rsidP="002D779B">
      <w:pPr>
        <w:pStyle w:val="NoSpacing"/>
        <w:spacing w:line="360" w:lineRule="auto"/>
        <w:contextualSpacing/>
        <w:jc w:val="both"/>
      </w:pPr>
    </w:p>
    <w:p w14:paraId="32A9033B" w14:textId="77777777" w:rsidR="00813567" w:rsidRPr="00456E0E" w:rsidRDefault="001236DB" w:rsidP="002D779B">
      <w:pPr>
        <w:pStyle w:val="NoSpacing"/>
        <w:spacing w:line="360" w:lineRule="auto"/>
        <w:contextualSpacing/>
        <w:jc w:val="both"/>
      </w:pPr>
      <w:r>
        <w:t>The i</w:t>
      </w:r>
      <w:r w:rsidR="002C7C2C">
        <w:t xml:space="preserve">mplementing agents are </w:t>
      </w:r>
      <w:r w:rsidR="00813567" w:rsidRPr="00456E0E">
        <w:t>responsible for gathering data on the land needed and works</w:t>
      </w:r>
      <w:r w:rsidR="00F66325">
        <w:t xml:space="preserve"> to be done</w:t>
      </w:r>
      <w:r w:rsidR="00813567" w:rsidRPr="00456E0E">
        <w:t xml:space="preserve">, and sending this </w:t>
      </w:r>
      <w:r>
        <w:t xml:space="preserve">information </w:t>
      </w:r>
      <w:r w:rsidR="00813567" w:rsidRPr="00456E0E">
        <w:t>to the appropriate officials for permission.  It is also required to compensate affected landholders (Proclamation No. 455/2005</w:t>
      </w:r>
      <w:r w:rsidR="00FF2780">
        <w:t>,</w:t>
      </w:r>
      <w:r w:rsidR="00813567" w:rsidRPr="00456E0E">
        <w:t xml:space="preserve"> Article 5).  For example, regarding the removal of utility lines</w:t>
      </w:r>
      <w:r>
        <w:t xml:space="preserve"> such as water pipes, electricity lines, telecom cables, etc</w:t>
      </w:r>
      <w:r w:rsidR="00813567" w:rsidRPr="00456E0E">
        <w:t xml:space="preserve">, the </w:t>
      </w:r>
      <w:r w:rsidR="00912953">
        <w:lastRenderedPageBreak/>
        <w:t>project client</w:t>
      </w:r>
      <w:r>
        <w:t xml:space="preserve"> </w:t>
      </w:r>
      <w:r w:rsidR="00813567" w:rsidRPr="00456E0E">
        <w:t xml:space="preserve">must give a written request to the affected </w:t>
      </w:r>
      <w:r w:rsidR="00912953">
        <w:t>utility management institution</w:t>
      </w:r>
      <w:r w:rsidR="00A527A1">
        <w:t>.</w:t>
      </w:r>
      <w:r w:rsidR="00813567" w:rsidRPr="00456E0E">
        <w:t xml:space="preserve"> </w:t>
      </w:r>
      <w:r w:rsidR="00A527A1">
        <w:t xml:space="preserve">Regarding compensation to affected </w:t>
      </w:r>
      <w:r w:rsidR="00CA1332">
        <w:t>utility management institution</w:t>
      </w:r>
      <w:r w:rsidR="00A527A1">
        <w:t xml:space="preserve">, the responsible body </w:t>
      </w:r>
      <w:r w:rsidR="00813567" w:rsidRPr="00456E0E">
        <w:t>must determine a fair compensation within 30 days (Proclamation No. 455/2005</w:t>
      </w:r>
      <w:r w:rsidR="00912953">
        <w:t>,</w:t>
      </w:r>
      <w:r w:rsidR="00813567" w:rsidRPr="00456E0E">
        <w:t xml:space="preserve"> Article 6).  Compensation must be paid within 30 days of the receipt of the valuation, and the </w:t>
      </w:r>
      <w:r w:rsidR="00CA1332">
        <w:t xml:space="preserve">utility management institution </w:t>
      </w:r>
      <w:r w:rsidR="00813567" w:rsidRPr="00456E0E">
        <w:t>must vacate the land within 60 days of receipt of compensation.</w:t>
      </w:r>
    </w:p>
    <w:p w14:paraId="18EDC979" w14:textId="77777777" w:rsidR="00D30C1A" w:rsidRPr="005427EB" w:rsidRDefault="00732C30" w:rsidP="002D779B">
      <w:pPr>
        <w:pStyle w:val="NoSpacing"/>
        <w:numPr>
          <w:ilvl w:val="1"/>
          <w:numId w:val="9"/>
        </w:numPr>
        <w:spacing w:line="360" w:lineRule="auto"/>
        <w:contextualSpacing/>
        <w:jc w:val="both"/>
        <w:outlineLvl w:val="1"/>
        <w:rPr>
          <w:b/>
        </w:rPr>
      </w:pPr>
      <w:bookmarkStart w:id="71" w:name="_Toc470025660"/>
      <w:bookmarkStart w:id="72" w:name="_Toc467351148"/>
      <w:bookmarkStart w:id="73" w:name="_Toc471293657"/>
      <w:bookmarkEnd w:id="71"/>
      <w:r>
        <w:rPr>
          <w:b/>
        </w:rPr>
        <w:t>Compensation</w:t>
      </w:r>
      <w:r w:rsidR="006E6CA7">
        <w:rPr>
          <w:b/>
        </w:rPr>
        <w:t xml:space="preserve"> during Land Acquisition</w:t>
      </w:r>
      <w:bookmarkEnd w:id="72"/>
      <w:bookmarkEnd w:id="73"/>
      <w:r w:rsidR="006E6CA7">
        <w:rPr>
          <w:b/>
        </w:rPr>
        <w:t xml:space="preserve"> </w:t>
      </w:r>
      <w:r>
        <w:rPr>
          <w:b/>
        </w:rPr>
        <w:t xml:space="preserve"> </w:t>
      </w:r>
      <w:r w:rsidR="00E25D20" w:rsidRPr="005427EB">
        <w:rPr>
          <w:b/>
        </w:rPr>
        <w:t xml:space="preserve"> </w:t>
      </w:r>
    </w:p>
    <w:p w14:paraId="7556F508" w14:textId="77777777" w:rsidR="00D30C1A" w:rsidRPr="00456E0E" w:rsidRDefault="00845D9D" w:rsidP="002D779B">
      <w:pPr>
        <w:pStyle w:val="NoSpacing"/>
        <w:spacing w:line="360" w:lineRule="auto"/>
        <w:contextualSpacing/>
        <w:jc w:val="both"/>
      </w:pPr>
      <w:r>
        <w:t>As indicated above, t</w:t>
      </w:r>
      <w:r w:rsidR="00674156" w:rsidRPr="00456E0E">
        <w:t>he Constitution gives the power to</w:t>
      </w:r>
      <w:r w:rsidR="006E6CA7">
        <w:t xml:space="preserve"> the </w:t>
      </w:r>
      <w:r w:rsidR="00B52B3C">
        <w:t xml:space="preserve">regional </w:t>
      </w:r>
      <w:r w:rsidR="006E6CA7">
        <w:t>state</w:t>
      </w:r>
      <w:r w:rsidR="00B52B3C">
        <w:t>s</w:t>
      </w:r>
      <w:r w:rsidR="006E6CA7">
        <w:t xml:space="preserve"> to</w:t>
      </w:r>
      <w:r w:rsidR="00674156" w:rsidRPr="00456E0E">
        <w:t xml:space="preserve"> expropriate private property for public use with prior payment of compensation. </w:t>
      </w:r>
      <w:r w:rsidR="00D30C1A" w:rsidRPr="00456E0E">
        <w:t>Land va</w:t>
      </w:r>
      <w:r w:rsidR="00674156">
        <w:t xml:space="preserve">luations are often done at the </w:t>
      </w:r>
      <w:r w:rsidR="00551FF0" w:rsidRPr="00551FF0">
        <w:rPr>
          <w:i/>
        </w:rPr>
        <w:t>woreda</w:t>
      </w:r>
      <w:r w:rsidR="00D30C1A" w:rsidRPr="00456E0E">
        <w:t xml:space="preserve"> levels. The local governments establish valuation committees to value private properties</w:t>
      </w:r>
      <w:r>
        <w:t xml:space="preserve"> (Proclamation No. 455/2005).</w:t>
      </w:r>
      <w:r w:rsidR="00D30C1A" w:rsidRPr="00456E0E">
        <w:t xml:space="preserve"> The landholder is entitled to be compensated for the property on the basis of replacement cost </w:t>
      </w:r>
      <w:r w:rsidR="00D26B23">
        <w:t>(</w:t>
      </w:r>
      <w:r w:rsidR="00D30C1A" w:rsidRPr="00456E0E">
        <w:t>based on current market price</w:t>
      </w:r>
      <w:r w:rsidR="00D26B23">
        <w:t>)</w:t>
      </w:r>
      <w:r w:rsidR="00D30C1A" w:rsidRPr="00456E0E">
        <w:t>. Permanent improvements to the land, equal to the value of capital and labour expended (Proclamation No. 455/2005 Article 7), are specified as valid basis for determining replacement value.</w:t>
      </w:r>
      <w:r w:rsidR="00365432">
        <w:t xml:space="preserve"> It is clearly indicated that depreciation values will not be factored during calculation/valuation of affected property.</w:t>
      </w:r>
      <w:r w:rsidR="00D30C1A" w:rsidRPr="00456E0E">
        <w:t xml:space="preserve"> Where property is on urban land, the law specifies that compensation “may not be less than constructing a single room in low cost house as per the region in which it is located.” It is also required that the cost of removal, transportation, and erection be paid as </w:t>
      </w:r>
      <w:r w:rsidR="00C33587">
        <w:t xml:space="preserve">resettlement assistance </w:t>
      </w:r>
      <w:r w:rsidR="00D30C1A" w:rsidRPr="00456E0E">
        <w:t xml:space="preserve">for a relocated property, continuing its service as before.  Compensation will also be based on current cost, cost of demolishing, lifting, and reinstalling (Proclamation No. 455/2005 Article 7). </w:t>
      </w:r>
    </w:p>
    <w:p w14:paraId="24031816" w14:textId="77777777" w:rsidR="00D30C1A" w:rsidRPr="00456E0E" w:rsidRDefault="00D30C1A" w:rsidP="002D779B">
      <w:pPr>
        <w:pStyle w:val="NoSpacing"/>
        <w:spacing w:line="360" w:lineRule="auto"/>
        <w:contextualSpacing/>
        <w:jc w:val="both"/>
      </w:pPr>
    </w:p>
    <w:p w14:paraId="25BFD84A" w14:textId="77777777" w:rsidR="00D30C1A" w:rsidRPr="00456E0E" w:rsidRDefault="00D30C1A" w:rsidP="002D779B">
      <w:pPr>
        <w:pStyle w:val="NoSpacing"/>
        <w:spacing w:line="360" w:lineRule="auto"/>
        <w:contextualSpacing/>
        <w:jc w:val="both"/>
      </w:pPr>
      <w:r w:rsidRPr="00456E0E">
        <w:t>Proclamation No. 455/2005 classified assets as movable and immovable. For movable assets, compensation will be paid for inconvenience and other transition costs (Article 7(2)).  Urban immovable assets include residential houses, business installations, institutional structures, stores, fences and public service providing installation.  In rural areas, they include seasonal crops, perennial fruit trees, timber trees and other cash crops.</w:t>
      </w:r>
    </w:p>
    <w:p w14:paraId="4BD94F9F" w14:textId="77777777" w:rsidR="00D30C1A" w:rsidRPr="00456E0E" w:rsidRDefault="00D30C1A" w:rsidP="002D779B">
      <w:pPr>
        <w:pStyle w:val="NoSpacing"/>
        <w:spacing w:line="360" w:lineRule="auto"/>
        <w:contextualSpacing/>
        <w:jc w:val="both"/>
        <w:rPr>
          <w:b/>
        </w:rPr>
      </w:pPr>
    </w:p>
    <w:p w14:paraId="6AD05E33" w14:textId="77777777" w:rsidR="00D30C1A" w:rsidRPr="00456E0E" w:rsidRDefault="00D30C1A" w:rsidP="002D779B">
      <w:pPr>
        <w:pStyle w:val="NoSpacing"/>
        <w:spacing w:line="360" w:lineRule="auto"/>
        <w:contextualSpacing/>
        <w:jc w:val="both"/>
      </w:pPr>
      <w:r w:rsidRPr="00456E0E">
        <w:t>For losses that cannot be easily valued or compensated in monetary terms (for instance, access to public services, grazing areas,  etc.), an attempt will be made to establish access to equivalent and culturally acceptable resources and earning opportunities (Proclamation No. 455/2005 Article 7(2)).</w:t>
      </w:r>
      <w:r w:rsidR="00674156">
        <w:t xml:space="preserve"> </w:t>
      </w:r>
      <w:r w:rsidRPr="00456E0E">
        <w:t xml:space="preserve">In addition to compensation, according to Proclamation No. 455/2005 Article 7, </w:t>
      </w:r>
      <w:r w:rsidRPr="00456E0E">
        <w:lastRenderedPageBreak/>
        <w:t xml:space="preserve">displacement compensation shall be paid equivalent to ten times the average annual income he/she secured during the five years preceding the expropriation of the land. Compensation will be in an amount sufficient to reinstate displaced people to their economic position prior to displacement. The same proclamation mandates the relevant local administration to </w:t>
      </w:r>
      <w:r w:rsidR="00365432">
        <w:t>provide</w:t>
      </w:r>
      <w:r w:rsidR="00365432" w:rsidRPr="00456E0E">
        <w:t xml:space="preserve"> </w:t>
      </w:r>
      <w:r w:rsidRPr="00456E0E">
        <w:t>land as compensation to any person who lost his</w:t>
      </w:r>
      <w:r w:rsidR="00365432">
        <w:t>/her</w:t>
      </w:r>
      <w:r w:rsidRPr="00456E0E">
        <w:t xml:space="preserve"> land in favour of a public project.  </w:t>
      </w:r>
    </w:p>
    <w:p w14:paraId="56BAC9C1" w14:textId="77777777" w:rsidR="00D30C1A" w:rsidRPr="00456E0E" w:rsidRDefault="00D30C1A" w:rsidP="002D779B">
      <w:pPr>
        <w:pStyle w:val="NoSpacing"/>
        <w:spacing w:line="360" w:lineRule="auto"/>
        <w:contextualSpacing/>
        <w:jc w:val="both"/>
        <w:rPr>
          <w:b/>
        </w:rPr>
      </w:pPr>
    </w:p>
    <w:p w14:paraId="56DADB6F" w14:textId="77777777" w:rsidR="00D30C1A" w:rsidRPr="00456E0E" w:rsidRDefault="00D30C1A" w:rsidP="002D779B">
      <w:pPr>
        <w:pStyle w:val="NoSpacing"/>
        <w:spacing w:line="360" w:lineRule="auto"/>
        <w:contextualSpacing/>
        <w:jc w:val="both"/>
      </w:pPr>
      <w:r w:rsidRPr="00456E0E">
        <w:t xml:space="preserve">In general, valuation of property is to be carried out by a certified private or public institution or private consultants as per the valuation formulae (Proclamation No. 455/2005 Article 9).  Article 9 of this proclamation </w:t>
      </w:r>
      <w:r w:rsidR="00365432">
        <w:t>states</w:t>
      </w:r>
      <w:r w:rsidR="00365432" w:rsidRPr="00456E0E">
        <w:t xml:space="preserve"> </w:t>
      </w:r>
      <w:r w:rsidRPr="00456E0E">
        <w:t xml:space="preserve">that the property situated on a land to be expropriated shall be valued by a committee of not more than five experts having the relevant qualification and to be designated by the respective </w:t>
      </w:r>
      <w:r w:rsidR="00551FF0" w:rsidRPr="00551FF0">
        <w:rPr>
          <w:i/>
        </w:rPr>
        <w:t>woreda</w:t>
      </w:r>
      <w:r w:rsidRPr="00456E0E">
        <w:t xml:space="preserve"> and urban administration.  </w:t>
      </w:r>
    </w:p>
    <w:p w14:paraId="252127DD" w14:textId="77777777" w:rsidR="00D30C1A" w:rsidRPr="00456E0E" w:rsidRDefault="00D30C1A" w:rsidP="002D779B">
      <w:pPr>
        <w:pStyle w:val="NoSpacing"/>
        <w:spacing w:line="360" w:lineRule="auto"/>
        <w:contextualSpacing/>
        <w:jc w:val="both"/>
      </w:pPr>
    </w:p>
    <w:p w14:paraId="04030A67" w14:textId="77777777" w:rsidR="00D30C1A" w:rsidRDefault="00D30C1A" w:rsidP="002D779B">
      <w:pPr>
        <w:pStyle w:val="NoSpacing"/>
        <w:spacing w:line="360" w:lineRule="auto"/>
        <w:contextualSpacing/>
        <w:jc w:val="both"/>
      </w:pPr>
      <w:r w:rsidRPr="00456E0E">
        <w:t>The local and federal governments have different roles in compensation.</w:t>
      </w:r>
      <w:r w:rsidRPr="00456E0E">
        <w:rPr>
          <w:b/>
        </w:rPr>
        <w:t xml:space="preserve">  </w:t>
      </w:r>
      <w:r w:rsidRPr="00456E0E">
        <w:t xml:space="preserve">The </w:t>
      </w:r>
      <w:r w:rsidR="00DC459F">
        <w:rPr>
          <w:i/>
        </w:rPr>
        <w:t>w</w:t>
      </w:r>
      <w:r w:rsidR="00551FF0" w:rsidRPr="00551FF0">
        <w:rPr>
          <w:i/>
        </w:rPr>
        <w:t>oreda</w:t>
      </w:r>
      <w:r w:rsidRPr="00456E0E">
        <w:t xml:space="preserve"> and urban administrations are responsible</w:t>
      </w:r>
      <w:r w:rsidRPr="00456E0E">
        <w:rPr>
          <w:b/>
        </w:rPr>
        <w:t xml:space="preserve"> </w:t>
      </w:r>
      <w:r w:rsidRPr="00456E0E">
        <w:t xml:space="preserve">that compensation is paid and </w:t>
      </w:r>
      <w:r w:rsidR="00365432">
        <w:t>ensuring</w:t>
      </w:r>
      <w:r w:rsidR="00365432" w:rsidRPr="00456E0E">
        <w:t xml:space="preserve"> </w:t>
      </w:r>
      <w:r w:rsidRPr="00456E0E">
        <w:t xml:space="preserve">rehabilitation support to the extent possible, and maintain data regarding properties removed from expropriated landholdings (Proclamation No. 455/2005 Article 13). </w:t>
      </w:r>
    </w:p>
    <w:p w14:paraId="03B2BEFA" w14:textId="77777777" w:rsidR="00845D9D" w:rsidRDefault="00845D9D" w:rsidP="002D779B">
      <w:pPr>
        <w:pStyle w:val="NoSpacing"/>
        <w:spacing w:line="360" w:lineRule="auto"/>
        <w:contextualSpacing/>
        <w:jc w:val="both"/>
      </w:pPr>
    </w:p>
    <w:p w14:paraId="7B554114" w14:textId="77777777" w:rsidR="00B52B3C" w:rsidRDefault="00845D9D" w:rsidP="002D779B">
      <w:pPr>
        <w:pStyle w:val="NoSpacing"/>
        <w:spacing w:line="360" w:lineRule="auto"/>
        <w:contextualSpacing/>
        <w:jc w:val="both"/>
      </w:pPr>
      <w:r>
        <w:t xml:space="preserve">The GoE </w:t>
      </w:r>
      <w:r w:rsidR="00D26B23">
        <w:t xml:space="preserve">Council of Ministers </w:t>
      </w:r>
      <w:r>
        <w:t xml:space="preserve">has </w:t>
      </w:r>
      <w:r w:rsidR="0068736E">
        <w:t>enacted</w:t>
      </w:r>
      <w:r>
        <w:t xml:space="preserve"> </w:t>
      </w:r>
      <w:r w:rsidR="00D26B23">
        <w:t>a regulation</w:t>
      </w:r>
      <w:r>
        <w:t xml:space="preserve"> </w:t>
      </w:r>
      <w:r w:rsidR="006B2862">
        <w:t>regarding</w:t>
      </w:r>
      <w:r>
        <w:t xml:space="preserve"> the </w:t>
      </w:r>
      <w:r w:rsidRPr="00527582">
        <w:t>assessment of compensation</w:t>
      </w:r>
      <w:r>
        <w:t xml:space="preserve"> </w:t>
      </w:r>
      <w:r w:rsidR="0068736E">
        <w:t xml:space="preserve">for assets situated on the land. </w:t>
      </w:r>
      <w:r w:rsidR="0068736E" w:rsidRPr="00456E0E">
        <w:t xml:space="preserve">Assets will be </w:t>
      </w:r>
      <w:r w:rsidR="00365432">
        <w:t xml:space="preserve">detailed </w:t>
      </w:r>
      <w:r w:rsidR="0068736E" w:rsidRPr="00456E0E">
        <w:t>into components to c</w:t>
      </w:r>
      <w:r w:rsidR="0068736E">
        <w:t>alculate the value of the asset. According</w:t>
      </w:r>
      <w:r w:rsidR="00E97AB8">
        <w:t>ly</w:t>
      </w:r>
      <w:r w:rsidR="00D307F3">
        <w:t xml:space="preserve">, </w:t>
      </w:r>
      <w:r w:rsidR="0068736E">
        <w:t>assets on land include</w:t>
      </w:r>
      <w:r w:rsidR="0068736E">
        <w:rPr>
          <w:b/>
        </w:rPr>
        <w:t xml:space="preserve"> </w:t>
      </w:r>
      <w:r>
        <w:t xml:space="preserve">buildings, fences, crops (including perennial crops), trees, protected grasses, mining licence, burial-grounds, and relocated property (Regulations No. 135/2007). </w:t>
      </w:r>
      <w:r w:rsidR="00FB3187" w:rsidRPr="00FB3187">
        <w:t xml:space="preserve">The assessment of compensation does not include the value of the land itself because land is a public property and not subject to sale in Ethiopia. </w:t>
      </w:r>
    </w:p>
    <w:p w14:paraId="10AE8851" w14:textId="77777777" w:rsidR="00B52B3C" w:rsidRDefault="00B52B3C" w:rsidP="002D779B">
      <w:pPr>
        <w:pStyle w:val="NoSpacing"/>
        <w:spacing w:line="360" w:lineRule="auto"/>
        <w:contextualSpacing/>
        <w:jc w:val="both"/>
      </w:pPr>
    </w:p>
    <w:p w14:paraId="12B03C35" w14:textId="77777777" w:rsidR="00845D9D" w:rsidRDefault="00845D9D" w:rsidP="00D43026">
      <w:pPr>
        <w:pStyle w:val="NoSpacing"/>
        <w:spacing w:after="240" w:line="360" w:lineRule="auto"/>
        <w:contextualSpacing/>
        <w:jc w:val="both"/>
      </w:pPr>
      <w:r>
        <w:t xml:space="preserve">Article 13 of this regulation has set the formula </w:t>
      </w:r>
      <w:r w:rsidR="006B2862">
        <w:t xml:space="preserve">to be </w:t>
      </w:r>
      <w:r>
        <w:t>used for valuating compensation.</w:t>
      </w:r>
      <w:r w:rsidR="00B52B3C">
        <w:t xml:space="preserve"> </w:t>
      </w:r>
      <w:r w:rsidRPr="00456E0E">
        <w:t xml:space="preserve">Crops are subdivided into crops and perennial crops, and calculated based on yield per square meter of land multiplied by price per kilogram. Components for building costs </w:t>
      </w:r>
      <w:r w:rsidR="00D307F3">
        <w:t xml:space="preserve">include cost per square meter. </w:t>
      </w:r>
      <w:r w:rsidRPr="00456E0E">
        <w:t>Trees could be cut and used by owner plus payment of compensation for loss of continued income. The cost of machinery, labour for improvement, and any infrastructure as part of the improvement will be compensated based o</w:t>
      </w:r>
      <w:r w:rsidR="00D307F3">
        <w:t xml:space="preserve">n current costs in the market. </w:t>
      </w:r>
      <w:r w:rsidRPr="00456E0E">
        <w:t xml:space="preserve">Property relocation is based on the cost </w:t>
      </w:r>
      <w:r w:rsidRPr="00456E0E">
        <w:lastRenderedPageBreak/>
        <w:t>to relocate given it is not damaged while mov</w:t>
      </w:r>
      <w:r w:rsidR="005122B6">
        <w:t>ing</w:t>
      </w:r>
      <w:r w:rsidRPr="00456E0E">
        <w:t xml:space="preserve">. The amount of compensation for loss of land that is used for grazing or production of grass is based on the area of land and the current price per square meter. Detailed instructions for compensation are included within </w:t>
      </w:r>
      <w:r w:rsidR="00D26B23">
        <w:t>Regulation</w:t>
      </w:r>
      <w:r w:rsidR="00D26B23" w:rsidRPr="00456E0E">
        <w:t xml:space="preserve"> </w:t>
      </w:r>
      <w:r w:rsidRPr="00456E0E">
        <w:t>No. 135/2007</w:t>
      </w:r>
      <w:r w:rsidR="00D307F3">
        <w:t xml:space="preserve"> (Annex </w:t>
      </w:r>
      <w:r w:rsidR="00F32B52">
        <w:t>8</w:t>
      </w:r>
      <w:r w:rsidR="00D307F3">
        <w:t>)</w:t>
      </w:r>
      <w:r w:rsidR="00D26B23">
        <w:t xml:space="preserve"> and Proclamation 455/2005 (Annex 7)</w:t>
      </w:r>
      <w:r w:rsidRPr="00456E0E">
        <w:t xml:space="preserve">. </w:t>
      </w:r>
    </w:p>
    <w:p w14:paraId="0E027A40" w14:textId="77777777" w:rsidR="0063364B" w:rsidRPr="0063364B" w:rsidRDefault="0063364B" w:rsidP="00D43026">
      <w:pPr>
        <w:pStyle w:val="NoSpacing"/>
        <w:spacing w:after="240" w:line="360" w:lineRule="auto"/>
        <w:contextualSpacing/>
        <w:jc w:val="both"/>
        <w:rPr>
          <w:sz w:val="12"/>
        </w:rPr>
      </w:pPr>
    </w:p>
    <w:p w14:paraId="1018972F" w14:textId="77777777" w:rsidR="00813567" w:rsidRPr="00456E0E" w:rsidRDefault="005427EB" w:rsidP="00D43026">
      <w:pPr>
        <w:pStyle w:val="NoSpacing"/>
        <w:numPr>
          <w:ilvl w:val="1"/>
          <w:numId w:val="9"/>
        </w:numPr>
        <w:spacing w:before="240" w:line="360" w:lineRule="auto"/>
        <w:ind w:left="1022"/>
        <w:contextualSpacing/>
        <w:jc w:val="both"/>
        <w:outlineLvl w:val="1"/>
      </w:pPr>
      <w:bookmarkStart w:id="74" w:name="_Toc467351149"/>
      <w:bookmarkStart w:id="75" w:name="_Toc471293658"/>
      <w:bookmarkStart w:id="76" w:name="_Toc254697544"/>
      <w:bookmarkStart w:id="77" w:name="_Toc409124314"/>
      <w:r w:rsidRPr="00456E0E">
        <w:rPr>
          <w:b/>
        </w:rPr>
        <w:t>World Bank OP 4.12</w:t>
      </w:r>
      <w:r>
        <w:rPr>
          <w:b/>
        </w:rPr>
        <w:t xml:space="preserve"> </w:t>
      </w:r>
      <w:r w:rsidR="00E97AB8">
        <w:rPr>
          <w:b/>
        </w:rPr>
        <w:t>Involuntary Resettlement Policy</w:t>
      </w:r>
      <w:bookmarkEnd w:id="74"/>
      <w:bookmarkEnd w:id="75"/>
      <w:r w:rsidR="00813567" w:rsidRPr="00456E0E">
        <w:rPr>
          <w:b/>
        </w:rPr>
        <w:t xml:space="preserve"> </w:t>
      </w:r>
      <w:bookmarkEnd w:id="76"/>
      <w:bookmarkEnd w:id="77"/>
    </w:p>
    <w:p w14:paraId="1A6CA6D1" w14:textId="77777777" w:rsidR="00813567" w:rsidRPr="00456E0E" w:rsidRDefault="00774012" w:rsidP="002D779B">
      <w:pPr>
        <w:spacing w:before="240"/>
        <w:contextualSpacing/>
        <w:rPr>
          <w:szCs w:val="24"/>
        </w:rPr>
      </w:pPr>
      <w:r>
        <w:rPr>
          <w:szCs w:val="24"/>
        </w:rPr>
        <w:t>T</w:t>
      </w:r>
      <w:r w:rsidR="00813567" w:rsidRPr="00456E0E">
        <w:rPr>
          <w:szCs w:val="24"/>
        </w:rPr>
        <w:t xml:space="preserve">he World Bank’s </w:t>
      </w:r>
      <w:r w:rsidR="00927814">
        <w:rPr>
          <w:szCs w:val="24"/>
        </w:rPr>
        <w:t>Operational</w:t>
      </w:r>
      <w:r w:rsidR="00927814" w:rsidRPr="00456E0E">
        <w:rPr>
          <w:szCs w:val="24"/>
        </w:rPr>
        <w:t xml:space="preserve"> </w:t>
      </w:r>
      <w:r w:rsidR="00813567" w:rsidRPr="00456E0E">
        <w:rPr>
          <w:szCs w:val="24"/>
        </w:rPr>
        <w:t xml:space="preserve">Policy OP 4.12 applies </w:t>
      </w:r>
      <w:r>
        <w:rPr>
          <w:szCs w:val="24"/>
        </w:rPr>
        <w:t>to Component one</w:t>
      </w:r>
      <w:r w:rsidR="0043016B">
        <w:rPr>
          <w:rStyle w:val="FootnoteReference"/>
          <w:szCs w:val="24"/>
        </w:rPr>
        <w:footnoteReference w:id="10"/>
      </w:r>
      <w:r w:rsidR="00DF1156">
        <w:rPr>
          <w:szCs w:val="24"/>
        </w:rPr>
        <w:t xml:space="preserve"> (</w:t>
      </w:r>
      <w:r w:rsidR="00DF1156" w:rsidRPr="00DF1156">
        <w:rPr>
          <w:b/>
          <w:i/>
          <w:szCs w:val="24"/>
        </w:rPr>
        <w:t xml:space="preserve">Improvement of </w:t>
      </w:r>
      <w:r w:rsidR="009030A8">
        <w:rPr>
          <w:b/>
          <w:i/>
          <w:szCs w:val="24"/>
        </w:rPr>
        <w:t xml:space="preserve">Trade Related </w:t>
      </w:r>
      <w:r w:rsidR="00DF1156" w:rsidRPr="00DF1156">
        <w:rPr>
          <w:b/>
          <w:i/>
          <w:szCs w:val="24"/>
        </w:rPr>
        <w:t>infrastructure</w:t>
      </w:r>
      <w:r w:rsidR="009030A8">
        <w:rPr>
          <w:b/>
          <w:i/>
          <w:szCs w:val="24"/>
        </w:rPr>
        <w:t>s</w:t>
      </w:r>
      <w:r w:rsidR="00DF1156" w:rsidRPr="00DF1156">
        <w:rPr>
          <w:b/>
          <w:i/>
          <w:szCs w:val="24"/>
        </w:rPr>
        <w:t xml:space="preserve"> at </w:t>
      </w:r>
      <w:r w:rsidR="00551FF0" w:rsidRPr="00551FF0">
        <w:rPr>
          <w:b/>
          <w:i/>
          <w:szCs w:val="24"/>
        </w:rPr>
        <w:t>Modjo</w:t>
      </w:r>
      <w:r w:rsidR="00DF1156">
        <w:rPr>
          <w:szCs w:val="24"/>
        </w:rPr>
        <w:t>)</w:t>
      </w:r>
      <w:r>
        <w:rPr>
          <w:szCs w:val="24"/>
        </w:rPr>
        <w:t xml:space="preserve"> of Ethiopia Trade Logistic </w:t>
      </w:r>
      <w:r w:rsidR="00365432">
        <w:rPr>
          <w:szCs w:val="24"/>
        </w:rPr>
        <w:t>P</w:t>
      </w:r>
      <w:r>
        <w:rPr>
          <w:szCs w:val="24"/>
        </w:rPr>
        <w:t xml:space="preserve">roject. Bank’s policy </w:t>
      </w:r>
      <w:r w:rsidR="00DF1156">
        <w:rPr>
          <w:szCs w:val="24"/>
        </w:rPr>
        <w:t>protects</w:t>
      </w:r>
      <w:r>
        <w:rPr>
          <w:szCs w:val="24"/>
        </w:rPr>
        <w:t xml:space="preserve"> all economically and</w:t>
      </w:r>
      <w:r w:rsidR="00813567" w:rsidRPr="00456E0E">
        <w:rPr>
          <w:szCs w:val="24"/>
        </w:rPr>
        <w:t>/or physically affected persons regardless of the number of people affected, the s</w:t>
      </w:r>
      <w:r w:rsidR="00365432">
        <w:rPr>
          <w:szCs w:val="24"/>
        </w:rPr>
        <w:t xml:space="preserve">cope </w:t>
      </w:r>
      <w:r w:rsidR="00813567" w:rsidRPr="00456E0E">
        <w:rPr>
          <w:szCs w:val="24"/>
        </w:rPr>
        <w:t>of impact a</w:t>
      </w:r>
      <w:r>
        <w:rPr>
          <w:szCs w:val="24"/>
        </w:rPr>
        <w:t>nd the legal</w:t>
      </w:r>
      <w:r w:rsidR="00365432">
        <w:rPr>
          <w:szCs w:val="24"/>
        </w:rPr>
        <w:t xml:space="preserve"> title</w:t>
      </w:r>
      <w:r>
        <w:rPr>
          <w:szCs w:val="24"/>
        </w:rPr>
        <w:t xml:space="preserve"> of </w:t>
      </w:r>
      <w:r w:rsidR="00365432">
        <w:rPr>
          <w:szCs w:val="24"/>
        </w:rPr>
        <w:t xml:space="preserve">the </w:t>
      </w:r>
      <w:r>
        <w:rPr>
          <w:szCs w:val="24"/>
        </w:rPr>
        <w:t>landholding.</w:t>
      </w:r>
      <w:r w:rsidR="00813567" w:rsidRPr="00456E0E">
        <w:rPr>
          <w:szCs w:val="24"/>
        </w:rPr>
        <w:t xml:space="preserve"> The OP 4.12 further requires particular attention to the needs of vulnerable groups such as th</w:t>
      </w:r>
      <w:r w:rsidR="00A03115">
        <w:rPr>
          <w:szCs w:val="24"/>
        </w:rPr>
        <w:t>e poor</w:t>
      </w:r>
      <w:r w:rsidR="00813567" w:rsidRPr="00456E0E">
        <w:rPr>
          <w:szCs w:val="24"/>
        </w:rPr>
        <w:t>, landless, elderly, women and children, underserved groups, ethnic minorities and other disadvantaged pe</w:t>
      </w:r>
      <w:r w:rsidR="00F47633">
        <w:rPr>
          <w:szCs w:val="24"/>
        </w:rPr>
        <w:t>ople</w:t>
      </w:r>
      <w:r w:rsidR="00A03115">
        <w:rPr>
          <w:szCs w:val="24"/>
        </w:rPr>
        <w:t>s</w:t>
      </w:r>
      <w:r w:rsidR="00813567" w:rsidRPr="00456E0E">
        <w:rPr>
          <w:szCs w:val="24"/>
        </w:rPr>
        <w:t xml:space="preserve">.  </w:t>
      </w:r>
    </w:p>
    <w:p w14:paraId="55485101" w14:textId="77777777" w:rsidR="00813567" w:rsidRPr="00456E0E" w:rsidRDefault="00813567" w:rsidP="002D779B">
      <w:pPr>
        <w:contextualSpacing/>
        <w:rPr>
          <w:szCs w:val="24"/>
        </w:rPr>
      </w:pPr>
    </w:p>
    <w:p w14:paraId="52586C3A" w14:textId="77777777" w:rsidR="00813567" w:rsidRDefault="00813567" w:rsidP="002D779B">
      <w:pPr>
        <w:contextualSpacing/>
        <w:rPr>
          <w:szCs w:val="24"/>
        </w:rPr>
      </w:pPr>
      <w:r w:rsidRPr="00456E0E">
        <w:rPr>
          <w:szCs w:val="24"/>
        </w:rPr>
        <w:t xml:space="preserve">The World Bank’s Policy requires that a </w:t>
      </w:r>
      <w:r w:rsidR="006F2252">
        <w:rPr>
          <w:szCs w:val="24"/>
        </w:rPr>
        <w:t xml:space="preserve">site specific </w:t>
      </w:r>
      <w:r w:rsidRPr="00456E0E">
        <w:rPr>
          <w:szCs w:val="24"/>
        </w:rPr>
        <w:t xml:space="preserve">RAP shall be prepared and cleared by the Bank prior to implementing resettlement activities. The Bank also requires that the provision of compensation and other assistance to </w:t>
      </w:r>
      <w:r w:rsidR="007270C7" w:rsidRPr="00456E0E">
        <w:rPr>
          <w:szCs w:val="24"/>
        </w:rPr>
        <w:t>PAPs</w:t>
      </w:r>
      <w:r w:rsidRPr="00456E0E">
        <w:rPr>
          <w:szCs w:val="24"/>
        </w:rPr>
        <w:t>, to restore livelihoods when these are affected appreciably, shall be done prior to displacement of people.  In particular, the policy requires that possession of land for project activities may take place only after compensation has been paid.  Resettlement sites, new homes and related infrastructure, public services and moving allowances must be provided to the affected persons in accordance with the provisions of the RAP</w:t>
      </w:r>
      <w:r w:rsidR="00F47633">
        <w:rPr>
          <w:szCs w:val="24"/>
        </w:rPr>
        <w:t xml:space="preserve"> to be prepared as per the principles and procedures outlined in this RPF</w:t>
      </w:r>
      <w:r w:rsidRPr="00456E0E">
        <w:rPr>
          <w:szCs w:val="24"/>
        </w:rPr>
        <w:t>.</w:t>
      </w:r>
    </w:p>
    <w:p w14:paraId="253CD73F" w14:textId="77777777" w:rsidR="00553B9D" w:rsidRDefault="00553B9D" w:rsidP="002D779B">
      <w:pPr>
        <w:contextualSpacing/>
        <w:rPr>
          <w:szCs w:val="24"/>
        </w:rPr>
      </w:pPr>
    </w:p>
    <w:p w14:paraId="2A1A4E20" w14:textId="77777777" w:rsidR="0063364B" w:rsidRDefault="0063364B">
      <w:pPr>
        <w:rPr>
          <w:rFonts w:eastAsia="Times New Roman"/>
          <w:b/>
          <w:szCs w:val="24"/>
          <w:lang w:val="en-GB"/>
        </w:rPr>
      </w:pPr>
      <w:bookmarkStart w:id="78" w:name="_Toc363053414"/>
      <w:bookmarkStart w:id="79" w:name="_Toc409124315"/>
      <w:bookmarkStart w:id="80" w:name="_Toc467351150"/>
      <w:bookmarkStart w:id="81" w:name="_Toc471293659"/>
      <w:r>
        <w:rPr>
          <w:b/>
        </w:rPr>
        <w:br w:type="page"/>
      </w:r>
    </w:p>
    <w:p w14:paraId="4E33EAFB" w14:textId="77777777" w:rsidR="00813567" w:rsidRPr="00456E0E" w:rsidRDefault="00813567" w:rsidP="002D779B">
      <w:pPr>
        <w:pStyle w:val="NoSpacing"/>
        <w:numPr>
          <w:ilvl w:val="1"/>
          <w:numId w:val="9"/>
        </w:numPr>
        <w:spacing w:line="360" w:lineRule="auto"/>
        <w:ind w:left="1022"/>
        <w:contextualSpacing/>
        <w:jc w:val="both"/>
        <w:outlineLvl w:val="1"/>
        <w:rPr>
          <w:b/>
        </w:rPr>
      </w:pPr>
      <w:r w:rsidRPr="00456E0E">
        <w:rPr>
          <w:b/>
        </w:rPr>
        <w:lastRenderedPageBreak/>
        <w:t xml:space="preserve">Gaps </w:t>
      </w:r>
      <w:r w:rsidR="008A4E44" w:rsidRPr="00456E0E">
        <w:rPr>
          <w:b/>
        </w:rPr>
        <w:t>between Legislation</w:t>
      </w:r>
      <w:r w:rsidRPr="00456E0E">
        <w:rPr>
          <w:b/>
        </w:rPr>
        <w:t xml:space="preserve"> </w:t>
      </w:r>
      <w:r w:rsidR="008A4E44" w:rsidRPr="00456E0E">
        <w:rPr>
          <w:b/>
        </w:rPr>
        <w:t xml:space="preserve">of Ethiopia </w:t>
      </w:r>
      <w:r w:rsidRPr="00456E0E">
        <w:rPr>
          <w:b/>
        </w:rPr>
        <w:t>and the World Bank OP 4.12</w:t>
      </w:r>
      <w:bookmarkEnd w:id="78"/>
      <w:bookmarkEnd w:id="79"/>
      <w:bookmarkEnd w:id="80"/>
      <w:bookmarkEnd w:id="81"/>
    </w:p>
    <w:p w14:paraId="38CA725B" w14:textId="77777777" w:rsidR="00536897" w:rsidRDefault="00536897" w:rsidP="002D779B">
      <w:pPr>
        <w:spacing w:before="240" w:after="240"/>
        <w:contextualSpacing/>
        <w:rPr>
          <w:szCs w:val="24"/>
        </w:rPr>
      </w:pPr>
      <w:r>
        <w:rPr>
          <w:szCs w:val="24"/>
        </w:rPr>
        <w:t>T</w:t>
      </w:r>
      <w:r w:rsidRPr="00456E0E">
        <w:rPr>
          <w:szCs w:val="24"/>
        </w:rPr>
        <w:t>his RPF w</w:t>
      </w:r>
      <w:r>
        <w:rPr>
          <w:szCs w:val="24"/>
        </w:rPr>
        <w:t xml:space="preserve">as prepared and consulted up </w:t>
      </w:r>
      <w:r w:rsidRPr="00456E0E">
        <w:rPr>
          <w:szCs w:val="24"/>
        </w:rPr>
        <w:t xml:space="preserve">on </w:t>
      </w:r>
      <w:r>
        <w:rPr>
          <w:szCs w:val="24"/>
        </w:rPr>
        <w:t xml:space="preserve">based on </w:t>
      </w:r>
      <w:r w:rsidRPr="00456E0E">
        <w:rPr>
          <w:szCs w:val="24"/>
        </w:rPr>
        <w:t>the existing national laws on expropriation and compensation payments and World Bank’s OP</w:t>
      </w:r>
      <w:r>
        <w:rPr>
          <w:szCs w:val="24"/>
        </w:rPr>
        <w:t xml:space="preserve">4.12 </w:t>
      </w:r>
      <w:r w:rsidRPr="00456E0E">
        <w:rPr>
          <w:szCs w:val="24"/>
        </w:rPr>
        <w:t xml:space="preserve">on </w:t>
      </w:r>
      <w:r>
        <w:rPr>
          <w:szCs w:val="24"/>
        </w:rPr>
        <w:t>Involuntary Resettlement t</w:t>
      </w:r>
      <w:r w:rsidRPr="00456E0E">
        <w:rPr>
          <w:szCs w:val="24"/>
        </w:rPr>
        <w:t xml:space="preserve">o ensure the interest of </w:t>
      </w:r>
      <w:r>
        <w:rPr>
          <w:szCs w:val="24"/>
        </w:rPr>
        <w:t xml:space="preserve">communities and stakeholders </w:t>
      </w:r>
      <w:r w:rsidRPr="00456E0E">
        <w:rPr>
          <w:szCs w:val="24"/>
        </w:rPr>
        <w:t xml:space="preserve">and mitigating the </w:t>
      </w:r>
      <w:r>
        <w:rPr>
          <w:szCs w:val="24"/>
        </w:rPr>
        <w:t xml:space="preserve">potential </w:t>
      </w:r>
      <w:r w:rsidRPr="00456E0E">
        <w:rPr>
          <w:szCs w:val="24"/>
        </w:rPr>
        <w:t xml:space="preserve">negative impacts of </w:t>
      </w:r>
      <w:r>
        <w:rPr>
          <w:szCs w:val="24"/>
        </w:rPr>
        <w:t>activities of ETLP</w:t>
      </w:r>
      <w:r w:rsidRPr="00456E0E">
        <w:rPr>
          <w:szCs w:val="24"/>
        </w:rPr>
        <w:t xml:space="preserve">. </w:t>
      </w:r>
      <w:r w:rsidR="00813567" w:rsidRPr="00456E0E">
        <w:rPr>
          <w:szCs w:val="24"/>
        </w:rPr>
        <w:t xml:space="preserve">There are some gaps between </w:t>
      </w:r>
      <w:r w:rsidR="005122B6">
        <w:rPr>
          <w:szCs w:val="24"/>
        </w:rPr>
        <w:t xml:space="preserve">the </w:t>
      </w:r>
      <w:r w:rsidR="00813567" w:rsidRPr="00456E0E">
        <w:rPr>
          <w:szCs w:val="24"/>
        </w:rPr>
        <w:t xml:space="preserve">Ethiopian laws and regulations </w:t>
      </w:r>
      <w:r>
        <w:rPr>
          <w:szCs w:val="24"/>
        </w:rPr>
        <w:t xml:space="preserve">on land acquisition and expropriation </w:t>
      </w:r>
      <w:r w:rsidR="00813567" w:rsidRPr="00456E0E">
        <w:rPr>
          <w:szCs w:val="24"/>
        </w:rPr>
        <w:t xml:space="preserve">requirements for resettlement as laid out </w:t>
      </w:r>
      <w:r w:rsidR="00F47633">
        <w:rPr>
          <w:szCs w:val="24"/>
        </w:rPr>
        <w:t>under</w:t>
      </w:r>
      <w:r w:rsidR="00F47633" w:rsidRPr="00456E0E">
        <w:rPr>
          <w:szCs w:val="24"/>
        </w:rPr>
        <w:t xml:space="preserve"> </w:t>
      </w:r>
      <w:r w:rsidR="00813567" w:rsidRPr="00456E0E">
        <w:rPr>
          <w:szCs w:val="24"/>
        </w:rPr>
        <w:t>OP</w:t>
      </w:r>
      <w:r w:rsidR="000A2470" w:rsidRPr="00456E0E">
        <w:rPr>
          <w:szCs w:val="24"/>
        </w:rPr>
        <w:t>/BP</w:t>
      </w:r>
      <w:r w:rsidR="00813567" w:rsidRPr="00456E0E">
        <w:rPr>
          <w:szCs w:val="24"/>
        </w:rPr>
        <w:t xml:space="preserve"> 4.12. </w:t>
      </w:r>
    </w:p>
    <w:p w14:paraId="4991D85C" w14:textId="77777777" w:rsidR="00536897" w:rsidRDefault="00933A76" w:rsidP="002D779B">
      <w:pPr>
        <w:pStyle w:val="ListParagraph"/>
        <w:numPr>
          <w:ilvl w:val="2"/>
          <w:numId w:val="39"/>
        </w:numPr>
        <w:spacing w:line="360" w:lineRule="auto"/>
      </w:pPr>
      <w:r w:rsidRPr="00536897">
        <w:t>OP/BP</w:t>
      </w:r>
      <w:r w:rsidR="00F47633" w:rsidRPr="00536897">
        <w:t xml:space="preserve"> </w:t>
      </w:r>
      <w:r w:rsidR="00813567" w:rsidRPr="00536897">
        <w:t>4.12 requires that compensation be completed prior to the start of the project, there are no similar timetables set out in Ethiopian laws or regulations</w:t>
      </w:r>
      <w:r w:rsidR="000718C9">
        <w:t>;</w:t>
      </w:r>
      <w:r w:rsidR="00813567" w:rsidRPr="00536897">
        <w:t xml:space="preserve"> </w:t>
      </w:r>
    </w:p>
    <w:p w14:paraId="7B263050" w14:textId="77777777" w:rsidR="00536897" w:rsidRDefault="00813567" w:rsidP="002D779B">
      <w:pPr>
        <w:pStyle w:val="ListParagraph"/>
        <w:numPr>
          <w:ilvl w:val="2"/>
          <w:numId w:val="39"/>
        </w:numPr>
        <w:spacing w:line="360" w:lineRule="auto"/>
      </w:pPr>
      <w:r w:rsidRPr="00536897">
        <w:t>Proclamation 455/2005, the landholder whose land to be expropriated shall handover the land within 90 days from the date of payment of compensation</w:t>
      </w:r>
      <w:r w:rsidR="000718C9">
        <w:t>;</w:t>
      </w:r>
      <w:r w:rsidRPr="00536897">
        <w:t xml:space="preserve"> </w:t>
      </w:r>
    </w:p>
    <w:p w14:paraId="031866AD" w14:textId="77777777" w:rsidR="000718C9" w:rsidRDefault="00813567" w:rsidP="002D779B">
      <w:pPr>
        <w:pStyle w:val="ListParagraph"/>
        <w:numPr>
          <w:ilvl w:val="2"/>
          <w:numId w:val="39"/>
        </w:numPr>
        <w:spacing w:line="360" w:lineRule="auto"/>
      </w:pPr>
      <w:r w:rsidRPr="00536897">
        <w:t>Ethiopian law does not make any specific accommodation for squatters or illegal settlers, than recognition of some use-rights, such as when settlers can claim rights to the land</w:t>
      </w:r>
      <w:r w:rsidR="000718C9">
        <w:t>;</w:t>
      </w:r>
      <w:r w:rsidRPr="00536897">
        <w:t xml:space="preserve"> </w:t>
      </w:r>
    </w:p>
    <w:p w14:paraId="5A27A6D4" w14:textId="77777777" w:rsidR="00536897" w:rsidRDefault="00813567" w:rsidP="002D779B">
      <w:pPr>
        <w:pStyle w:val="ListParagraph"/>
        <w:numPr>
          <w:ilvl w:val="2"/>
          <w:numId w:val="39"/>
        </w:numPr>
        <w:spacing w:line="360" w:lineRule="auto"/>
      </w:pPr>
      <w:r w:rsidRPr="00536897">
        <w:t>OP</w:t>
      </w:r>
      <w:r w:rsidR="009A5FFE" w:rsidRPr="00536897">
        <w:t>/BP</w:t>
      </w:r>
      <w:r w:rsidR="00F47633" w:rsidRPr="00536897">
        <w:t xml:space="preserve"> </w:t>
      </w:r>
      <w:r w:rsidRPr="00536897">
        <w:t xml:space="preserve">4.12 requires that affected communities should also </w:t>
      </w:r>
      <w:r w:rsidR="005122B6" w:rsidRPr="00536897">
        <w:t xml:space="preserve">get </w:t>
      </w:r>
      <w:r w:rsidRPr="00536897">
        <w:t xml:space="preserve">the opportunity to </w:t>
      </w:r>
      <w:r w:rsidR="005122B6" w:rsidRPr="00536897">
        <w:t xml:space="preserve">be consulted, </w:t>
      </w:r>
      <w:r w:rsidRPr="00536897">
        <w:t xml:space="preserve">participate, implement, and monitor </w:t>
      </w:r>
      <w:r w:rsidR="00F47633" w:rsidRPr="00536897">
        <w:t xml:space="preserve">the </w:t>
      </w:r>
      <w:r w:rsidRPr="00536897">
        <w:t>resettlement</w:t>
      </w:r>
      <w:r w:rsidR="00F47633" w:rsidRPr="00536897">
        <w:t xml:space="preserve"> process</w:t>
      </w:r>
      <w:r w:rsidR="000718C9">
        <w:t>;</w:t>
      </w:r>
      <w:r w:rsidRPr="00536897">
        <w:t xml:space="preserve"> </w:t>
      </w:r>
    </w:p>
    <w:p w14:paraId="3E3804C2" w14:textId="77777777" w:rsidR="00536897" w:rsidRDefault="00813567" w:rsidP="002D779B">
      <w:pPr>
        <w:pStyle w:val="ListParagraph"/>
        <w:numPr>
          <w:ilvl w:val="2"/>
          <w:numId w:val="39"/>
        </w:numPr>
        <w:spacing w:line="360" w:lineRule="auto"/>
      </w:pPr>
      <w:r w:rsidRPr="00536897">
        <w:t xml:space="preserve">Ethiopian law states that, when it is determined that a right of way must be established, the expropriation rights of the State take precedence, </w:t>
      </w:r>
      <w:r w:rsidR="000718C9">
        <w:t xml:space="preserve">irrespective of the </w:t>
      </w:r>
      <w:r w:rsidRPr="00536897">
        <w:t>Constitution</w:t>
      </w:r>
      <w:r w:rsidR="000718C9">
        <w:t>al</w:t>
      </w:r>
      <w:r w:rsidRPr="00536897">
        <w:t xml:space="preserve"> pro</w:t>
      </w:r>
      <w:r w:rsidR="000718C9">
        <w:t xml:space="preserve">visions on </w:t>
      </w:r>
      <w:r w:rsidRPr="00536897">
        <w:t>the individual’s use-rights</w:t>
      </w:r>
      <w:r w:rsidR="0017224A">
        <w:t>;</w:t>
      </w:r>
    </w:p>
    <w:p w14:paraId="061B6CFB" w14:textId="77777777" w:rsidR="00FF1366" w:rsidRDefault="00813567" w:rsidP="002D779B">
      <w:pPr>
        <w:pStyle w:val="ListParagraph"/>
        <w:numPr>
          <w:ilvl w:val="2"/>
          <w:numId w:val="39"/>
        </w:numPr>
        <w:spacing w:line="360" w:lineRule="auto"/>
      </w:pPr>
      <w:r w:rsidRPr="00536897">
        <w:t xml:space="preserve">Ethiopian laws </w:t>
      </w:r>
      <w:r w:rsidR="00FF1366">
        <w:t xml:space="preserve">has </w:t>
      </w:r>
      <w:r w:rsidR="00FF1366" w:rsidRPr="00536897">
        <w:t xml:space="preserve">no specific provision </w:t>
      </w:r>
      <w:r w:rsidRPr="00536897">
        <w:t>to accommodate the potential adverse impacts of development</w:t>
      </w:r>
      <w:r w:rsidR="00FF1366">
        <w:t xml:space="preserve"> projects for vulnerable groups</w:t>
      </w:r>
      <w:r w:rsidR="0017224A">
        <w:t>;</w:t>
      </w:r>
      <w:r w:rsidR="00FF1366">
        <w:t xml:space="preserve"> </w:t>
      </w:r>
    </w:p>
    <w:p w14:paraId="65309F3D" w14:textId="77777777" w:rsidR="00FF1366" w:rsidRDefault="00FF1366" w:rsidP="002D779B">
      <w:pPr>
        <w:pStyle w:val="ListParagraph"/>
        <w:numPr>
          <w:ilvl w:val="2"/>
          <w:numId w:val="39"/>
        </w:numPr>
        <w:spacing w:line="360" w:lineRule="auto"/>
      </w:pPr>
      <w:r>
        <w:t xml:space="preserve">World </w:t>
      </w:r>
      <w:r w:rsidR="00956C1E" w:rsidRPr="00536897">
        <w:t xml:space="preserve">Bank’s </w:t>
      </w:r>
      <w:r w:rsidR="005122B6" w:rsidRPr="00536897">
        <w:t>O</w:t>
      </w:r>
      <w:r>
        <w:t xml:space="preserve">P </w:t>
      </w:r>
      <w:r w:rsidR="00F47633" w:rsidRPr="00536897">
        <w:t>4.12</w:t>
      </w:r>
      <w:r w:rsidR="00956C1E" w:rsidRPr="00536897">
        <w:t xml:space="preserve">, </w:t>
      </w:r>
      <w:r>
        <w:t xml:space="preserve">has provision on vulnerable groups and identified these </w:t>
      </w:r>
      <w:r w:rsidR="00D2230F" w:rsidRPr="00536897">
        <w:t>groups at higher</w:t>
      </w:r>
      <w:r w:rsidR="00813567" w:rsidRPr="00536897">
        <w:t xml:space="preserve"> risk to experience negative effects due to resettlement, and should receive special consideration </w:t>
      </w:r>
      <w:r>
        <w:t>including livelihoods restoration</w:t>
      </w:r>
      <w:r w:rsidR="00813567" w:rsidRPr="00536897">
        <w:t xml:space="preserve">. </w:t>
      </w:r>
      <w:r w:rsidR="000718C9">
        <w:t xml:space="preserve"> </w:t>
      </w:r>
    </w:p>
    <w:p w14:paraId="1559E0FF" w14:textId="77777777" w:rsidR="007270C7" w:rsidRPr="00AD3E57" w:rsidRDefault="007270C7" w:rsidP="002D779B">
      <w:pPr>
        <w:contextualSpacing/>
        <w:rPr>
          <w:sz w:val="16"/>
          <w:szCs w:val="24"/>
        </w:rPr>
      </w:pPr>
    </w:p>
    <w:p w14:paraId="34195773" w14:textId="77777777" w:rsidR="00813567" w:rsidRPr="00456E0E" w:rsidRDefault="00F47633" w:rsidP="002D779B">
      <w:pPr>
        <w:spacing w:after="240"/>
        <w:contextualSpacing/>
        <w:rPr>
          <w:szCs w:val="24"/>
        </w:rPr>
      </w:pPr>
      <w:r>
        <w:rPr>
          <w:szCs w:val="24"/>
        </w:rPr>
        <w:t>T</w:t>
      </w:r>
      <w:r w:rsidR="00813567" w:rsidRPr="00456E0E">
        <w:rPr>
          <w:szCs w:val="24"/>
        </w:rPr>
        <w:t>he following strategies will be followed</w:t>
      </w:r>
      <w:r>
        <w:rPr>
          <w:szCs w:val="24"/>
        </w:rPr>
        <w:t xml:space="preserve"> t</w:t>
      </w:r>
      <w:r w:rsidRPr="00456E0E">
        <w:rPr>
          <w:szCs w:val="24"/>
        </w:rPr>
        <w:t xml:space="preserve">o bridge the gaps mentioned above and address the negative impacts of the resettlement activities on </w:t>
      </w:r>
      <w:r>
        <w:rPr>
          <w:szCs w:val="24"/>
        </w:rPr>
        <w:t>the affected</w:t>
      </w:r>
      <w:r w:rsidRPr="00456E0E">
        <w:rPr>
          <w:szCs w:val="24"/>
        </w:rPr>
        <w:t xml:space="preserve"> groups</w:t>
      </w:r>
      <w:r w:rsidR="00813567" w:rsidRPr="00456E0E">
        <w:rPr>
          <w:szCs w:val="24"/>
        </w:rPr>
        <w:t>:</w:t>
      </w:r>
    </w:p>
    <w:p w14:paraId="4B3CB530" w14:textId="77777777" w:rsidR="00DF1156" w:rsidRDefault="00DF1156" w:rsidP="002D779B">
      <w:pPr>
        <w:pStyle w:val="ListParagraph"/>
        <w:numPr>
          <w:ilvl w:val="2"/>
          <w:numId w:val="52"/>
        </w:numPr>
        <w:spacing w:line="360" w:lineRule="auto"/>
      </w:pPr>
      <w:r w:rsidRPr="00DF1156">
        <w:t xml:space="preserve">Conduct need assessment of the PAPs and allocate </w:t>
      </w:r>
      <w:r w:rsidR="000718C9">
        <w:t xml:space="preserve">adequate </w:t>
      </w:r>
      <w:r w:rsidRPr="00DF1156">
        <w:t xml:space="preserve">resources to livelihoods </w:t>
      </w:r>
      <w:r w:rsidR="000718C9">
        <w:t xml:space="preserve">restoration </w:t>
      </w:r>
      <w:r w:rsidRPr="00DF1156">
        <w:t xml:space="preserve">and </w:t>
      </w:r>
      <w:r w:rsidR="000718C9">
        <w:t xml:space="preserve">equitable </w:t>
      </w:r>
      <w:r w:rsidRPr="00DF1156">
        <w:t xml:space="preserve">benefit from the </w:t>
      </w:r>
      <w:r w:rsidR="000718C9">
        <w:t xml:space="preserve">ETLP </w:t>
      </w:r>
      <w:r w:rsidRPr="00DF1156">
        <w:t>project activities</w:t>
      </w:r>
      <w:r w:rsidR="00637ACC">
        <w:t>;</w:t>
      </w:r>
      <w:r w:rsidRPr="00DF1156">
        <w:t xml:space="preserve">  </w:t>
      </w:r>
    </w:p>
    <w:p w14:paraId="72FFC72E" w14:textId="77777777" w:rsidR="00813567" w:rsidRPr="007938FE" w:rsidRDefault="000718C9" w:rsidP="002D779B">
      <w:pPr>
        <w:pStyle w:val="ListParagraph"/>
        <w:numPr>
          <w:ilvl w:val="2"/>
          <w:numId w:val="52"/>
        </w:numPr>
        <w:spacing w:line="360" w:lineRule="auto"/>
      </w:pPr>
      <w:r>
        <w:lastRenderedPageBreak/>
        <w:t xml:space="preserve">Ensure commensurate </w:t>
      </w:r>
      <w:r w:rsidR="00DF1156" w:rsidRPr="007938FE">
        <w:t xml:space="preserve">capacity building </w:t>
      </w:r>
      <w:r>
        <w:t xml:space="preserve">based on the </w:t>
      </w:r>
      <w:r w:rsidRPr="00DF1156">
        <w:t>need assessment</w:t>
      </w:r>
      <w:r w:rsidRPr="007938FE">
        <w:t xml:space="preserve"> </w:t>
      </w:r>
      <w:r>
        <w:t xml:space="preserve">to ensure achievement of </w:t>
      </w:r>
      <w:r w:rsidR="00813567" w:rsidRPr="007938FE">
        <w:t xml:space="preserve">livelihood </w:t>
      </w:r>
      <w:r>
        <w:t xml:space="preserve">restoration objectives </w:t>
      </w:r>
      <w:r w:rsidR="007938FE" w:rsidRPr="007938FE">
        <w:t>and provide technical support</w:t>
      </w:r>
      <w:r w:rsidR="00637ACC">
        <w:t>;</w:t>
      </w:r>
      <w:r w:rsidR="007938FE" w:rsidRPr="007938FE">
        <w:t xml:space="preserve"> </w:t>
      </w:r>
    </w:p>
    <w:p w14:paraId="59891A42" w14:textId="77777777" w:rsidR="007938FE" w:rsidRPr="000718C9" w:rsidRDefault="00637ACC" w:rsidP="002D779B">
      <w:pPr>
        <w:pStyle w:val="ListParagraph"/>
        <w:numPr>
          <w:ilvl w:val="2"/>
          <w:numId w:val="52"/>
        </w:numPr>
        <w:spacing w:line="360" w:lineRule="auto"/>
      </w:pPr>
      <w:r w:rsidRPr="000718C9">
        <w:t>Create e</w:t>
      </w:r>
      <w:r w:rsidR="007938FE" w:rsidRPr="000718C9">
        <w:t xml:space="preserve">mployment opportunities </w:t>
      </w:r>
      <w:r w:rsidR="0017224A">
        <w:t xml:space="preserve">with </w:t>
      </w:r>
      <w:r w:rsidR="007938FE" w:rsidRPr="000718C9">
        <w:t>priority given for economically</w:t>
      </w:r>
      <w:r w:rsidRPr="000718C9">
        <w:t xml:space="preserve">/physically </w:t>
      </w:r>
      <w:r w:rsidR="007938FE" w:rsidRPr="000718C9">
        <w:t xml:space="preserve">displaced households with large family size and </w:t>
      </w:r>
      <w:r w:rsidR="00542490" w:rsidRPr="000718C9">
        <w:t>women headed households</w:t>
      </w:r>
      <w:r w:rsidRPr="000718C9">
        <w:t>;</w:t>
      </w:r>
      <w:r w:rsidR="007938FE" w:rsidRPr="000718C9">
        <w:t xml:space="preserve">  </w:t>
      </w:r>
    </w:p>
    <w:p w14:paraId="7BC13B34" w14:textId="77777777" w:rsidR="00542490" w:rsidRPr="000718C9" w:rsidRDefault="00542490" w:rsidP="002D779B">
      <w:pPr>
        <w:pStyle w:val="ListParagraph"/>
        <w:numPr>
          <w:ilvl w:val="2"/>
          <w:numId w:val="52"/>
        </w:numPr>
        <w:spacing w:line="360" w:lineRule="auto"/>
      </w:pPr>
      <w:r w:rsidRPr="000718C9">
        <w:t xml:space="preserve">Organize vulnerable groups in small and medium enterprises or associations and </w:t>
      </w:r>
      <w:r w:rsidR="0017224A">
        <w:t xml:space="preserve">engage in </w:t>
      </w:r>
      <w:r w:rsidR="004000CB" w:rsidRPr="000718C9">
        <w:t>income generation</w:t>
      </w:r>
      <w:r w:rsidRPr="000718C9">
        <w:t xml:space="preserve"> </w:t>
      </w:r>
      <w:r w:rsidR="0017224A">
        <w:t>activities including capacity building</w:t>
      </w:r>
      <w:r w:rsidRPr="000718C9">
        <w:t>;</w:t>
      </w:r>
    </w:p>
    <w:p w14:paraId="3F0922F1" w14:textId="77777777" w:rsidR="00542490" w:rsidRPr="000718C9" w:rsidRDefault="00B56982" w:rsidP="002D779B">
      <w:pPr>
        <w:pStyle w:val="ListParagraph"/>
        <w:numPr>
          <w:ilvl w:val="2"/>
          <w:numId w:val="52"/>
        </w:numPr>
        <w:spacing w:line="360" w:lineRule="auto"/>
      </w:pPr>
      <w:r w:rsidRPr="000718C9">
        <w:t>ETLP c</w:t>
      </w:r>
      <w:r w:rsidR="001427AD" w:rsidRPr="000718C9">
        <w:t>ivil works should not start without payment of compensation to the PAPs;</w:t>
      </w:r>
    </w:p>
    <w:p w14:paraId="5C8E4480" w14:textId="77777777" w:rsidR="001427AD" w:rsidRPr="000718C9" w:rsidRDefault="001427AD" w:rsidP="002D779B">
      <w:pPr>
        <w:pStyle w:val="ListParagraph"/>
        <w:numPr>
          <w:ilvl w:val="2"/>
          <w:numId w:val="52"/>
        </w:numPr>
        <w:spacing w:line="360" w:lineRule="auto"/>
      </w:pPr>
      <w:r w:rsidRPr="000718C9">
        <w:t>Squatter</w:t>
      </w:r>
      <w:r w:rsidR="0017224A">
        <w:t xml:space="preserve">s or illegal </w:t>
      </w:r>
      <w:r w:rsidRPr="000718C9">
        <w:t>settlers will be entitled to the impact on the property</w:t>
      </w:r>
      <w:r w:rsidR="0017224A">
        <w:t>,</w:t>
      </w:r>
      <w:r w:rsidRPr="000718C9">
        <w:t xml:space="preserve"> </w:t>
      </w:r>
      <w:r w:rsidR="0017224A">
        <w:t xml:space="preserve">and resettlement assistance including </w:t>
      </w:r>
      <w:r w:rsidRPr="000718C9">
        <w:t xml:space="preserve">moving allowance and livelihood restoration; </w:t>
      </w:r>
    </w:p>
    <w:p w14:paraId="58E6D13E" w14:textId="77777777" w:rsidR="00813567" w:rsidRPr="00456E0E" w:rsidRDefault="00813567" w:rsidP="002D779B">
      <w:pPr>
        <w:pStyle w:val="ListParagraph"/>
        <w:numPr>
          <w:ilvl w:val="2"/>
          <w:numId w:val="52"/>
        </w:numPr>
        <w:spacing w:line="360" w:lineRule="auto"/>
      </w:pPr>
      <w:r w:rsidRPr="00456E0E">
        <w:t>Follow up and monitoring of the resettlement and livelihood restoration activities.</w:t>
      </w:r>
    </w:p>
    <w:p w14:paraId="29F62332" w14:textId="77777777" w:rsidR="00813567" w:rsidRPr="00456E0E" w:rsidRDefault="00813567" w:rsidP="002D779B">
      <w:pPr>
        <w:contextualSpacing/>
        <w:rPr>
          <w:szCs w:val="24"/>
        </w:rPr>
      </w:pPr>
    </w:p>
    <w:p w14:paraId="62B10FAD" w14:textId="77777777" w:rsidR="00637ACC" w:rsidRDefault="00A21180" w:rsidP="002D779B">
      <w:pPr>
        <w:contextualSpacing/>
        <w:rPr>
          <w:rFonts w:eastAsia="Times New Roman"/>
          <w:b/>
          <w:szCs w:val="24"/>
          <w:lang w:val="en-GB"/>
        </w:rPr>
      </w:pPr>
      <w:r>
        <w:rPr>
          <w:szCs w:val="24"/>
        </w:rPr>
        <w:t>Details on the c</w:t>
      </w:r>
      <w:r w:rsidR="00956C1E" w:rsidRPr="00456E0E">
        <w:rPr>
          <w:szCs w:val="24"/>
        </w:rPr>
        <w:t>omparative analysis of</w:t>
      </w:r>
      <w:r w:rsidR="00322FB9" w:rsidRPr="00456E0E">
        <w:rPr>
          <w:szCs w:val="24"/>
        </w:rPr>
        <w:t xml:space="preserve"> Ethiopian l</w:t>
      </w:r>
      <w:r w:rsidR="00813567" w:rsidRPr="00456E0E">
        <w:rPr>
          <w:szCs w:val="24"/>
        </w:rPr>
        <w:t xml:space="preserve">aw on land acquisition and World Bank’s </w:t>
      </w:r>
      <w:r w:rsidR="00956C1E" w:rsidRPr="00456E0E">
        <w:rPr>
          <w:szCs w:val="24"/>
        </w:rPr>
        <w:t>OP/BP</w:t>
      </w:r>
      <w:r w:rsidR="0017224A">
        <w:rPr>
          <w:szCs w:val="24"/>
        </w:rPr>
        <w:t xml:space="preserve"> 4.12 </w:t>
      </w:r>
      <w:r w:rsidR="00813567" w:rsidRPr="00456E0E">
        <w:rPr>
          <w:szCs w:val="24"/>
        </w:rPr>
        <w:t>and recommended measures to address the gaps</w:t>
      </w:r>
      <w:r w:rsidR="007938FE">
        <w:rPr>
          <w:szCs w:val="24"/>
        </w:rPr>
        <w:t xml:space="preserve"> </w:t>
      </w:r>
      <w:r w:rsidR="002B6BD6">
        <w:rPr>
          <w:szCs w:val="24"/>
        </w:rPr>
        <w:t>is</w:t>
      </w:r>
      <w:r w:rsidR="007938FE">
        <w:rPr>
          <w:szCs w:val="24"/>
        </w:rPr>
        <w:t xml:space="preserve"> </w:t>
      </w:r>
      <w:r w:rsidR="002B6BD6">
        <w:rPr>
          <w:szCs w:val="24"/>
        </w:rPr>
        <w:t>presented</w:t>
      </w:r>
      <w:r w:rsidR="007938FE">
        <w:rPr>
          <w:szCs w:val="24"/>
        </w:rPr>
        <w:t xml:space="preserve"> in Annex </w:t>
      </w:r>
      <w:r w:rsidR="00F750EE">
        <w:rPr>
          <w:szCs w:val="24"/>
        </w:rPr>
        <w:t>5</w:t>
      </w:r>
      <w:r w:rsidR="00AD6426">
        <w:rPr>
          <w:szCs w:val="24"/>
        </w:rPr>
        <w:t xml:space="preserve"> of this RPF</w:t>
      </w:r>
      <w:r w:rsidR="00871B9B">
        <w:rPr>
          <w:szCs w:val="24"/>
        </w:rPr>
        <w:t xml:space="preserve">. </w:t>
      </w:r>
      <w:r>
        <w:rPr>
          <w:szCs w:val="24"/>
        </w:rPr>
        <w:t xml:space="preserve"> </w:t>
      </w:r>
      <w:r w:rsidR="00637ACC">
        <w:rPr>
          <w:b/>
        </w:rPr>
        <w:br w:type="page"/>
      </w:r>
    </w:p>
    <w:p w14:paraId="3DB349DF" w14:textId="77777777" w:rsidR="00E04947" w:rsidRPr="00E04947" w:rsidRDefault="00914211" w:rsidP="002D779B">
      <w:pPr>
        <w:pStyle w:val="NoSpacing"/>
        <w:numPr>
          <w:ilvl w:val="0"/>
          <w:numId w:val="9"/>
        </w:numPr>
        <w:spacing w:line="360" w:lineRule="auto"/>
        <w:contextualSpacing/>
        <w:jc w:val="both"/>
        <w:outlineLvl w:val="0"/>
      </w:pPr>
      <w:bookmarkStart w:id="82" w:name="_Toc467351151"/>
      <w:bookmarkStart w:id="83" w:name="_Toc471293660"/>
      <w:r>
        <w:rPr>
          <w:b/>
        </w:rPr>
        <w:lastRenderedPageBreak/>
        <w:t>Eligibility</w:t>
      </w:r>
      <w:r w:rsidR="00E04947">
        <w:rPr>
          <w:b/>
        </w:rPr>
        <w:t xml:space="preserve"> and </w:t>
      </w:r>
      <w:r w:rsidR="00E04947" w:rsidRPr="00456E0E">
        <w:rPr>
          <w:b/>
        </w:rPr>
        <w:t xml:space="preserve">Entitlement </w:t>
      </w:r>
      <w:r w:rsidR="00E622D8">
        <w:rPr>
          <w:b/>
        </w:rPr>
        <w:t>for Compensation</w:t>
      </w:r>
      <w:bookmarkEnd w:id="82"/>
      <w:bookmarkEnd w:id="83"/>
      <w:r w:rsidR="00525355" w:rsidRPr="00525355">
        <w:rPr>
          <w:b/>
          <w:highlight w:val="yellow"/>
        </w:rPr>
        <w:t xml:space="preserve"> </w:t>
      </w:r>
    </w:p>
    <w:p w14:paraId="2225CAAD" w14:textId="77777777" w:rsidR="00914211" w:rsidRPr="00BB3873" w:rsidRDefault="00914211" w:rsidP="002D779B">
      <w:pPr>
        <w:pStyle w:val="ListParagraph"/>
        <w:numPr>
          <w:ilvl w:val="1"/>
          <w:numId w:val="9"/>
        </w:numPr>
        <w:spacing w:line="360" w:lineRule="auto"/>
        <w:outlineLvl w:val="1"/>
        <w:rPr>
          <w:b/>
        </w:rPr>
      </w:pPr>
      <w:bookmarkStart w:id="84" w:name="_Toc409124319"/>
      <w:bookmarkStart w:id="85" w:name="_Toc467351152"/>
      <w:bookmarkStart w:id="86" w:name="_Toc471293661"/>
      <w:r w:rsidRPr="00BB3873">
        <w:rPr>
          <w:b/>
        </w:rPr>
        <w:t>Eligibility Criteria for PAPs</w:t>
      </w:r>
      <w:bookmarkEnd w:id="84"/>
      <w:bookmarkEnd w:id="85"/>
      <w:bookmarkEnd w:id="86"/>
    </w:p>
    <w:p w14:paraId="1EDD2072" w14:textId="77777777" w:rsidR="00914211" w:rsidRPr="000419CC" w:rsidRDefault="00914211" w:rsidP="002D779B">
      <w:pPr>
        <w:autoSpaceDE w:val="0"/>
        <w:autoSpaceDN w:val="0"/>
        <w:adjustRightInd w:val="0"/>
        <w:contextualSpacing/>
        <w:rPr>
          <w:rFonts w:eastAsia="Times New Roman"/>
          <w:bCs/>
          <w:iCs/>
          <w:szCs w:val="24"/>
          <w:lang w:val="en-GB"/>
        </w:rPr>
      </w:pPr>
      <w:r w:rsidRPr="000419CC">
        <w:rPr>
          <w:rFonts w:eastAsia="Times New Roman"/>
          <w:bCs/>
          <w:iCs/>
          <w:szCs w:val="24"/>
          <w:lang w:val="en-GB"/>
        </w:rPr>
        <w:t xml:space="preserve">The involuntary taking of land </w:t>
      </w:r>
      <w:r w:rsidR="00C26999">
        <w:rPr>
          <w:rFonts w:eastAsia="Times New Roman"/>
          <w:bCs/>
          <w:iCs/>
          <w:szCs w:val="24"/>
          <w:lang w:val="en-GB"/>
        </w:rPr>
        <w:t xml:space="preserve">may </w:t>
      </w:r>
      <w:r w:rsidRPr="000419CC">
        <w:rPr>
          <w:rFonts w:eastAsia="Times New Roman"/>
          <w:bCs/>
          <w:iCs/>
          <w:szCs w:val="24"/>
          <w:lang w:val="en-GB"/>
        </w:rPr>
        <w:t xml:space="preserve">results in relocation or loss of shelter; and loss of assets or access to assets or loss of income sources or means of livelihood, whether or not the </w:t>
      </w:r>
      <w:r w:rsidR="00637ACC">
        <w:rPr>
          <w:rFonts w:eastAsia="Times New Roman"/>
          <w:bCs/>
          <w:iCs/>
          <w:szCs w:val="24"/>
          <w:lang w:val="en-GB"/>
        </w:rPr>
        <w:t>people in the proposed project area</w:t>
      </w:r>
      <w:r w:rsidRPr="000419CC">
        <w:rPr>
          <w:rFonts w:eastAsia="Times New Roman"/>
          <w:bCs/>
          <w:iCs/>
          <w:szCs w:val="24"/>
          <w:lang w:val="en-GB"/>
        </w:rPr>
        <w:t xml:space="preserve"> must move to another location or not. Meaningful consultations with the affected persons, local authorities and community leaders will therefore allow for establishment of criteria by which </w:t>
      </w:r>
      <w:r>
        <w:rPr>
          <w:rFonts w:eastAsia="Times New Roman"/>
          <w:bCs/>
          <w:iCs/>
          <w:szCs w:val="24"/>
          <w:lang w:val="en-GB"/>
        </w:rPr>
        <w:t xml:space="preserve">economically and physically </w:t>
      </w:r>
      <w:r w:rsidRPr="000419CC">
        <w:rPr>
          <w:rFonts w:eastAsia="Times New Roman"/>
          <w:bCs/>
          <w:iCs/>
          <w:szCs w:val="24"/>
          <w:lang w:val="en-GB"/>
        </w:rPr>
        <w:t>displaced persons will be considered eligible for compensation and other resettlement assistance.</w:t>
      </w:r>
    </w:p>
    <w:p w14:paraId="243287D6" w14:textId="77777777" w:rsidR="00914211" w:rsidRPr="0063364B" w:rsidRDefault="00914211" w:rsidP="002D779B">
      <w:pPr>
        <w:autoSpaceDE w:val="0"/>
        <w:autoSpaceDN w:val="0"/>
        <w:adjustRightInd w:val="0"/>
        <w:contextualSpacing/>
        <w:rPr>
          <w:rFonts w:eastAsia="Times New Roman"/>
          <w:bCs/>
          <w:iCs/>
          <w:sz w:val="18"/>
          <w:szCs w:val="24"/>
          <w:lang w:val="en-GB"/>
        </w:rPr>
      </w:pPr>
    </w:p>
    <w:p w14:paraId="4191EF17" w14:textId="77777777" w:rsidR="00914211" w:rsidRPr="000419CC" w:rsidRDefault="00914211" w:rsidP="002D779B">
      <w:pPr>
        <w:autoSpaceDE w:val="0"/>
        <w:autoSpaceDN w:val="0"/>
        <w:adjustRightInd w:val="0"/>
        <w:contextualSpacing/>
        <w:rPr>
          <w:i/>
          <w:szCs w:val="24"/>
        </w:rPr>
      </w:pPr>
      <w:r>
        <w:rPr>
          <w:szCs w:val="24"/>
        </w:rPr>
        <w:t xml:space="preserve">The </w:t>
      </w:r>
      <w:r w:rsidRPr="000419CC">
        <w:rPr>
          <w:szCs w:val="24"/>
        </w:rPr>
        <w:t xml:space="preserve">Constitution </w:t>
      </w:r>
      <w:r>
        <w:rPr>
          <w:szCs w:val="24"/>
        </w:rPr>
        <w:t xml:space="preserve">(Article 44 sub </w:t>
      </w:r>
      <w:r w:rsidRPr="000419CC">
        <w:rPr>
          <w:szCs w:val="24"/>
        </w:rPr>
        <w:t>article 2</w:t>
      </w:r>
      <w:r>
        <w:rPr>
          <w:szCs w:val="24"/>
        </w:rPr>
        <w:t>)</w:t>
      </w:r>
      <w:r w:rsidRPr="000419CC">
        <w:rPr>
          <w:szCs w:val="24"/>
        </w:rPr>
        <w:t xml:space="preserve"> and Proclamation</w:t>
      </w:r>
      <w:r w:rsidR="00637ACC">
        <w:rPr>
          <w:szCs w:val="24"/>
        </w:rPr>
        <w:t xml:space="preserve"> </w:t>
      </w:r>
      <w:r w:rsidRPr="000419CC">
        <w:rPr>
          <w:szCs w:val="24"/>
        </w:rPr>
        <w:t xml:space="preserve">455/2005 present Ethiopian legal framework for eligibility for compensation. These two legal documents give entitlement only to those who have formal legal rights over holdings (properties). </w:t>
      </w:r>
      <w:r w:rsidRPr="000419CC">
        <w:rPr>
          <w:rFonts w:eastAsia="Times New Roman"/>
          <w:bCs/>
          <w:iCs/>
          <w:szCs w:val="24"/>
          <w:lang w:val="en-GB"/>
        </w:rPr>
        <w:t xml:space="preserve">They will only qualify for the compensation if they occupied the project area prior to a cut-off date established by the Compensation and Resettlement Committees. </w:t>
      </w:r>
    </w:p>
    <w:p w14:paraId="168E10BC" w14:textId="77777777" w:rsidR="00914211" w:rsidRPr="00BB3873" w:rsidRDefault="00914211" w:rsidP="002D779B">
      <w:pPr>
        <w:pStyle w:val="ListParagraph"/>
        <w:numPr>
          <w:ilvl w:val="1"/>
          <w:numId w:val="9"/>
        </w:numPr>
        <w:spacing w:line="360" w:lineRule="auto"/>
        <w:outlineLvl w:val="1"/>
        <w:rPr>
          <w:b/>
        </w:rPr>
      </w:pPr>
      <w:bookmarkStart w:id="87" w:name="_Toc467351153"/>
      <w:bookmarkStart w:id="88" w:name="_Toc471293662"/>
      <w:r w:rsidRPr="00BB3873">
        <w:rPr>
          <w:b/>
        </w:rPr>
        <w:t xml:space="preserve">Eligibility </w:t>
      </w:r>
      <w:r w:rsidR="00EB2E6E">
        <w:rPr>
          <w:b/>
        </w:rPr>
        <w:t>to</w:t>
      </w:r>
      <w:r w:rsidRPr="00BB3873">
        <w:rPr>
          <w:b/>
        </w:rPr>
        <w:t xml:space="preserve"> Land </w:t>
      </w:r>
      <w:r w:rsidR="00EB2E6E">
        <w:rPr>
          <w:b/>
        </w:rPr>
        <w:t>for Land</w:t>
      </w:r>
      <w:r>
        <w:rPr>
          <w:b/>
        </w:rPr>
        <w:t xml:space="preserve"> Compensation</w:t>
      </w:r>
      <w:bookmarkEnd w:id="87"/>
      <w:bookmarkEnd w:id="88"/>
    </w:p>
    <w:p w14:paraId="6324CBCB" w14:textId="77777777" w:rsidR="00DA36A9" w:rsidRPr="00FB66D3" w:rsidRDefault="00914211" w:rsidP="002D779B">
      <w:pPr>
        <w:autoSpaceDE w:val="0"/>
        <w:autoSpaceDN w:val="0"/>
        <w:adjustRightInd w:val="0"/>
        <w:contextualSpacing/>
        <w:rPr>
          <w:rFonts w:eastAsia="Times New Roman"/>
          <w:bCs/>
          <w:iCs/>
          <w:szCs w:val="24"/>
          <w:lang w:val="en-GB"/>
        </w:rPr>
      </w:pPr>
      <w:r>
        <w:rPr>
          <w:szCs w:val="24"/>
        </w:rPr>
        <w:t>A</w:t>
      </w:r>
      <w:r w:rsidRPr="00456E0E">
        <w:rPr>
          <w:szCs w:val="24"/>
        </w:rPr>
        <w:t>rticle 8 sub-articles 3 and 4</w:t>
      </w:r>
      <w:r w:rsidRPr="003926DC">
        <w:rPr>
          <w:szCs w:val="24"/>
        </w:rPr>
        <w:t xml:space="preserve"> </w:t>
      </w:r>
      <w:r>
        <w:rPr>
          <w:szCs w:val="24"/>
        </w:rPr>
        <w:t xml:space="preserve">of </w:t>
      </w:r>
      <w:r w:rsidRPr="00456E0E">
        <w:rPr>
          <w:szCs w:val="24"/>
        </w:rPr>
        <w:t>Proclamation 455/2005</w:t>
      </w:r>
      <w:r>
        <w:rPr>
          <w:szCs w:val="24"/>
        </w:rPr>
        <w:t xml:space="preserve"> grants</w:t>
      </w:r>
      <w:r w:rsidRPr="00456E0E">
        <w:rPr>
          <w:szCs w:val="24"/>
        </w:rPr>
        <w:t xml:space="preserve"> land for land compensation to PAPs who might lose their land</w:t>
      </w:r>
      <w:r w:rsidR="00A21180">
        <w:rPr>
          <w:szCs w:val="24"/>
        </w:rPr>
        <w:t xml:space="preserve"> with</w:t>
      </w:r>
      <w:r w:rsidRPr="00456E0E">
        <w:rPr>
          <w:szCs w:val="24"/>
        </w:rPr>
        <w:t xml:space="preserve"> formal</w:t>
      </w:r>
      <w:r w:rsidR="005122B6">
        <w:rPr>
          <w:szCs w:val="24"/>
        </w:rPr>
        <w:t>/</w:t>
      </w:r>
      <w:r w:rsidRPr="00456E0E">
        <w:rPr>
          <w:szCs w:val="24"/>
        </w:rPr>
        <w:t xml:space="preserve">legal </w:t>
      </w:r>
      <w:r w:rsidR="005122B6">
        <w:rPr>
          <w:szCs w:val="24"/>
        </w:rPr>
        <w:t xml:space="preserve">use </w:t>
      </w:r>
      <w:r w:rsidRPr="00456E0E">
        <w:rPr>
          <w:szCs w:val="24"/>
        </w:rPr>
        <w:t xml:space="preserve">rights over the land. </w:t>
      </w:r>
      <w:r w:rsidRPr="00456E0E">
        <w:rPr>
          <w:rFonts w:eastAsia="Times New Roman"/>
          <w:bCs/>
          <w:iCs/>
          <w:szCs w:val="24"/>
          <w:lang w:val="en-GB"/>
        </w:rPr>
        <w:t>Persons who encroach on the area after the cut-off date are not entitled to compensation or any other form of resettlement assistance.</w:t>
      </w:r>
      <w:r w:rsidRPr="00456E0E">
        <w:rPr>
          <w:szCs w:val="24"/>
        </w:rPr>
        <w:t xml:space="preserve"> </w:t>
      </w:r>
      <w:r w:rsidRPr="000419CC">
        <w:rPr>
          <w:rFonts w:eastAsia="Times New Roman"/>
          <w:bCs/>
          <w:iCs/>
          <w:szCs w:val="24"/>
          <w:lang w:val="en-GB"/>
        </w:rPr>
        <w:t xml:space="preserve">PAPs who are entitled for compensation under the Ethiopian legislation will be compensated for </w:t>
      </w:r>
      <w:r>
        <w:rPr>
          <w:rFonts w:eastAsia="Times New Roman"/>
          <w:bCs/>
          <w:iCs/>
          <w:szCs w:val="24"/>
          <w:lang w:val="en-GB"/>
        </w:rPr>
        <w:t xml:space="preserve">assets they developed and situated over </w:t>
      </w:r>
      <w:r w:rsidRPr="000419CC">
        <w:rPr>
          <w:rFonts w:eastAsia="Times New Roman"/>
          <w:bCs/>
          <w:iCs/>
          <w:szCs w:val="24"/>
          <w:lang w:val="en-GB"/>
        </w:rPr>
        <w:t>the land they lose, and other assistance ensuring that they are (i) informed about their options and ri</w:t>
      </w:r>
      <w:r>
        <w:rPr>
          <w:rFonts w:eastAsia="Times New Roman"/>
          <w:bCs/>
          <w:iCs/>
          <w:szCs w:val="24"/>
          <w:lang w:val="en-GB"/>
        </w:rPr>
        <w:t>ghts pertaining to resettlement;</w:t>
      </w:r>
      <w:r w:rsidRPr="000419CC">
        <w:rPr>
          <w:rFonts w:eastAsia="Times New Roman"/>
          <w:bCs/>
          <w:iCs/>
          <w:szCs w:val="24"/>
          <w:lang w:val="en-GB"/>
        </w:rPr>
        <w:t xml:space="preserve"> (ii) consulted and provided with technically and economically feasible resettlement</w:t>
      </w:r>
      <w:r w:rsidR="00C26999">
        <w:rPr>
          <w:rFonts w:eastAsia="Times New Roman"/>
          <w:bCs/>
          <w:iCs/>
          <w:szCs w:val="24"/>
          <w:lang w:val="en-GB"/>
        </w:rPr>
        <w:t xml:space="preserve"> options</w:t>
      </w:r>
      <w:r>
        <w:rPr>
          <w:rFonts w:eastAsia="Times New Roman"/>
          <w:bCs/>
          <w:iCs/>
          <w:szCs w:val="24"/>
          <w:lang w:val="en-GB"/>
        </w:rPr>
        <w:t>;</w:t>
      </w:r>
      <w:r w:rsidRPr="000419CC">
        <w:rPr>
          <w:rFonts w:eastAsia="Times New Roman"/>
          <w:bCs/>
          <w:iCs/>
          <w:szCs w:val="24"/>
          <w:lang w:val="en-GB"/>
        </w:rPr>
        <w:t xml:space="preserve"> and (iii) provided prompt and effective compensation at full replacement cost for losses of assets attrib</w:t>
      </w:r>
      <w:r w:rsidR="00FB66D3">
        <w:rPr>
          <w:rFonts w:eastAsia="Times New Roman"/>
          <w:bCs/>
          <w:iCs/>
          <w:szCs w:val="24"/>
          <w:lang w:val="en-GB"/>
        </w:rPr>
        <w:t>utable directly to the project.</w:t>
      </w:r>
    </w:p>
    <w:p w14:paraId="15AB203D" w14:textId="77777777" w:rsidR="00914211" w:rsidRPr="00BB3873" w:rsidRDefault="00914211" w:rsidP="002D779B">
      <w:pPr>
        <w:pStyle w:val="ListParagraph"/>
        <w:numPr>
          <w:ilvl w:val="1"/>
          <w:numId w:val="9"/>
        </w:numPr>
        <w:spacing w:line="360" w:lineRule="auto"/>
        <w:outlineLvl w:val="1"/>
        <w:rPr>
          <w:b/>
        </w:rPr>
      </w:pPr>
      <w:bookmarkStart w:id="89" w:name="_Toc467351154"/>
      <w:bookmarkStart w:id="90" w:name="_Toc471293663"/>
      <w:r w:rsidRPr="00BB3873">
        <w:rPr>
          <w:b/>
        </w:rPr>
        <w:t>Eligibility for Community Compensation</w:t>
      </w:r>
      <w:bookmarkEnd w:id="89"/>
      <w:bookmarkEnd w:id="90"/>
    </w:p>
    <w:p w14:paraId="61007071" w14:textId="77777777" w:rsidR="00914211" w:rsidRDefault="00914211" w:rsidP="002D779B">
      <w:pPr>
        <w:autoSpaceDE w:val="0"/>
        <w:autoSpaceDN w:val="0"/>
        <w:adjustRightInd w:val="0"/>
        <w:contextualSpacing/>
        <w:rPr>
          <w:rFonts w:eastAsia="Times New Roman"/>
          <w:bCs/>
          <w:iCs/>
          <w:szCs w:val="24"/>
          <w:lang w:val="en-GB"/>
        </w:rPr>
      </w:pPr>
      <w:r w:rsidRPr="000419CC">
        <w:rPr>
          <w:rFonts w:eastAsia="Times New Roman"/>
          <w:bCs/>
          <w:iCs/>
          <w:szCs w:val="24"/>
          <w:lang w:val="en-GB"/>
        </w:rPr>
        <w:t xml:space="preserve">It is important to note that eligibility may also be claimed collectively, as a community or religious group, when the assets lost are of communal property or use. Communities on communal land that permanently lose land and/or access to assets and/or resources under statutory or customary rights will be eligible for compensation. </w:t>
      </w:r>
      <w:r>
        <w:rPr>
          <w:szCs w:val="24"/>
        </w:rPr>
        <w:t>If this occurs during project implementation</w:t>
      </w:r>
      <w:r w:rsidRPr="000419CC">
        <w:rPr>
          <w:szCs w:val="24"/>
        </w:rPr>
        <w:t xml:space="preserve">, the community (as a whole) will be compensated. The compensation will be in the form of reconstruction of the </w:t>
      </w:r>
      <w:r w:rsidRPr="000419CC">
        <w:rPr>
          <w:szCs w:val="24"/>
        </w:rPr>
        <w:lastRenderedPageBreak/>
        <w:t>facility (in case of damages) or replacement of at least equivalent or better standard required by local planning regulation.</w:t>
      </w:r>
      <w:r w:rsidR="005122B6">
        <w:rPr>
          <w:szCs w:val="24"/>
        </w:rPr>
        <w:t xml:space="preserve"> The compensation will be on priorities of communities to be identified during the planning process. </w:t>
      </w:r>
      <w:r w:rsidR="00A21180" w:rsidRPr="000419CC">
        <w:rPr>
          <w:rFonts w:eastAsia="Times New Roman"/>
          <w:bCs/>
          <w:iCs/>
          <w:szCs w:val="24"/>
          <w:lang w:val="en-GB"/>
        </w:rPr>
        <w:t xml:space="preserve">Example of community compensation could be public toilets, market places, school buildings and health centres, religious centres, </w:t>
      </w:r>
      <w:r w:rsidR="00A21180">
        <w:rPr>
          <w:rFonts w:eastAsia="Times New Roman"/>
          <w:bCs/>
          <w:iCs/>
          <w:szCs w:val="24"/>
          <w:lang w:val="en-GB"/>
        </w:rPr>
        <w:t xml:space="preserve">scared sites, community centres, grazing areas </w:t>
      </w:r>
      <w:r w:rsidR="00A21180" w:rsidRPr="000419CC">
        <w:rPr>
          <w:rFonts w:eastAsia="Times New Roman"/>
          <w:bCs/>
          <w:iCs/>
          <w:szCs w:val="24"/>
          <w:lang w:val="en-GB"/>
        </w:rPr>
        <w:t>or access to alternative source of natural resources to restore their livelihoods.</w:t>
      </w:r>
    </w:p>
    <w:p w14:paraId="68E6864D" w14:textId="77777777" w:rsidR="00914211" w:rsidRPr="009C4AD9" w:rsidRDefault="00914211" w:rsidP="002D779B">
      <w:pPr>
        <w:pStyle w:val="ListParagraph"/>
        <w:numPr>
          <w:ilvl w:val="1"/>
          <w:numId w:val="9"/>
        </w:numPr>
        <w:spacing w:line="360" w:lineRule="auto"/>
        <w:outlineLvl w:val="1"/>
        <w:rPr>
          <w:b/>
        </w:rPr>
      </w:pPr>
      <w:bookmarkStart w:id="91" w:name="_Toc470025668"/>
      <w:bookmarkStart w:id="92" w:name="_Toc467351155"/>
      <w:bookmarkStart w:id="93" w:name="_Toc471293664"/>
      <w:bookmarkEnd w:id="91"/>
      <w:r w:rsidRPr="009C4AD9">
        <w:rPr>
          <w:b/>
        </w:rPr>
        <w:t>E</w:t>
      </w:r>
      <w:r w:rsidR="00525355">
        <w:rPr>
          <w:b/>
        </w:rPr>
        <w:t xml:space="preserve">ligibility for Loss of </w:t>
      </w:r>
      <w:r w:rsidRPr="009C4AD9">
        <w:rPr>
          <w:b/>
        </w:rPr>
        <w:t>Assets</w:t>
      </w:r>
      <w:bookmarkEnd w:id="92"/>
      <w:bookmarkEnd w:id="93"/>
      <w:r w:rsidRPr="009C4AD9">
        <w:rPr>
          <w:b/>
        </w:rPr>
        <w:t xml:space="preserve"> </w:t>
      </w:r>
    </w:p>
    <w:p w14:paraId="6EBB1D59" w14:textId="77777777" w:rsidR="00914211" w:rsidRPr="00456E0E" w:rsidRDefault="00914211" w:rsidP="002D779B">
      <w:pPr>
        <w:autoSpaceDE w:val="0"/>
        <w:autoSpaceDN w:val="0"/>
        <w:adjustRightInd w:val="0"/>
        <w:contextualSpacing/>
      </w:pPr>
      <w:r>
        <w:rPr>
          <w:rFonts w:eastAsia="Times New Roman"/>
          <w:bCs/>
          <w:iCs/>
          <w:szCs w:val="24"/>
          <w:lang w:val="en-GB"/>
        </w:rPr>
        <w:t>Loss of property/assets</w:t>
      </w:r>
      <w:r w:rsidRPr="000419CC">
        <w:rPr>
          <w:rFonts w:eastAsia="Times New Roman"/>
          <w:bCs/>
          <w:iCs/>
          <w:szCs w:val="24"/>
          <w:lang w:val="en-GB"/>
        </w:rPr>
        <w:t xml:space="preserve"> includes </w:t>
      </w:r>
      <w:r>
        <w:rPr>
          <w:rFonts w:eastAsia="Times New Roman"/>
          <w:bCs/>
          <w:iCs/>
          <w:szCs w:val="24"/>
          <w:lang w:val="en-GB"/>
        </w:rPr>
        <w:t>loss</w:t>
      </w:r>
      <w:r w:rsidRPr="000419CC">
        <w:rPr>
          <w:rFonts w:eastAsia="Times New Roman"/>
          <w:bCs/>
          <w:iCs/>
          <w:szCs w:val="24"/>
          <w:lang w:val="en-GB"/>
        </w:rPr>
        <w:t xml:space="preserve"> o</w:t>
      </w:r>
      <w:r>
        <w:rPr>
          <w:rFonts w:eastAsia="Times New Roman"/>
          <w:bCs/>
          <w:iCs/>
          <w:szCs w:val="24"/>
          <w:lang w:val="en-GB"/>
        </w:rPr>
        <w:t xml:space="preserve">f building houses, crops, </w:t>
      </w:r>
      <w:r w:rsidRPr="000419CC">
        <w:rPr>
          <w:rFonts w:eastAsia="Times New Roman"/>
          <w:bCs/>
          <w:iCs/>
          <w:szCs w:val="24"/>
          <w:lang w:val="en-GB"/>
        </w:rPr>
        <w:t xml:space="preserve">trees, </w:t>
      </w:r>
      <w:r>
        <w:rPr>
          <w:rFonts w:eastAsia="Times New Roman"/>
          <w:bCs/>
          <w:iCs/>
          <w:szCs w:val="24"/>
          <w:lang w:val="en-GB"/>
        </w:rPr>
        <w:t xml:space="preserve">fences, and </w:t>
      </w:r>
      <w:r w:rsidRPr="000419CC">
        <w:rPr>
          <w:rFonts w:eastAsia="Times New Roman"/>
          <w:bCs/>
          <w:iCs/>
          <w:szCs w:val="24"/>
          <w:lang w:val="en-GB"/>
        </w:rPr>
        <w:t>fixed improvements</w:t>
      </w:r>
      <w:r w:rsidRPr="007418D5">
        <w:rPr>
          <w:rFonts w:eastAsia="Times New Roman"/>
          <w:bCs/>
          <w:iCs/>
          <w:szCs w:val="24"/>
          <w:lang w:val="en-GB"/>
        </w:rPr>
        <w:t xml:space="preserve"> </w:t>
      </w:r>
      <w:r>
        <w:rPr>
          <w:rFonts w:eastAsia="Times New Roman"/>
          <w:bCs/>
          <w:iCs/>
          <w:szCs w:val="24"/>
          <w:lang w:val="en-GB"/>
        </w:rPr>
        <w:t xml:space="preserve">and </w:t>
      </w:r>
      <w:r w:rsidRPr="000419CC">
        <w:rPr>
          <w:rFonts w:eastAsia="Times New Roman"/>
          <w:bCs/>
          <w:iCs/>
          <w:szCs w:val="24"/>
          <w:lang w:val="en-GB"/>
        </w:rPr>
        <w:t xml:space="preserve">structures which should be compensated at </w:t>
      </w:r>
      <w:r w:rsidR="00C26999">
        <w:rPr>
          <w:rFonts w:eastAsia="Times New Roman"/>
          <w:bCs/>
          <w:iCs/>
          <w:szCs w:val="24"/>
          <w:lang w:val="en-GB"/>
        </w:rPr>
        <w:t>replacement</w:t>
      </w:r>
      <w:r w:rsidRPr="000419CC">
        <w:rPr>
          <w:rFonts w:eastAsia="Times New Roman"/>
          <w:bCs/>
          <w:iCs/>
          <w:szCs w:val="24"/>
          <w:lang w:val="en-GB"/>
        </w:rPr>
        <w:t xml:space="preserve"> value, negotiated settlements, productivity valuation, material and labour valuation. </w:t>
      </w:r>
      <w:r w:rsidR="005122B6">
        <w:rPr>
          <w:rFonts w:eastAsia="Times New Roman"/>
          <w:bCs/>
          <w:iCs/>
          <w:szCs w:val="24"/>
          <w:lang w:val="en-GB"/>
        </w:rPr>
        <w:t xml:space="preserve">Compensation for loss of </w:t>
      </w:r>
      <w:r w:rsidRPr="000419CC">
        <w:rPr>
          <w:rFonts w:eastAsia="Times New Roman"/>
          <w:bCs/>
          <w:iCs/>
          <w:szCs w:val="24"/>
          <w:lang w:val="en-GB"/>
        </w:rPr>
        <w:t xml:space="preserve">property will be as per </w:t>
      </w:r>
      <w:r w:rsidRPr="00C26999">
        <w:t>Proclamation 455/2005</w:t>
      </w:r>
      <w:r>
        <w:t xml:space="preserve"> (</w:t>
      </w:r>
      <w:r w:rsidRPr="00456E0E">
        <w:t xml:space="preserve">Expropriation of Landholdings for Public Purposes and Payment of Compensation which establishes the legal principles and framework for </w:t>
      </w:r>
      <w:r>
        <w:t xml:space="preserve">expropriation and compensation), and </w:t>
      </w:r>
      <w:r w:rsidRPr="00C26999">
        <w:t>Council of Ministers Regulations</w:t>
      </w:r>
      <w:r w:rsidR="00A21180">
        <w:t xml:space="preserve"> </w:t>
      </w:r>
      <w:r w:rsidRPr="00C26999">
        <w:t>135/2007</w:t>
      </w:r>
      <w:r>
        <w:t xml:space="preserve"> (</w:t>
      </w:r>
      <w:r w:rsidRPr="00456E0E">
        <w:t>Payment of Compensation for Property Situated on Landholdings Expropriated for Public Purposes</w:t>
      </w:r>
      <w:r>
        <w:t xml:space="preserve">). </w:t>
      </w:r>
      <w:r w:rsidRPr="00456E0E">
        <w:t xml:space="preserve"> </w:t>
      </w:r>
    </w:p>
    <w:p w14:paraId="7E368E10" w14:textId="77777777" w:rsidR="00B840C4" w:rsidRPr="00A8663A" w:rsidRDefault="00B840C4" w:rsidP="00B840C4">
      <w:pPr>
        <w:spacing w:before="240"/>
        <w:rPr>
          <w:i/>
        </w:rPr>
      </w:pPr>
      <w:r w:rsidRPr="00A8663A">
        <w:t>Article 40, sub article 3 of the Ethiopia Constitution states that</w:t>
      </w:r>
      <w:r w:rsidRPr="00A8663A">
        <w:rPr>
          <w:i/>
        </w:rPr>
        <w:t xml:space="preserve"> ‘the right to ownership of rural and urban land, as well as all natural resources, is exclusively vested in the State and in the peoples of Ethiopia. Land is a common property of the Nations, Nationalities and Peoples of Ethiopia and shall not be subject to sale or to other means of exchange.’</w:t>
      </w:r>
    </w:p>
    <w:p w14:paraId="1B61D652" w14:textId="77777777" w:rsidR="00FE7540" w:rsidRPr="00A8663A" w:rsidRDefault="00FE7540" w:rsidP="00FE7540">
      <w:pPr>
        <w:spacing w:before="240"/>
      </w:pPr>
      <w:r w:rsidRPr="00A8663A">
        <w:t>Proclamation 455/2005, Section 3, article 7 sub article 1, states that, ‘</w:t>
      </w:r>
      <w:r w:rsidRPr="00A8663A">
        <w:rPr>
          <w:i/>
        </w:rPr>
        <w:t>a landholder whose land holding has been expropriated is entitled to payment of compensation for the property situated on the land and for permanent improvements made to such land</w:t>
      </w:r>
      <w:r w:rsidRPr="00A8663A">
        <w:t xml:space="preserve">’. </w:t>
      </w:r>
    </w:p>
    <w:p w14:paraId="1367CC5A" w14:textId="226F7DF0" w:rsidR="00FE7540" w:rsidRPr="00A8663A" w:rsidRDefault="00FE7540" w:rsidP="00FE7540">
      <w:pPr>
        <w:spacing w:before="240"/>
      </w:pPr>
      <w:r w:rsidRPr="00A8663A">
        <w:t xml:space="preserve">In Ethiopia, land for land is the preferred option. However, if land is permanently expropriated without replacement land, the compensation payment will be calculated taking five years average prices before the expropriation of the land and multiplied by projected 10 years. </w:t>
      </w:r>
    </w:p>
    <w:p w14:paraId="101753E4" w14:textId="77777777" w:rsidR="00FE7540" w:rsidRDefault="00FE7540" w:rsidP="00FE7540">
      <w:pPr>
        <w:spacing w:before="240"/>
      </w:pPr>
      <w:r w:rsidRPr="00A8663A">
        <w:t>Proclamation 455/2005, Section 3, article 7 sub article 2, indicated that, the amount of compensation for property situated on the expropriated land shall be determined on the basis of replacement cost of the property. Thus, valuations are made for the property, improvements on the land and products.</w:t>
      </w:r>
    </w:p>
    <w:p w14:paraId="69FA1855" w14:textId="77777777" w:rsidR="00914211" w:rsidRPr="00FE7540" w:rsidRDefault="005122B6" w:rsidP="00FE7540">
      <w:pPr>
        <w:autoSpaceDE w:val="0"/>
        <w:autoSpaceDN w:val="0"/>
        <w:adjustRightInd w:val="0"/>
        <w:contextualSpacing/>
      </w:pPr>
      <w:r>
        <w:rPr>
          <w:rFonts w:eastAsia="Times New Roman"/>
          <w:bCs/>
          <w:iCs/>
          <w:szCs w:val="24"/>
          <w:lang w:val="en-GB"/>
        </w:rPr>
        <w:lastRenderedPageBreak/>
        <w:t>The</w:t>
      </w:r>
      <w:r w:rsidR="00914211" w:rsidRPr="00456E0E">
        <w:rPr>
          <w:rFonts w:eastAsia="Times New Roman"/>
          <w:bCs/>
          <w:iCs/>
          <w:szCs w:val="24"/>
          <w:lang w:val="en-GB"/>
        </w:rPr>
        <w:t xml:space="preserve"> compensa</w:t>
      </w:r>
      <w:r>
        <w:rPr>
          <w:rFonts w:eastAsia="Times New Roman"/>
          <w:bCs/>
          <w:iCs/>
          <w:szCs w:val="24"/>
          <w:lang w:val="en-GB"/>
        </w:rPr>
        <w:t>tion</w:t>
      </w:r>
      <w:r w:rsidR="00914211" w:rsidRPr="00456E0E">
        <w:rPr>
          <w:rFonts w:eastAsia="Times New Roman"/>
          <w:bCs/>
          <w:iCs/>
          <w:szCs w:val="24"/>
          <w:lang w:val="en-GB"/>
        </w:rPr>
        <w:t xml:space="preserve"> for property lost </w:t>
      </w:r>
      <w:r>
        <w:rPr>
          <w:rFonts w:eastAsia="Times New Roman"/>
          <w:bCs/>
          <w:iCs/>
          <w:szCs w:val="24"/>
          <w:lang w:val="en-GB"/>
        </w:rPr>
        <w:t xml:space="preserve">will </w:t>
      </w:r>
      <w:r w:rsidR="00914211" w:rsidRPr="00456E0E">
        <w:rPr>
          <w:rFonts w:eastAsia="Times New Roman"/>
          <w:bCs/>
          <w:iCs/>
          <w:szCs w:val="24"/>
          <w:lang w:val="en-GB"/>
        </w:rPr>
        <w:t>includ</w:t>
      </w:r>
      <w:r>
        <w:rPr>
          <w:rFonts w:eastAsia="Times New Roman"/>
          <w:bCs/>
          <w:iCs/>
          <w:szCs w:val="24"/>
          <w:lang w:val="en-GB"/>
        </w:rPr>
        <w:t>e</w:t>
      </w:r>
      <w:r w:rsidR="00914211" w:rsidRPr="00456E0E">
        <w:rPr>
          <w:rFonts w:eastAsia="Times New Roman"/>
          <w:bCs/>
          <w:iCs/>
          <w:szCs w:val="24"/>
          <w:lang w:val="en-GB"/>
        </w:rPr>
        <w:t xml:space="preserve"> </w:t>
      </w:r>
      <w:r w:rsidR="00914211" w:rsidRPr="00456E0E">
        <w:rPr>
          <w:szCs w:val="24"/>
        </w:rPr>
        <w:t xml:space="preserve">improvements </w:t>
      </w:r>
      <w:r w:rsidR="00914211">
        <w:rPr>
          <w:szCs w:val="24"/>
        </w:rPr>
        <w:t>on</w:t>
      </w:r>
      <w:r w:rsidR="00914211" w:rsidRPr="00456E0E">
        <w:rPr>
          <w:szCs w:val="24"/>
        </w:rPr>
        <w:t xml:space="preserve"> </w:t>
      </w:r>
      <w:r w:rsidR="00914211">
        <w:rPr>
          <w:szCs w:val="24"/>
        </w:rPr>
        <w:t>the</w:t>
      </w:r>
      <w:r w:rsidR="00914211" w:rsidRPr="000419CC">
        <w:rPr>
          <w:szCs w:val="24"/>
        </w:rPr>
        <w:t xml:space="preserve"> land. The amount of compensation for property situated on the expropriated land shall be determined on the basis of replacement cost of the property</w:t>
      </w:r>
      <w:r w:rsidR="00914211" w:rsidRPr="007418D5">
        <w:rPr>
          <w:szCs w:val="24"/>
        </w:rPr>
        <w:t>.</w:t>
      </w:r>
      <w:r w:rsidR="00914211" w:rsidRPr="000419CC">
        <w:rPr>
          <w:szCs w:val="24"/>
        </w:rPr>
        <w:t xml:space="preserve"> The cost of removal, transportation and erection shall be paid as compensation for a property that could be relocated and continue its service as before. </w:t>
      </w:r>
      <w:r w:rsidR="00C33587">
        <w:rPr>
          <w:szCs w:val="24"/>
        </w:rPr>
        <w:t xml:space="preserve">Resettlement assistance </w:t>
      </w:r>
      <w:r w:rsidR="00914211" w:rsidRPr="000419CC">
        <w:rPr>
          <w:szCs w:val="24"/>
        </w:rPr>
        <w:t xml:space="preserve">will also be </w:t>
      </w:r>
      <w:r w:rsidR="00C33587">
        <w:rPr>
          <w:szCs w:val="24"/>
        </w:rPr>
        <w:t xml:space="preserve">paid </w:t>
      </w:r>
      <w:r w:rsidR="00A21180">
        <w:rPr>
          <w:szCs w:val="24"/>
        </w:rPr>
        <w:t xml:space="preserve">for </w:t>
      </w:r>
      <w:r w:rsidR="00C33587">
        <w:rPr>
          <w:szCs w:val="24"/>
        </w:rPr>
        <w:t>moving</w:t>
      </w:r>
      <w:r w:rsidR="00914211" w:rsidRPr="000419CC">
        <w:rPr>
          <w:szCs w:val="24"/>
        </w:rPr>
        <w:t xml:space="preserve"> the property situated on the expropriated land. </w:t>
      </w:r>
    </w:p>
    <w:p w14:paraId="3A847229" w14:textId="77777777" w:rsidR="00914211" w:rsidRPr="00793F9C" w:rsidRDefault="00914211" w:rsidP="002D779B">
      <w:pPr>
        <w:autoSpaceDE w:val="0"/>
        <w:autoSpaceDN w:val="0"/>
        <w:adjustRightInd w:val="0"/>
        <w:contextualSpacing/>
        <w:rPr>
          <w:sz w:val="16"/>
          <w:szCs w:val="24"/>
        </w:rPr>
      </w:pPr>
    </w:p>
    <w:p w14:paraId="061C5D59" w14:textId="77777777" w:rsidR="00914211" w:rsidRDefault="00914211" w:rsidP="002D779B">
      <w:pPr>
        <w:autoSpaceDE w:val="0"/>
        <w:autoSpaceDN w:val="0"/>
        <w:adjustRightInd w:val="0"/>
        <w:contextualSpacing/>
        <w:rPr>
          <w:szCs w:val="24"/>
        </w:rPr>
      </w:pPr>
      <w:r>
        <w:rPr>
          <w:szCs w:val="24"/>
        </w:rPr>
        <w:t>D</w:t>
      </w:r>
      <w:r w:rsidRPr="000419CC">
        <w:rPr>
          <w:szCs w:val="24"/>
        </w:rPr>
        <w:t xml:space="preserve">isplaced persons </w:t>
      </w:r>
      <w:r>
        <w:rPr>
          <w:szCs w:val="24"/>
        </w:rPr>
        <w:t xml:space="preserve">without </w:t>
      </w:r>
      <w:r w:rsidRPr="000419CC">
        <w:rPr>
          <w:szCs w:val="24"/>
        </w:rPr>
        <w:t>legal title</w:t>
      </w:r>
      <w:r w:rsidR="00C26999">
        <w:rPr>
          <w:szCs w:val="24"/>
        </w:rPr>
        <w:t>, besides compensation at replacement cost for lost assets,</w:t>
      </w:r>
      <w:r w:rsidRPr="000419CC">
        <w:rPr>
          <w:szCs w:val="24"/>
        </w:rPr>
        <w:t xml:space="preserve"> will be enabled to maintain their livelihood and assisted to secure accommodation </w:t>
      </w:r>
      <w:r>
        <w:rPr>
          <w:szCs w:val="24"/>
        </w:rPr>
        <w:t>through i) identifying livelihood restoration activities; ii) c</w:t>
      </w:r>
      <w:r w:rsidRPr="009A5FFE">
        <w:t xml:space="preserve">apacity building training </w:t>
      </w:r>
      <w:r>
        <w:t>and</w:t>
      </w:r>
      <w:r w:rsidRPr="009A5FFE">
        <w:t xml:space="preserve"> technical support to participate/engage on different livelihood activities;</w:t>
      </w:r>
      <w:r>
        <w:t xml:space="preserve"> and iii) p</w:t>
      </w:r>
      <w:r>
        <w:rPr>
          <w:szCs w:val="24"/>
        </w:rPr>
        <w:t>articipating</w:t>
      </w:r>
      <w:r w:rsidRPr="000419CC">
        <w:rPr>
          <w:szCs w:val="24"/>
        </w:rPr>
        <w:t xml:space="preserve"> </w:t>
      </w:r>
      <w:r>
        <w:rPr>
          <w:szCs w:val="24"/>
        </w:rPr>
        <w:t>in</w:t>
      </w:r>
      <w:r w:rsidRPr="000419CC">
        <w:rPr>
          <w:szCs w:val="24"/>
        </w:rPr>
        <w:t xml:space="preserve"> different income generating</w:t>
      </w:r>
      <w:r>
        <w:rPr>
          <w:szCs w:val="24"/>
        </w:rPr>
        <w:t xml:space="preserve"> </w:t>
      </w:r>
      <w:r w:rsidR="00A21180">
        <w:rPr>
          <w:szCs w:val="24"/>
        </w:rPr>
        <w:t xml:space="preserve">activities </w:t>
      </w:r>
      <w:r w:rsidRPr="000419CC">
        <w:rPr>
          <w:szCs w:val="24"/>
        </w:rPr>
        <w:t>create</w:t>
      </w:r>
      <w:r>
        <w:rPr>
          <w:szCs w:val="24"/>
        </w:rPr>
        <w:t>d</w:t>
      </w:r>
      <w:r w:rsidR="00A21180">
        <w:rPr>
          <w:szCs w:val="24"/>
        </w:rPr>
        <w:t>/facilitated</w:t>
      </w:r>
      <w:r>
        <w:rPr>
          <w:szCs w:val="24"/>
        </w:rPr>
        <w:t xml:space="preserve"> by the project. </w:t>
      </w:r>
    </w:p>
    <w:p w14:paraId="71EAB51A" w14:textId="77777777" w:rsidR="00B36F20" w:rsidRPr="000B5F7F" w:rsidRDefault="00B36F20" w:rsidP="002D779B">
      <w:pPr>
        <w:pStyle w:val="ListParagraph"/>
        <w:numPr>
          <w:ilvl w:val="1"/>
          <w:numId w:val="9"/>
        </w:numPr>
        <w:spacing w:before="240" w:line="360" w:lineRule="auto"/>
        <w:outlineLvl w:val="1"/>
        <w:rPr>
          <w:b/>
        </w:rPr>
      </w:pPr>
      <w:bookmarkStart w:id="94" w:name="_Toc467351156"/>
      <w:bookmarkStart w:id="95" w:name="_Toc471293665"/>
      <w:r w:rsidRPr="000B5F7F">
        <w:rPr>
          <w:b/>
        </w:rPr>
        <w:t>Compensation</w:t>
      </w:r>
      <w:r w:rsidRPr="000419CC">
        <w:rPr>
          <w:b/>
        </w:rPr>
        <w:t xml:space="preserve"> </w:t>
      </w:r>
      <w:r w:rsidRPr="000B5F7F">
        <w:rPr>
          <w:b/>
        </w:rPr>
        <w:t>for temporary losses</w:t>
      </w:r>
      <w:bookmarkEnd w:id="94"/>
      <w:bookmarkEnd w:id="95"/>
      <w:r w:rsidRPr="000B5F7F">
        <w:rPr>
          <w:b/>
        </w:rPr>
        <w:t xml:space="preserve"> </w:t>
      </w:r>
    </w:p>
    <w:p w14:paraId="54328873" w14:textId="77777777" w:rsidR="00B36F20" w:rsidRDefault="00B36F20" w:rsidP="002D779B">
      <w:pPr>
        <w:autoSpaceDE w:val="0"/>
        <w:autoSpaceDN w:val="0"/>
        <w:adjustRightInd w:val="0"/>
        <w:contextualSpacing/>
        <w:rPr>
          <w:szCs w:val="24"/>
        </w:rPr>
      </w:pPr>
      <w:r>
        <w:rPr>
          <w:szCs w:val="24"/>
        </w:rPr>
        <w:t xml:space="preserve">Households facing temporary loss of land will be treated </w:t>
      </w:r>
      <w:r w:rsidR="008F6D54">
        <w:rPr>
          <w:szCs w:val="24"/>
        </w:rPr>
        <w:t xml:space="preserve">as per the provision of </w:t>
      </w:r>
      <w:r>
        <w:rPr>
          <w:szCs w:val="24"/>
        </w:rPr>
        <w:t xml:space="preserve">Proclamation 455/2005. </w:t>
      </w:r>
      <w:r w:rsidRPr="000419CC">
        <w:rPr>
          <w:szCs w:val="24"/>
        </w:rPr>
        <w:t>Accor</w:t>
      </w:r>
      <w:r>
        <w:rPr>
          <w:szCs w:val="24"/>
        </w:rPr>
        <w:t>ding to Proclamation 455/2005 (</w:t>
      </w:r>
      <w:r w:rsidR="00CD7D0C">
        <w:rPr>
          <w:szCs w:val="24"/>
        </w:rPr>
        <w:t>A</w:t>
      </w:r>
      <w:r>
        <w:rPr>
          <w:szCs w:val="24"/>
        </w:rPr>
        <w:t xml:space="preserve">rticle 8 </w:t>
      </w:r>
      <w:r w:rsidR="00CD7D0C">
        <w:rPr>
          <w:szCs w:val="24"/>
        </w:rPr>
        <w:t>(</w:t>
      </w:r>
      <w:r w:rsidRPr="000419CC">
        <w:rPr>
          <w:szCs w:val="24"/>
        </w:rPr>
        <w:t xml:space="preserve">2), a landholder whose landholding has been provisionally expropriated, shall be paid until repossession of the land, compensation for lost income based on the average annual income secured during the five years preceding the expropriation of the land. </w:t>
      </w:r>
    </w:p>
    <w:p w14:paraId="31A99419" w14:textId="77777777" w:rsidR="00E04947" w:rsidRDefault="00E04947" w:rsidP="002D779B">
      <w:pPr>
        <w:pStyle w:val="NoSpacing"/>
        <w:numPr>
          <w:ilvl w:val="1"/>
          <w:numId w:val="9"/>
        </w:numPr>
        <w:spacing w:before="240" w:line="360" w:lineRule="auto"/>
        <w:contextualSpacing/>
        <w:jc w:val="both"/>
        <w:outlineLvl w:val="1"/>
        <w:rPr>
          <w:b/>
        </w:rPr>
      </w:pPr>
      <w:bookmarkStart w:id="96" w:name="_Toc467351157"/>
      <w:bookmarkStart w:id="97" w:name="_Toc471293666"/>
      <w:r>
        <w:rPr>
          <w:b/>
        </w:rPr>
        <w:t>Entitlement for Compensation</w:t>
      </w:r>
      <w:bookmarkEnd w:id="96"/>
      <w:bookmarkEnd w:id="97"/>
      <w:r>
        <w:rPr>
          <w:b/>
        </w:rPr>
        <w:t xml:space="preserve"> </w:t>
      </w:r>
    </w:p>
    <w:p w14:paraId="51A34146" w14:textId="77777777" w:rsidR="00E04947" w:rsidRDefault="00E04947" w:rsidP="002D779B">
      <w:pPr>
        <w:pStyle w:val="NoSpacing"/>
        <w:spacing w:line="360" w:lineRule="auto"/>
        <w:contextualSpacing/>
        <w:jc w:val="both"/>
      </w:pPr>
      <w:r w:rsidRPr="00A8663A">
        <w:t xml:space="preserve">In Ethiopia, eligibility for compensation is given only to those who have formal legal use rights over their land holdings (properties). Proclamation No 455/2005, Article 2 </w:t>
      </w:r>
      <w:r w:rsidR="00CD7D0C" w:rsidRPr="00A8663A">
        <w:t>(</w:t>
      </w:r>
      <w:r w:rsidRPr="00A8663A">
        <w:t>3</w:t>
      </w:r>
      <w:r w:rsidR="00CD7D0C" w:rsidRPr="00A8663A">
        <w:t>)</w:t>
      </w:r>
      <w:r w:rsidRPr="00A8663A">
        <w:t xml:space="preserve"> stipulates that “‘</w:t>
      </w:r>
      <w:r w:rsidRPr="00A8663A">
        <w:rPr>
          <w:i/>
        </w:rPr>
        <w:t>landholder’</w:t>
      </w:r>
      <w:r w:rsidRPr="00A8663A">
        <w:t xml:space="preserve"> means an individual, government or private organization or any other organ which has legal personality and has lawful possession over the land to be expropriated and owns property situated thereon.” According to Article 7 </w:t>
      </w:r>
      <w:r w:rsidR="00CD7D0C" w:rsidRPr="00A8663A">
        <w:t>(</w:t>
      </w:r>
      <w:r w:rsidRPr="00A8663A">
        <w:t>1 &amp; 2</w:t>
      </w:r>
      <w:r w:rsidR="00CD7D0C" w:rsidRPr="00A8663A">
        <w:t>)</w:t>
      </w:r>
      <w:r w:rsidRPr="00A8663A">
        <w:t>, “a landholder whose holding has been expropriated shall be entitled to payment of compensation for his</w:t>
      </w:r>
      <w:r w:rsidR="008F6D54" w:rsidRPr="00A8663A">
        <w:t>/her</w:t>
      </w:r>
      <w:r w:rsidRPr="00A8663A">
        <w:t xml:space="preserve"> property situated on the land and for permanent improvements he</w:t>
      </w:r>
      <w:r w:rsidR="00A21180" w:rsidRPr="00A8663A">
        <w:t>/she</w:t>
      </w:r>
      <w:r w:rsidRPr="00A8663A">
        <w:t xml:space="preserve"> made to the land”. “The amount of compensation for property situated on the expropriated land shall be determined on the basis of the replacement cost of the property”.</w:t>
      </w:r>
    </w:p>
    <w:p w14:paraId="07481C85" w14:textId="77777777" w:rsidR="0022325F" w:rsidRPr="000419CC" w:rsidRDefault="008A02E8" w:rsidP="002D779B">
      <w:pPr>
        <w:pStyle w:val="NoSpacing"/>
        <w:numPr>
          <w:ilvl w:val="1"/>
          <w:numId w:val="9"/>
        </w:numPr>
        <w:spacing w:line="360" w:lineRule="auto"/>
        <w:contextualSpacing/>
        <w:jc w:val="both"/>
        <w:outlineLvl w:val="1"/>
      </w:pPr>
      <w:bookmarkStart w:id="98" w:name="_Toc467351158"/>
      <w:bookmarkStart w:id="99" w:name="_Toc471293667"/>
      <w:r w:rsidRPr="00E04947">
        <w:rPr>
          <w:b/>
        </w:rPr>
        <w:t>Compensation</w:t>
      </w:r>
      <w:r>
        <w:rPr>
          <w:b/>
          <w:bCs/>
        </w:rPr>
        <w:t xml:space="preserve"> </w:t>
      </w:r>
      <w:r w:rsidR="0022325F" w:rsidRPr="000419CC">
        <w:rPr>
          <w:b/>
          <w:bCs/>
        </w:rPr>
        <w:t>Entitlement Matrix for Various Categories of PAPs</w:t>
      </w:r>
      <w:bookmarkEnd w:id="98"/>
      <w:bookmarkEnd w:id="99"/>
    </w:p>
    <w:p w14:paraId="0D63B3D5" w14:textId="77777777" w:rsidR="00793F9C" w:rsidRDefault="0022325F" w:rsidP="00793F9C">
      <w:pPr>
        <w:contextualSpacing/>
        <w:rPr>
          <w:b/>
          <w:szCs w:val="24"/>
        </w:rPr>
      </w:pPr>
      <w:r w:rsidRPr="000419CC">
        <w:rPr>
          <w:szCs w:val="24"/>
        </w:rPr>
        <w:lastRenderedPageBreak/>
        <w:t xml:space="preserve">Based on the comparison between Ethiopian Law and </w:t>
      </w:r>
      <w:r w:rsidR="00CD7D0C">
        <w:rPr>
          <w:szCs w:val="24"/>
        </w:rPr>
        <w:t xml:space="preserve">World </w:t>
      </w:r>
      <w:r w:rsidRPr="000419CC">
        <w:rPr>
          <w:szCs w:val="24"/>
        </w:rPr>
        <w:t>Bank OP</w:t>
      </w:r>
      <w:r>
        <w:rPr>
          <w:szCs w:val="24"/>
        </w:rPr>
        <w:t>/BP</w:t>
      </w:r>
      <w:r w:rsidR="00CD7D0C">
        <w:rPr>
          <w:szCs w:val="24"/>
        </w:rPr>
        <w:t xml:space="preserve"> </w:t>
      </w:r>
      <w:r w:rsidRPr="000419CC">
        <w:rPr>
          <w:szCs w:val="24"/>
        </w:rPr>
        <w:t xml:space="preserve">4.12, </w:t>
      </w:r>
      <w:r w:rsidR="008A02E8">
        <w:rPr>
          <w:szCs w:val="24"/>
        </w:rPr>
        <w:t>compensation</w:t>
      </w:r>
      <w:r w:rsidRPr="000419CC">
        <w:rPr>
          <w:b/>
          <w:szCs w:val="24"/>
        </w:rPr>
        <w:t xml:space="preserve"> </w:t>
      </w:r>
      <w:r w:rsidRPr="000419CC">
        <w:rPr>
          <w:szCs w:val="24"/>
        </w:rPr>
        <w:t>entitlement m</w:t>
      </w:r>
      <w:r w:rsidR="007A2CEE">
        <w:rPr>
          <w:szCs w:val="24"/>
        </w:rPr>
        <w:t xml:space="preserve">atrix has been </w:t>
      </w:r>
      <w:r w:rsidR="00C26999">
        <w:rPr>
          <w:szCs w:val="24"/>
        </w:rPr>
        <w:t xml:space="preserve">consulted </w:t>
      </w:r>
      <w:r w:rsidR="00A21180">
        <w:rPr>
          <w:szCs w:val="24"/>
        </w:rPr>
        <w:t xml:space="preserve">up on </w:t>
      </w:r>
      <w:r w:rsidR="00C26999">
        <w:rPr>
          <w:szCs w:val="24"/>
        </w:rPr>
        <w:t xml:space="preserve">and agreed </w:t>
      </w:r>
      <w:r w:rsidR="007A2CEE">
        <w:rPr>
          <w:szCs w:val="24"/>
        </w:rPr>
        <w:t>(Table 7</w:t>
      </w:r>
      <w:r w:rsidR="008A02E8">
        <w:rPr>
          <w:szCs w:val="24"/>
        </w:rPr>
        <w:t>.1</w:t>
      </w:r>
      <w:r w:rsidRPr="000419CC">
        <w:rPr>
          <w:szCs w:val="24"/>
        </w:rPr>
        <w:t xml:space="preserve">). </w:t>
      </w:r>
      <w:r w:rsidR="00C26999">
        <w:rPr>
          <w:szCs w:val="24"/>
        </w:rPr>
        <w:t>Based on the consultation, the entitlement matrix has options to bridge</w:t>
      </w:r>
      <w:r w:rsidRPr="000419CC">
        <w:rPr>
          <w:szCs w:val="24"/>
        </w:rPr>
        <w:t xml:space="preserve"> the gaps between the requirements under Ethiopian Law and the World Bank OP</w:t>
      </w:r>
      <w:r>
        <w:rPr>
          <w:szCs w:val="24"/>
        </w:rPr>
        <w:t>/BP</w:t>
      </w:r>
      <w:r w:rsidR="008A02E8">
        <w:rPr>
          <w:szCs w:val="24"/>
        </w:rPr>
        <w:t>4.12</w:t>
      </w:r>
      <w:r w:rsidRPr="000419CC">
        <w:rPr>
          <w:szCs w:val="24"/>
        </w:rPr>
        <w:t xml:space="preserve">. </w:t>
      </w:r>
      <w:r w:rsidR="005418DB">
        <w:rPr>
          <w:szCs w:val="24"/>
        </w:rPr>
        <w:t>Some issues in</w:t>
      </w:r>
      <w:r w:rsidRPr="000419CC">
        <w:rPr>
          <w:szCs w:val="24"/>
        </w:rPr>
        <w:t xml:space="preserve"> </w:t>
      </w:r>
      <w:r w:rsidR="00CD7D0C">
        <w:rPr>
          <w:szCs w:val="24"/>
        </w:rPr>
        <w:t xml:space="preserve">the </w:t>
      </w:r>
      <w:r w:rsidRPr="000419CC">
        <w:rPr>
          <w:szCs w:val="24"/>
        </w:rPr>
        <w:t xml:space="preserve">entitlement matrix will be </w:t>
      </w:r>
      <w:r w:rsidR="005418DB">
        <w:rPr>
          <w:szCs w:val="24"/>
        </w:rPr>
        <w:t xml:space="preserve">revised or </w:t>
      </w:r>
      <w:r w:rsidRPr="000419CC">
        <w:rPr>
          <w:szCs w:val="24"/>
        </w:rPr>
        <w:t xml:space="preserve">determined at the </w:t>
      </w:r>
      <w:r>
        <w:rPr>
          <w:szCs w:val="24"/>
        </w:rPr>
        <w:t xml:space="preserve">time the resettlement plans </w:t>
      </w:r>
      <w:r w:rsidRPr="000419CC">
        <w:rPr>
          <w:szCs w:val="24"/>
        </w:rPr>
        <w:t>are being negotiated and prepared.</w:t>
      </w:r>
    </w:p>
    <w:p w14:paraId="46E94159" w14:textId="77777777" w:rsidR="00793F9C" w:rsidRDefault="00793F9C" w:rsidP="00793F9C">
      <w:pPr>
        <w:contextualSpacing/>
        <w:rPr>
          <w:b/>
          <w:szCs w:val="24"/>
        </w:rPr>
      </w:pPr>
    </w:p>
    <w:p w14:paraId="1462913C" w14:textId="694D7C5E" w:rsidR="00793F9C" w:rsidRPr="00560BC0" w:rsidRDefault="00793F9C" w:rsidP="00793F9C">
      <w:pPr>
        <w:contextualSpacing/>
        <w:rPr>
          <w:b/>
          <w:szCs w:val="24"/>
        </w:rPr>
        <w:sectPr w:rsidR="00793F9C" w:rsidRPr="00560BC0" w:rsidSect="002D779B">
          <w:footerReference w:type="default" r:id="rId12"/>
          <w:pgSz w:w="12240" w:h="15840"/>
          <w:pgMar w:top="1350" w:right="1440" w:bottom="1440" w:left="1440" w:header="1440" w:footer="1114" w:gutter="0"/>
          <w:cols w:space="720"/>
          <w:noEndnote/>
          <w:docGrid w:linePitch="326"/>
        </w:sectPr>
      </w:pPr>
    </w:p>
    <w:p w14:paraId="22D7DB2A" w14:textId="77777777" w:rsidR="0022325F" w:rsidRPr="000419CC" w:rsidRDefault="007A2CEE" w:rsidP="002D779B">
      <w:pPr>
        <w:contextualSpacing/>
        <w:rPr>
          <w:b/>
        </w:rPr>
      </w:pPr>
      <w:r>
        <w:rPr>
          <w:b/>
        </w:rPr>
        <w:lastRenderedPageBreak/>
        <w:t>Table 7</w:t>
      </w:r>
      <w:r w:rsidR="0022325F" w:rsidRPr="00560BC0">
        <w:rPr>
          <w:b/>
        </w:rPr>
        <w:t>.</w:t>
      </w:r>
      <w:r w:rsidR="0022325F">
        <w:rPr>
          <w:b/>
        </w:rPr>
        <w:t>1</w:t>
      </w:r>
      <w:r w:rsidR="0022325F" w:rsidRPr="000419CC">
        <w:rPr>
          <w:b/>
        </w:rPr>
        <w:t xml:space="preserve">: Entitlement Matrix </w:t>
      </w:r>
    </w:p>
    <w:tbl>
      <w:tblPr>
        <w:tblW w:w="1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3410"/>
        <w:gridCol w:w="2200"/>
        <w:gridCol w:w="6378"/>
      </w:tblGrid>
      <w:tr w:rsidR="0022325F" w:rsidRPr="00560BC0" w14:paraId="62F833EB" w14:textId="77777777" w:rsidTr="00137DF7">
        <w:trPr>
          <w:tblHeader/>
        </w:trPr>
        <w:tc>
          <w:tcPr>
            <w:tcW w:w="13528" w:type="dxa"/>
            <w:gridSpan w:val="4"/>
            <w:shd w:val="clear" w:color="auto" w:fill="A6A6A6"/>
          </w:tcPr>
          <w:p w14:paraId="4DFFA20A" w14:textId="77777777" w:rsidR="0022325F" w:rsidRPr="00560BC0" w:rsidRDefault="0022325F" w:rsidP="002D779B">
            <w:pPr>
              <w:spacing w:line="276" w:lineRule="auto"/>
              <w:contextualSpacing/>
              <w:rPr>
                <w:b/>
                <w:bCs/>
                <w:sz w:val="20"/>
                <w:szCs w:val="20"/>
              </w:rPr>
            </w:pPr>
          </w:p>
        </w:tc>
      </w:tr>
      <w:tr w:rsidR="0022325F" w:rsidRPr="00560BC0" w14:paraId="2A940977" w14:textId="77777777" w:rsidTr="00137DF7">
        <w:trPr>
          <w:tblHeader/>
        </w:trPr>
        <w:tc>
          <w:tcPr>
            <w:tcW w:w="1540" w:type="dxa"/>
            <w:shd w:val="clear" w:color="auto" w:fill="D9D9D9"/>
          </w:tcPr>
          <w:p w14:paraId="66ECB9DA" w14:textId="77777777" w:rsidR="0022325F" w:rsidRPr="00560BC0" w:rsidRDefault="000D7174" w:rsidP="002D779B">
            <w:pPr>
              <w:spacing w:line="276" w:lineRule="auto"/>
              <w:contextualSpacing/>
              <w:jc w:val="center"/>
              <w:rPr>
                <w:b/>
                <w:bCs/>
                <w:sz w:val="20"/>
                <w:szCs w:val="20"/>
              </w:rPr>
            </w:pPr>
            <w:r>
              <w:rPr>
                <w:b/>
                <w:bCs/>
                <w:sz w:val="20"/>
                <w:szCs w:val="20"/>
              </w:rPr>
              <w:t>Type of Loss</w:t>
            </w:r>
          </w:p>
        </w:tc>
        <w:tc>
          <w:tcPr>
            <w:tcW w:w="3410" w:type="dxa"/>
            <w:shd w:val="clear" w:color="auto" w:fill="D9D9D9"/>
          </w:tcPr>
          <w:p w14:paraId="22A2C739" w14:textId="77777777" w:rsidR="0022325F" w:rsidRPr="00560BC0" w:rsidRDefault="0022325F" w:rsidP="002D779B">
            <w:pPr>
              <w:spacing w:line="276" w:lineRule="auto"/>
              <w:contextualSpacing/>
              <w:jc w:val="center"/>
              <w:rPr>
                <w:b/>
                <w:bCs/>
                <w:sz w:val="20"/>
                <w:szCs w:val="20"/>
              </w:rPr>
            </w:pPr>
            <w:r w:rsidRPr="00560BC0">
              <w:rPr>
                <w:b/>
                <w:bCs/>
                <w:sz w:val="20"/>
                <w:szCs w:val="20"/>
              </w:rPr>
              <w:t>Types of Impact</w:t>
            </w:r>
          </w:p>
        </w:tc>
        <w:tc>
          <w:tcPr>
            <w:tcW w:w="2200" w:type="dxa"/>
            <w:shd w:val="clear" w:color="auto" w:fill="D9D9D9"/>
          </w:tcPr>
          <w:p w14:paraId="59C1A62E" w14:textId="77777777" w:rsidR="0022325F" w:rsidRPr="00560BC0" w:rsidRDefault="00961089" w:rsidP="002D779B">
            <w:pPr>
              <w:spacing w:line="276" w:lineRule="auto"/>
              <w:contextualSpacing/>
              <w:jc w:val="center"/>
              <w:rPr>
                <w:b/>
                <w:bCs/>
                <w:sz w:val="20"/>
                <w:szCs w:val="20"/>
              </w:rPr>
            </w:pPr>
            <w:r>
              <w:rPr>
                <w:b/>
                <w:bCs/>
                <w:sz w:val="20"/>
                <w:szCs w:val="20"/>
              </w:rPr>
              <w:t>Category</w:t>
            </w:r>
            <w:r w:rsidR="000D7174">
              <w:rPr>
                <w:b/>
                <w:bCs/>
                <w:sz w:val="20"/>
                <w:szCs w:val="20"/>
              </w:rPr>
              <w:t xml:space="preserve"> of PAPs</w:t>
            </w:r>
          </w:p>
        </w:tc>
        <w:tc>
          <w:tcPr>
            <w:tcW w:w="6378" w:type="dxa"/>
            <w:shd w:val="clear" w:color="auto" w:fill="D9D9D9"/>
          </w:tcPr>
          <w:p w14:paraId="75110FB2" w14:textId="77777777" w:rsidR="0022325F" w:rsidRPr="00560BC0" w:rsidRDefault="00C72C81" w:rsidP="002D779B">
            <w:pPr>
              <w:spacing w:line="276" w:lineRule="auto"/>
              <w:contextualSpacing/>
              <w:jc w:val="center"/>
              <w:rPr>
                <w:b/>
                <w:bCs/>
                <w:sz w:val="20"/>
                <w:szCs w:val="20"/>
              </w:rPr>
            </w:pPr>
            <w:r>
              <w:rPr>
                <w:b/>
                <w:bCs/>
                <w:sz w:val="20"/>
                <w:szCs w:val="20"/>
              </w:rPr>
              <w:t xml:space="preserve">Compensation </w:t>
            </w:r>
            <w:r w:rsidR="0022325F" w:rsidRPr="00560BC0">
              <w:rPr>
                <w:b/>
                <w:bCs/>
                <w:sz w:val="20"/>
                <w:szCs w:val="20"/>
              </w:rPr>
              <w:t>Entitlement/Benefits</w:t>
            </w:r>
          </w:p>
        </w:tc>
      </w:tr>
      <w:tr w:rsidR="000D7174" w:rsidRPr="00560BC0" w14:paraId="075B3860" w14:textId="77777777" w:rsidTr="00137DF7">
        <w:trPr>
          <w:trHeight w:val="924"/>
        </w:trPr>
        <w:tc>
          <w:tcPr>
            <w:tcW w:w="1540" w:type="dxa"/>
            <w:vMerge w:val="restart"/>
          </w:tcPr>
          <w:p w14:paraId="0C3BDFFE" w14:textId="77777777" w:rsidR="000D7174" w:rsidRPr="00560BC0" w:rsidRDefault="000D7174" w:rsidP="002D779B">
            <w:pPr>
              <w:spacing w:line="276" w:lineRule="auto"/>
              <w:contextualSpacing/>
              <w:jc w:val="left"/>
              <w:rPr>
                <w:sz w:val="20"/>
                <w:szCs w:val="20"/>
              </w:rPr>
            </w:pPr>
            <w:r w:rsidRPr="00560BC0">
              <w:rPr>
                <w:sz w:val="20"/>
                <w:szCs w:val="20"/>
              </w:rPr>
              <w:t>Agricultural land</w:t>
            </w:r>
            <w:r>
              <w:rPr>
                <w:sz w:val="20"/>
                <w:szCs w:val="20"/>
              </w:rPr>
              <w:t xml:space="preserve"> </w:t>
            </w:r>
            <w:r w:rsidRPr="00560BC0">
              <w:rPr>
                <w:b/>
                <w:bCs/>
                <w:sz w:val="20"/>
                <w:szCs w:val="20"/>
              </w:rPr>
              <w:t xml:space="preserve"> </w:t>
            </w:r>
          </w:p>
        </w:tc>
        <w:tc>
          <w:tcPr>
            <w:tcW w:w="3410" w:type="dxa"/>
            <w:vMerge w:val="restart"/>
          </w:tcPr>
          <w:p w14:paraId="700CCADE" w14:textId="77777777" w:rsidR="000D7174" w:rsidRPr="000D7174" w:rsidRDefault="000D7174" w:rsidP="002D779B">
            <w:pPr>
              <w:pStyle w:val="ListParagraph"/>
              <w:numPr>
                <w:ilvl w:val="0"/>
                <w:numId w:val="3"/>
              </w:numPr>
              <w:spacing w:line="276" w:lineRule="auto"/>
              <w:rPr>
                <w:sz w:val="20"/>
                <w:szCs w:val="20"/>
              </w:rPr>
            </w:pPr>
            <w:r>
              <w:rPr>
                <w:sz w:val="20"/>
                <w:szCs w:val="20"/>
              </w:rPr>
              <w:t>PAPs permanently losing less than 20% of land</w:t>
            </w:r>
            <w:r w:rsidRPr="00560BC0">
              <w:rPr>
                <w:sz w:val="20"/>
                <w:szCs w:val="20"/>
              </w:rPr>
              <w:t>holding affected</w:t>
            </w:r>
            <w:r>
              <w:rPr>
                <w:sz w:val="20"/>
                <w:szCs w:val="20"/>
              </w:rPr>
              <w:t xml:space="preserve"> (</w:t>
            </w:r>
            <w:r w:rsidRPr="000D7174">
              <w:rPr>
                <w:sz w:val="20"/>
                <w:szCs w:val="20"/>
              </w:rPr>
              <w:t>L</w:t>
            </w:r>
            <w:r>
              <w:rPr>
                <w:sz w:val="20"/>
                <w:szCs w:val="20"/>
              </w:rPr>
              <w:t>and remains economically viable)</w:t>
            </w:r>
          </w:p>
        </w:tc>
        <w:tc>
          <w:tcPr>
            <w:tcW w:w="2200" w:type="dxa"/>
          </w:tcPr>
          <w:p w14:paraId="35CF9E4F" w14:textId="77777777" w:rsidR="000D7174" w:rsidRPr="00560BC0" w:rsidRDefault="000D7174" w:rsidP="002D779B">
            <w:pPr>
              <w:pStyle w:val="ListParagraph"/>
              <w:numPr>
                <w:ilvl w:val="0"/>
                <w:numId w:val="3"/>
              </w:numPr>
              <w:spacing w:line="276" w:lineRule="auto"/>
              <w:rPr>
                <w:sz w:val="20"/>
                <w:szCs w:val="20"/>
              </w:rPr>
            </w:pPr>
            <w:r w:rsidRPr="00560BC0">
              <w:rPr>
                <w:sz w:val="20"/>
                <w:szCs w:val="20"/>
              </w:rPr>
              <w:t>Title holder</w:t>
            </w:r>
            <w:r w:rsidR="00274D6B">
              <w:rPr>
                <w:sz w:val="20"/>
                <w:szCs w:val="20"/>
              </w:rPr>
              <w:t xml:space="preserve"> (farmer</w:t>
            </w:r>
            <w:r>
              <w:rPr>
                <w:sz w:val="20"/>
                <w:szCs w:val="20"/>
              </w:rPr>
              <w:t>)</w:t>
            </w:r>
          </w:p>
        </w:tc>
        <w:tc>
          <w:tcPr>
            <w:tcW w:w="6378" w:type="dxa"/>
          </w:tcPr>
          <w:p w14:paraId="78F919AF" w14:textId="77777777" w:rsidR="000D7174" w:rsidRPr="00560BC0" w:rsidRDefault="000D7174" w:rsidP="002D779B">
            <w:pPr>
              <w:pStyle w:val="ListParagraph"/>
              <w:numPr>
                <w:ilvl w:val="0"/>
                <w:numId w:val="4"/>
              </w:numPr>
              <w:spacing w:line="276" w:lineRule="auto"/>
              <w:ind w:left="410"/>
              <w:rPr>
                <w:sz w:val="20"/>
                <w:szCs w:val="20"/>
              </w:rPr>
            </w:pPr>
            <w:r w:rsidRPr="00560BC0">
              <w:rPr>
                <w:sz w:val="20"/>
                <w:szCs w:val="20"/>
              </w:rPr>
              <w:t>Cash compensation for the harvest or product from the affected land or asset, equivalent to ten times</w:t>
            </w:r>
            <w:r w:rsidR="009F4F8E">
              <w:rPr>
                <w:sz w:val="20"/>
                <w:szCs w:val="20"/>
              </w:rPr>
              <w:t xml:space="preserve"> (ten years</w:t>
            </w:r>
            <w:r w:rsidR="00DC74D4">
              <w:rPr>
                <w:sz w:val="20"/>
                <w:szCs w:val="20"/>
              </w:rPr>
              <w:t xml:space="preserve">) </w:t>
            </w:r>
            <w:r w:rsidR="00DC74D4" w:rsidRPr="00560BC0">
              <w:rPr>
                <w:sz w:val="20"/>
                <w:szCs w:val="20"/>
              </w:rPr>
              <w:t>the</w:t>
            </w:r>
            <w:r w:rsidRPr="00560BC0">
              <w:rPr>
                <w:sz w:val="20"/>
                <w:szCs w:val="20"/>
              </w:rPr>
              <w:t xml:space="preserve"> average annual income s/he secured during the five years preceding the expropriation of the land.</w:t>
            </w:r>
          </w:p>
        </w:tc>
      </w:tr>
      <w:tr w:rsidR="000D7174" w:rsidRPr="00560BC0" w14:paraId="3D8FE236" w14:textId="77777777" w:rsidTr="00A21180">
        <w:trPr>
          <w:trHeight w:val="1097"/>
        </w:trPr>
        <w:tc>
          <w:tcPr>
            <w:tcW w:w="1540" w:type="dxa"/>
            <w:vMerge/>
          </w:tcPr>
          <w:p w14:paraId="518E80A2" w14:textId="77777777" w:rsidR="000D7174" w:rsidRPr="00560BC0" w:rsidRDefault="000D7174" w:rsidP="002D779B">
            <w:pPr>
              <w:spacing w:line="276" w:lineRule="auto"/>
              <w:contextualSpacing/>
              <w:jc w:val="left"/>
              <w:rPr>
                <w:b/>
                <w:bCs/>
                <w:sz w:val="20"/>
                <w:szCs w:val="20"/>
              </w:rPr>
            </w:pPr>
          </w:p>
        </w:tc>
        <w:tc>
          <w:tcPr>
            <w:tcW w:w="3410" w:type="dxa"/>
            <w:vMerge/>
          </w:tcPr>
          <w:p w14:paraId="62E9A4CF" w14:textId="77777777" w:rsidR="000D7174" w:rsidRPr="00560BC0" w:rsidRDefault="000D7174" w:rsidP="002D779B">
            <w:pPr>
              <w:pStyle w:val="ListParagraph"/>
              <w:numPr>
                <w:ilvl w:val="0"/>
                <w:numId w:val="3"/>
              </w:numPr>
              <w:spacing w:line="276" w:lineRule="auto"/>
              <w:rPr>
                <w:sz w:val="20"/>
                <w:szCs w:val="20"/>
              </w:rPr>
            </w:pPr>
          </w:p>
        </w:tc>
        <w:tc>
          <w:tcPr>
            <w:tcW w:w="2200" w:type="dxa"/>
          </w:tcPr>
          <w:p w14:paraId="386490DC" w14:textId="77777777" w:rsidR="000D7174" w:rsidRPr="00560BC0" w:rsidRDefault="003478C7" w:rsidP="002D779B">
            <w:pPr>
              <w:pStyle w:val="ListParagraph"/>
              <w:numPr>
                <w:ilvl w:val="0"/>
                <w:numId w:val="3"/>
              </w:numPr>
              <w:spacing w:line="276" w:lineRule="auto"/>
              <w:rPr>
                <w:sz w:val="20"/>
                <w:szCs w:val="20"/>
              </w:rPr>
            </w:pPr>
            <w:r>
              <w:rPr>
                <w:sz w:val="20"/>
                <w:szCs w:val="20"/>
              </w:rPr>
              <w:t>Renter</w:t>
            </w:r>
            <w:r w:rsidR="00274D6B">
              <w:rPr>
                <w:sz w:val="20"/>
                <w:szCs w:val="20"/>
              </w:rPr>
              <w:t>/ L</w:t>
            </w:r>
            <w:r w:rsidR="000D7174" w:rsidRPr="00560BC0">
              <w:rPr>
                <w:sz w:val="20"/>
                <w:szCs w:val="20"/>
              </w:rPr>
              <w:t>ease holder</w:t>
            </w:r>
            <w:r w:rsidR="000D7174">
              <w:rPr>
                <w:sz w:val="20"/>
                <w:szCs w:val="20"/>
              </w:rPr>
              <w:t>/</w:t>
            </w:r>
          </w:p>
        </w:tc>
        <w:tc>
          <w:tcPr>
            <w:tcW w:w="6378" w:type="dxa"/>
          </w:tcPr>
          <w:p w14:paraId="051624D6" w14:textId="77777777" w:rsidR="000D7174" w:rsidRPr="00560BC0" w:rsidRDefault="000D7174" w:rsidP="002D779B">
            <w:pPr>
              <w:pStyle w:val="ListParagraph"/>
              <w:numPr>
                <w:ilvl w:val="0"/>
                <w:numId w:val="4"/>
              </w:numPr>
              <w:spacing w:line="276" w:lineRule="auto"/>
              <w:ind w:left="410"/>
              <w:rPr>
                <w:sz w:val="20"/>
                <w:szCs w:val="20"/>
              </w:rPr>
            </w:pPr>
            <w:r w:rsidRPr="00560BC0">
              <w:rPr>
                <w:sz w:val="20"/>
                <w:szCs w:val="20"/>
              </w:rPr>
              <w:t xml:space="preserve">Cash compensation for the harvest or product from the affected land or asset, equivalent to ten times </w:t>
            </w:r>
            <w:r w:rsidR="003C3AAC">
              <w:rPr>
                <w:sz w:val="20"/>
                <w:szCs w:val="20"/>
              </w:rPr>
              <w:t xml:space="preserve">(ten years) </w:t>
            </w:r>
            <w:r w:rsidRPr="00560BC0">
              <w:rPr>
                <w:sz w:val="20"/>
                <w:szCs w:val="20"/>
              </w:rPr>
              <w:t>the average annual income s/he secured during the five years preceding the expropriation of the land.</w:t>
            </w:r>
          </w:p>
        </w:tc>
      </w:tr>
      <w:tr w:rsidR="000D7174" w:rsidRPr="00560BC0" w14:paraId="3CCD5862" w14:textId="77777777" w:rsidTr="00137DF7">
        <w:tc>
          <w:tcPr>
            <w:tcW w:w="1540" w:type="dxa"/>
            <w:vMerge/>
          </w:tcPr>
          <w:p w14:paraId="53E5FB7F" w14:textId="77777777" w:rsidR="000D7174" w:rsidRPr="00560BC0" w:rsidRDefault="000D7174" w:rsidP="002D779B">
            <w:pPr>
              <w:spacing w:line="276" w:lineRule="auto"/>
              <w:contextualSpacing/>
              <w:jc w:val="left"/>
              <w:rPr>
                <w:b/>
                <w:bCs/>
                <w:sz w:val="20"/>
                <w:szCs w:val="20"/>
              </w:rPr>
            </w:pPr>
          </w:p>
        </w:tc>
        <w:tc>
          <w:tcPr>
            <w:tcW w:w="3410" w:type="dxa"/>
            <w:vMerge w:val="restart"/>
          </w:tcPr>
          <w:p w14:paraId="38EE14B9" w14:textId="77777777" w:rsidR="000D7174" w:rsidRPr="000D7174" w:rsidRDefault="000D7174" w:rsidP="002D779B">
            <w:pPr>
              <w:pStyle w:val="ListParagraph"/>
              <w:numPr>
                <w:ilvl w:val="0"/>
                <w:numId w:val="3"/>
              </w:numPr>
              <w:spacing w:line="276" w:lineRule="auto"/>
              <w:rPr>
                <w:sz w:val="20"/>
                <w:szCs w:val="20"/>
              </w:rPr>
            </w:pPr>
            <w:r>
              <w:rPr>
                <w:sz w:val="20"/>
                <w:szCs w:val="20"/>
              </w:rPr>
              <w:t>PAPs permanently losing greater  than 20% of land</w:t>
            </w:r>
            <w:r w:rsidRPr="00560BC0">
              <w:rPr>
                <w:sz w:val="20"/>
                <w:szCs w:val="20"/>
              </w:rPr>
              <w:t xml:space="preserve">holding lost </w:t>
            </w:r>
            <w:r>
              <w:rPr>
                <w:sz w:val="20"/>
                <w:szCs w:val="20"/>
              </w:rPr>
              <w:t>(</w:t>
            </w:r>
            <w:r w:rsidRPr="000D7174">
              <w:rPr>
                <w:sz w:val="20"/>
                <w:szCs w:val="20"/>
              </w:rPr>
              <w:t>Land does</w:t>
            </w:r>
            <w:r>
              <w:rPr>
                <w:sz w:val="20"/>
                <w:szCs w:val="20"/>
              </w:rPr>
              <w:t xml:space="preserve"> not become economically viable)</w:t>
            </w:r>
          </w:p>
        </w:tc>
        <w:tc>
          <w:tcPr>
            <w:tcW w:w="2200" w:type="dxa"/>
          </w:tcPr>
          <w:p w14:paraId="209DD207" w14:textId="77777777" w:rsidR="000D7174" w:rsidRPr="00560BC0" w:rsidRDefault="000D7174" w:rsidP="002D779B">
            <w:pPr>
              <w:pStyle w:val="ListParagraph"/>
              <w:numPr>
                <w:ilvl w:val="0"/>
                <w:numId w:val="3"/>
              </w:numPr>
              <w:spacing w:line="276" w:lineRule="auto"/>
              <w:rPr>
                <w:sz w:val="20"/>
                <w:szCs w:val="20"/>
              </w:rPr>
            </w:pPr>
            <w:r w:rsidRPr="00560BC0">
              <w:rPr>
                <w:sz w:val="20"/>
                <w:szCs w:val="20"/>
              </w:rPr>
              <w:t>Title holder</w:t>
            </w:r>
            <w:r>
              <w:rPr>
                <w:sz w:val="20"/>
                <w:szCs w:val="20"/>
              </w:rPr>
              <w:t>s (Farmer)</w:t>
            </w:r>
          </w:p>
        </w:tc>
        <w:tc>
          <w:tcPr>
            <w:tcW w:w="6378" w:type="dxa"/>
          </w:tcPr>
          <w:p w14:paraId="618F21B2" w14:textId="77777777" w:rsidR="00634A5D" w:rsidRDefault="00C26999" w:rsidP="002D779B">
            <w:pPr>
              <w:pStyle w:val="ListParagraph"/>
              <w:numPr>
                <w:ilvl w:val="0"/>
                <w:numId w:val="4"/>
              </w:numPr>
              <w:spacing w:line="276" w:lineRule="auto"/>
              <w:ind w:left="410"/>
              <w:rPr>
                <w:sz w:val="20"/>
                <w:szCs w:val="20"/>
              </w:rPr>
            </w:pPr>
            <w:r>
              <w:rPr>
                <w:sz w:val="20"/>
                <w:szCs w:val="20"/>
              </w:rPr>
              <w:t>C</w:t>
            </w:r>
            <w:r w:rsidR="00634A5D" w:rsidRPr="00634A5D">
              <w:rPr>
                <w:sz w:val="20"/>
                <w:szCs w:val="20"/>
              </w:rPr>
              <w:t xml:space="preserve">ash compensation for the harvest or product from the affected land or asset, equivalent to </w:t>
            </w:r>
            <w:r w:rsidRPr="00C26999">
              <w:rPr>
                <w:sz w:val="20"/>
                <w:szCs w:val="20"/>
              </w:rPr>
              <w:t xml:space="preserve">equivalent to ten times (ten years) </w:t>
            </w:r>
            <w:r w:rsidR="00634A5D" w:rsidRPr="00634A5D">
              <w:rPr>
                <w:sz w:val="20"/>
                <w:szCs w:val="20"/>
              </w:rPr>
              <w:t>the average annual income s/he secured during the five years preceding the expropriation of the land.</w:t>
            </w:r>
          </w:p>
          <w:p w14:paraId="4B0C8A9F" w14:textId="77777777" w:rsidR="0066016D" w:rsidRDefault="0066016D" w:rsidP="002D779B">
            <w:pPr>
              <w:pStyle w:val="ListParagraph"/>
              <w:numPr>
                <w:ilvl w:val="0"/>
                <w:numId w:val="4"/>
              </w:numPr>
              <w:spacing w:line="276" w:lineRule="auto"/>
              <w:ind w:left="410"/>
              <w:rPr>
                <w:sz w:val="20"/>
                <w:szCs w:val="20"/>
              </w:rPr>
            </w:pPr>
            <w:r w:rsidRPr="0066016D">
              <w:rPr>
                <w:sz w:val="20"/>
                <w:szCs w:val="20"/>
              </w:rPr>
              <w:t>Replacement land of same value of land lost and at location acceptable to PAPs where feasible.</w:t>
            </w:r>
          </w:p>
          <w:p w14:paraId="3B2ED140" w14:textId="77777777" w:rsidR="000D7174" w:rsidRPr="00560BC0" w:rsidRDefault="000D7174" w:rsidP="002D779B">
            <w:pPr>
              <w:pStyle w:val="ListParagraph"/>
              <w:numPr>
                <w:ilvl w:val="0"/>
                <w:numId w:val="4"/>
              </w:numPr>
              <w:spacing w:line="276" w:lineRule="auto"/>
              <w:ind w:left="410"/>
              <w:rPr>
                <w:sz w:val="20"/>
                <w:szCs w:val="20"/>
              </w:rPr>
            </w:pPr>
            <w:r w:rsidRPr="00560BC0">
              <w:rPr>
                <w:sz w:val="20"/>
                <w:szCs w:val="20"/>
              </w:rPr>
              <w:t xml:space="preserve">Land for land replacement will be in terms of a new parcel of land of equivalent size and productivity with a secure tenure status at </w:t>
            </w:r>
            <w:r w:rsidR="00DC74D4">
              <w:rPr>
                <w:sz w:val="20"/>
                <w:szCs w:val="20"/>
              </w:rPr>
              <w:t>areas/ location</w:t>
            </w:r>
            <w:r w:rsidRPr="00560BC0">
              <w:rPr>
                <w:sz w:val="20"/>
                <w:szCs w:val="20"/>
              </w:rPr>
              <w:t xml:space="preserve"> acceptable to PAPs. Transfer of the land to PAPs shall be free of taxes, registration, and other costs.</w:t>
            </w:r>
          </w:p>
          <w:p w14:paraId="0E1E55C6" w14:textId="77777777" w:rsidR="000D7174" w:rsidRPr="00DC74D4" w:rsidRDefault="000D7174" w:rsidP="002D779B">
            <w:pPr>
              <w:pStyle w:val="ListParagraph"/>
              <w:numPr>
                <w:ilvl w:val="0"/>
                <w:numId w:val="4"/>
              </w:numPr>
              <w:spacing w:line="276" w:lineRule="auto"/>
              <w:ind w:left="410"/>
              <w:rPr>
                <w:b/>
                <w:bCs/>
                <w:sz w:val="20"/>
                <w:szCs w:val="20"/>
              </w:rPr>
            </w:pPr>
            <w:r w:rsidRPr="00560BC0">
              <w:rPr>
                <w:sz w:val="20"/>
                <w:szCs w:val="20"/>
              </w:rPr>
              <w:t>Relocation assistance (costs of shifting + assistance in re-establishing economic trees + allowance up to a maximum of 12 months while short- term crops mature )</w:t>
            </w:r>
          </w:p>
        </w:tc>
      </w:tr>
      <w:tr w:rsidR="000D7174" w:rsidRPr="00560BC0" w14:paraId="102DE3B4" w14:textId="77777777" w:rsidTr="00137DF7">
        <w:tc>
          <w:tcPr>
            <w:tcW w:w="1540" w:type="dxa"/>
            <w:vMerge/>
          </w:tcPr>
          <w:p w14:paraId="2CC47E12" w14:textId="77777777" w:rsidR="000D7174" w:rsidRPr="00560BC0" w:rsidRDefault="000D7174" w:rsidP="002D779B">
            <w:pPr>
              <w:spacing w:line="276" w:lineRule="auto"/>
              <w:contextualSpacing/>
              <w:jc w:val="left"/>
              <w:rPr>
                <w:b/>
                <w:bCs/>
                <w:sz w:val="20"/>
                <w:szCs w:val="20"/>
              </w:rPr>
            </w:pPr>
          </w:p>
        </w:tc>
        <w:tc>
          <w:tcPr>
            <w:tcW w:w="3410" w:type="dxa"/>
            <w:vMerge/>
          </w:tcPr>
          <w:p w14:paraId="0925438C" w14:textId="77777777" w:rsidR="000D7174" w:rsidRPr="00560BC0" w:rsidRDefault="000D7174" w:rsidP="002D779B">
            <w:pPr>
              <w:pStyle w:val="ListParagraph"/>
              <w:spacing w:line="276" w:lineRule="auto"/>
              <w:ind w:left="360"/>
              <w:rPr>
                <w:b/>
                <w:bCs/>
                <w:sz w:val="20"/>
                <w:szCs w:val="20"/>
              </w:rPr>
            </w:pPr>
          </w:p>
        </w:tc>
        <w:tc>
          <w:tcPr>
            <w:tcW w:w="2200" w:type="dxa"/>
          </w:tcPr>
          <w:p w14:paraId="759CFE84" w14:textId="77777777" w:rsidR="000D7174" w:rsidRPr="00560BC0" w:rsidRDefault="003478C7" w:rsidP="002D779B">
            <w:pPr>
              <w:pStyle w:val="ListParagraph"/>
              <w:numPr>
                <w:ilvl w:val="0"/>
                <w:numId w:val="3"/>
              </w:numPr>
              <w:spacing w:line="276" w:lineRule="auto"/>
              <w:rPr>
                <w:sz w:val="20"/>
                <w:szCs w:val="20"/>
              </w:rPr>
            </w:pPr>
            <w:r>
              <w:rPr>
                <w:sz w:val="20"/>
                <w:szCs w:val="20"/>
              </w:rPr>
              <w:t>Renter</w:t>
            </w:r>
            <w:r w:rsidR="000D7174" w:rsidRPr="00560BC0">
              <w:rPr>
                <w:sz w:val="20"/>
                <w:szCs w:val="20"/>
              </w:rPr>
              <w:t>/Lease holder</w:t>
            </w:r>
          </w:p>
        </w:tc>
        <w:tc>
          <w:tcPr>
            <w:tcW w:w="6378" w:type="dxa"/>
          </w:tcPr>
          <w:p w14:paraId="22DCF1AF" w14:textId="77777777" w:rsidR="000D7174" w:rsidRPr="00560BC0" w:rsidRDefault="000D7174" w:rsidP="002D779B">
            <w:pPr>
              <w:pStyle w:val="ListParagraph"/>
              <w:numPr>
                <w:ilvl w:val="0"/>
                <w:numId w:val="4"/>
              </w:numPr>
              <w:spacing w:line="276" w:lineRule="auto"/>
              <w:ind w:left="410"/>
              <w:rPr>
                <w:sz w:val="20"/>
                <w:szCs w:val="20"/>
              </w:rPr>
            </w:pPr>
            <w:r w:rsidRPr="00560BC0">
              <w:rPr>
                <w:sz w:val="20"/>
                <w:szCs w:val="20"/>
              </w:rPr>
              <w:t>Cash compensation equivalent to ten times</w:t>
            </w:r>
            <w:r w:rsidR="00DC74D4">
              <w:rPr>
                <w:sz w:val="20"/>
                <w:szCs w:val="20"/>
              </w:rPr>
              <w:t xml:space="preserve"> (ten years)</w:t>
            </w:r>
            <w:r w:rsidRPr="00560BC0">
              <w:rPr>
                <w:sz w:val="20"/>
                <w:szCs w:val="20"/>
              </w:rPr>
              <w:t xml:space="preserve"> the average annual income s/he secured during the five years preceding the expropriation of the land.</w:t>
            </w:r>
          </w:p>
          <w:p w14:paraId="1130976D" w14:textId="77777777" w:rsidR="000D7174" w:rsidRPr="00C26999" w:rsidRDefault="000D7174" w:rsidP="002D779B">
            <w:pPr>
              <w:pStyle w:val="ListParagraph"/>
              <w:numPr>
                <w:ilvl w:val="0"/>
                <w:numId w:val="4"/>
              </w:numPr>
              <w:spacing w:line="276" w:lineRule="auto"/>
              <w:ind w:left="410"/>
              <w:rPr>
                <w:sz w:val="20"/>
                <w:szCs w:val="20"/>
              </w:rPr>
            </w:pPr>
            <w:r w:rsidRPr="00560BC0">
              <w:rPr>
                <w:sz w:val="20"/>
                <w:szCs w:val="20"/>
              </w:rPr>
              <w:t xml:space="preserve">Relocation assistance (costs of shifting + assistance in re-establishing economic trees + allowance up to a maximum of 12 months while short- term crops mature </w:t>
            </w:r>
            <w:r w:rsidR="003C3AAC">
              <w:rPr>
                <w:sz w:val="20"/>
                <w:szCs w:val="20"/>
              </w:rPr>
              <w:t>)</w:t>
            </w:r>
          </w:p>
        </w:tc>
      </w:tr>
      <w:tr w:rsidR="00432934" w:rsidRPr="00560BC0" w14:paraId="7940C00F" w14:textId="77777777" w:rsidTr="00137DF7">
        <w:tc>
          <w:tcPr>
            <w:tcW w:w="1540" w:type="dxa"/>
            <w:vMerge w:val="restart"/>
          </w:tcPr>
          <w:p w14:paraId="4B851F38" w14:textId="77777777" w:rsidR="00432934" w:rsidRPr="00560BC0" w:rsidRDefault="00432934" w:rsidP="002D779B">
            <w:pPr>
              <w:spacing w:line="276" w:lineRule="auto"/>
              <w:contextualSpacing/>
              <w:jc w:val="left"/>
              <w:rPr>
                <w:sz w:val="20"/>
                <w:szCs w:val="20"/>
              </w:rPr>
            </w:pPr>
            <w:r>
              <w:rPr>
                <w:sz w:val="20"/>
                <w:szCs w:val="20"/>
              </w:rPr>
              <w:t>Grazing</w:t>
            </w:r>
            <w:r w:rsidRPr="00560BC0">
              <w:rPr>
                <w:sz w:val="20"/>
                <w:szCs w:val="20"/>
              </w:rPr>
              <w:t xml:space="preserve"> land</w:t>
            </w:r>
          </w:p>
        </w:tc>
        <w:tc>
          <w:tcPr>
            <w:tcW w:w="3410" w:type="dxa"/>
            <w:vMerge w:val="restart"/>
          </w:tcPr>
          <w:p w14:paraId="4D0B9557" w14:textId="77777777" w:rsidR="00432934" w:rsidRPr="00432934" w:rsidRDefault="00432934" w:rsidP="002D779B">
            <w:pPr>
              <w:pStyle w:val="ListParagraph"/>
              <w:numPr>
                <w:ilvl w:val="0"/>
                <w:numId w:val="3"/>
              </w:numPr>
              <w:spacing w:line="276" w:lineRule="auto"/>
              <w:rPr>
                <w:sz w:val="20"/>
                <w:szCs w:val="20"/>
              </w:rPr>
            </w:pPr>
            <w:r>
              <w:rPr>
                <w:sz w:val="20"/>
                <w:szCs w:val="20"/>
              </w:rPr>
              <w:t>PAPs l</w:t>
            </w:r>
            <w:r w:rsidRPr="00560BC0">
              <w:rPr>
                <w:sz w:val="20"/>
                <w:szCs w:val="20"/>
              </w:rPr>
              <w:t xml:space="preserve">and used for </w:t>
            </w:r>
            <w:r>
              <w:rPr>
                <w:sz w:val="20"/>
                <w:szCs w:val="20"/>
              </w:rPr>
              <w:t>grazing</w:t>
            </w:r>
            <w:r w:rsidRPr="00560BC0">
              <w:rPr>
                <w:sz w:val="20"/>
                <w:szCs w:val="20"/>
              </w:rPr>
              <w:t xml:space="preserve"> partially affected</w:t>
            </w:r>
            <w:r>
              <w:rPr>
                <w:sz w:val="20"/>
                <w:szCs w:val="20"/>
              </w:rPr>
              <w:t xml:space="preserve"> (</w:t>
            </w:r>
            <w:r w:rsidRPr="00432934">
              <w:rPr>
                <w:sz w:val="20"/>
                <w:szCs w:val="20"/>
              </w:rPr>
              <w:t>Limited loss</w:t>
            </w:r>
            <w:r w:rsidR="00DC74D4">
              <w:rPr>
                <w:sz w:val="20"/>
                <w:szCs w:val="20"/>
              </w:rPr>
              <w:t xml:space="preserve">/ </w:t>
            </w:r>
            <w:r w:rsidR="000120FD">
              <w:rPr>
                <w:sz w:val="20"/>
                <w:szCs w:val="20"/>
              </w:rPr>
              <w:lastRenderedPageBreak/>
              <w:t xml:space="preserve">remaining area </w:t>
            </w:r>
            <w:r w:rsidR="000120FD" w:rsidRPr="00560BC0">
              <w:rPr>
                <w:sz w:val="20"/>
                <w:szCs w:val="20"/>
              </w:rPr>
              <w:t>sufficient for continued use</w:t>
            </w:r>
            <w:r>
              <w:rPr>
                <w:sz w:val="20"/>
                <w:szCs w:val="20"/>
              </w:rPr>
              <w:t>)</w:t>
            </w:r>
          </w:p>
        </w:tc>
        <w:tc>
          <w:tcPr>
            <w:tcW w:w="2200" w:type="dxa"/>
          </w:tcPr>
          <w:p w14:paraId="506CF6F5" w14:textId="77777777" w:rsidR="00432934" w:rsidRPr="00560BC0" w:rsidRDefault="00432934" w:rsidP="002D779B">
            <w:pPr>
              <w:pStyle w:val="ListParagraph"/>
              <w:numPr>
                <w:ilvl w:val="0"/>
                <w:numId w:val="3"/>
              </w:numPr>
              <w:spacing w:line="276" w:lineRule="auto"/>
              <w:rPr>
                <w:sz w:val="20"/>
                <w:szCs w:val="20"/>
              </w:rPr>
            </w:pPr>
            <w:r w:rsidRPr="00560BC0">
              <w:rPr>
                <w:sz w:val="20"/>
                <w:szCs w:val="20"/>
              </w:rPr>
              <w:lastRenderedPageBreak/>
              <w:t xml:space="preserve">Title holder/ </w:t>
            </w:r>
            <w:r>
              <w:rPr>
                <w:sz w:val="20"/>
                <w:szCs w:val="20"/>
              </w:rPr>
              <w:t>farmer</w:t>
            </w:r>
          </w:p>
        </w:tc>
        <w:tc>
          <w:tcPr>
            <w:tcW w:w="6378" w:type="dxa"/>
          </w:tcPr>
          <w:p w14:paraId="7F4AF25C" w14:textId="77777777" w:rsidR="00432934" w:rsidRPr="00C26999" w:rsidRDefault="00432934" w:rsidP="002D779B">
            <w:pPr>
              <w:pStyle w:val="ListParagraph"/>
              <w:numPr>
                <w:ilvl w:val="0"/>
                <w:numId w:val="4"/>
              </w:numPr>
              <w:spacing w:line="276" w:lineRule="auto"/>
              <w:ind w:left="410"/>
              <w:rPr>
                <w:sz w:val="20"/>
                <w:szCs w:val="20"/>
              </w:rPr>
            </w:pPr>
            <w:r w:rsidRPr="00634A5D">
              <w:rPr>
                <w:sz w:val="20"/>
                <w:szCs w:val="20"/>
              </w:rPr>
              <w:t xml:space="preserve">Cash compensation for </w:t>
            </w:r>
            <w:r w:rsidR="0066016D" w:rsidRPr="00634A5D">
              <w:rPr>
                <w:sz w:val="20"/>
                <w:szCs w:val="20"/>
              </w:rPr>
              <w:t xml:space="preserve">protected grasses on </w:t>
            </w:r>
            <w:r w:rsidRPr="00634A5D">
              <w:rPr>
                <w:sz w:val="20"/>
                <w:szCs w:val="20"/>
              </w:rPr>
              <w:t>affected land</w:t>
            </w:r>
            <w:r w:rsidR="00DC74D4">
              <w:rPr>
                <w:sz w:val="20"/>
                <w:szCs w:val="20"/>
              </w:rPr>
              <w:t xml:space="preserve"> for ten years</w:t>
            </w:r>
            <w:r w:rsidR="00634A5D" w:rsidRPr="00634A5D">
              <w:rPr>
                <w:sz w:val="20"/>
                <w:szCs w:val="20"/>
              </w:rPr>
              <w:t xml:space="preserve">. The amount of compensation for protected grass shall be determined on the basis of the productivity of the land and the current </w:t>
            </w:r>
            <w:r w:rsidR="00634A5D">
              <w:rPr>
                <w:sz w:val="20"/>
                <w:szCs w:val="20"/>
              </w:rPr>
              <w:t>m</w:t>
            </w:r>
            <w:r w:rsidR="00634A5D" w:rsidRPr="00634A5D">
              <w:rPr>
                <w:sz w:val="20"/>
                <w:szCs w:val="20"/>
              </w:rPr>
              <w:t xml:space="preserve">arket price of </w:t>
            </w:r>
            <w:r w:rsidR="00634A5D" w:rsidRPr="00634A5D">
              <w:rPr>
                <w:sz w:val="20"/>
                <w:szCs w:val="20"/>
              </w:rPr>
              <w:lastRenderedPageBreak/>
              <w:t>the grass per square meter</w:t>
            </w:r>
            <w:r w:rsidR="00C26999">
              <w:rPr>
                <w:sz w:val="20"/>
                <w:szCs w:val="20"/>
              </w:rPr>
              <w:t xml:space="preserve"> as outlined in the Council of Ministers Regulation No. 135/2007</w:t>
            </w:r>
            <w:r w:rsidR="002B36D0">
              <w:rPr>
                <w:rStyle w:val="FootnoteReference"/>
                <w:sz w:val="20"/>
                <w:szCs w:val="20"/>
              </w:rPr>
              <w:footnoteReference w:id="11"/>
            </w:r>
            <w:r w:rsidR="002B36D0">
              <w:rPr>
                <w:sz w:val="20"/>
                <w:szCs w:val="20"/>
              </w:rPr>
              <w:t xml:space="preserve"> </w:t>
            </w:r>
          </w:p>
        </w:tc>
      </w:tr>
      <w:tr w:rsidR="00432934" w:rsidRPr="00560BC0" w14:paraId="55284A2B" w14:textId="77777777" w:rsidTr="00137DF7">
        <w:tc>
          <w:tcPr>
            <w:tcW w:w="1540" w:type="dxa"/>
            <w:vMerge/>
          </w:tcPr>
          <w:p w14:paraId="4414FD67" w14:textId="77777777" w:rsidR="00432934" w:rsidRPr="00560BC0" w:rsidRDefault="00432934" w:rsidP="002D779B">
            <w:pPr>
              <w:spacing w:line="276" w:lineRule="auto"/>
              <w:contextualSpacing/>
              <w:jc w:val="left"/>
              <w:rPr>
                <w:sz w:val="20"/>
                <w:szCs w:val="20"/>
              </w:rPr>
            </w:pPr>
          </w:p>
        </w:tc>
        <w:tc>
          <w:tcPr>
            <w:tcW w:w="3410" w:type="dxa"/>
            <w:vMerge/>
          </w:tcPr>
          <w:p w14:paraId="744A3F4B" w14:textId="77777777" w:rsidR="00432934" w:rsidRPr="00560BC0" w:rsidRDefault="00432934" w:rsidP="002D779B">
            <w:pPr>
              <w:pStyle w:val="ListParagraph"/>
              <w:numPr>
                <w:ilvl w:val="0"/>
                <w:numId w:val="3"/>
              </w:numPr>
              <w:spacing w:line="276" w:lineRule="auto"/>
              <w:rPr>
                <w:sz w:val="20"/>
                <w:szCs w:val="20"/>
              </w:rPr>
            </w:pPr>
          </w:p>
        </w:tc>
        <w:tc>
          <w:tcPr>
            <w:tcW w:w="2200" w:type="dxa"/>
          </w:tcPr>
          <w:p w14:paraId="5F6B0925" w14:textId="77777777" w:rsidR="00432934" w:rsidRPr="00560BC0" w:rsidRDefault="003478C7" w:rsidP="002D779B">
            <w:pPr>
              <w:pStyle w:val="ListParagraph"/>
              <w:numPr>
                <w:ilvl w:val="0"/>
                <w:numId w:val="3"/>
              </w:numPr>
              <w:spacing w:line="276" w:lineRule="auto"/>
              <w:rPr>
                <w:sz w:val="20"/>
                <w:szCs w:val="20"/>
              </w:rPr>
            </w:pPr>
            <w:r>
              <w:rPr>
                <w:sz w:val="20"/>
                <w:szCs w:val="20"/>
              </w:rPr>
              <w:t>Renter/</w:t>
            </w:r>
            <w:r w:rsidR="00432934">
              <w:rPr>
                <w:sz w:val="20"/>
                <w:szCs w:val="20"/>
              </w:rPr>
              <w:t>L</w:t>
            </w:r>
            <w:r w:rsidR="00432934" w:rsidRPr="00560BC0">
              <w:rPr>
                <w:sz w:val="20"/>
                <w:szCs w:val="20"/>
              </w:rPr>
              <w:t>ease holder</w:t>
            </w:r>
          </w:p>
        </w:tc>
        <w:tc>
          <w:tcPr>
            <w:tcW w:w="6378" w:type="dxa"/>
          </w:tcPr>
          <w:p w14:paraId="284AB5AC" w14:textId="77777777" w:rsidR="00432934" w:rsidRPr="00D90993" w:rsidRDefault="0066016D" w:rsidP="002D779B">
            <w:pPr>
              <w:pStyle w:val="ListParagraph"/>
              <w:numPr>
                <w:ilvl w:val="0"/>
                <w:numId w:val="4"/>
              </w:numPr>
              <w:spacing w:line="276" w:lineRule="auto"/>
              <w:ind w:left="410"/>
              <w:rPr>
                <w:sz w:val="20"/>
                <w:szCs w:val="20"/>
              </w:rPr>
            </w:pPr>
            <w:r w:rsidRPr="00560BC0">
              <w:rPr>
                <w:sz w:val="20"/>
                <w:szCs w:val="20"/>
              </w:rPr>
              <w:t xml:space="preserve">Cash compensation for </w:t>
            </w:r>
            <w:r>
              <w:rPr>
                <w:sz w:val="20"/>
                <w:szCs w:val="20"/>
              </w:rPr>
              <w:t xml:space="preserve">protected grasses on </w:t>
            </w:r>
            <w:r w:rsidRPr="00560BC0">
              <w:rPr>
                <w:sz w:val="20"/>
                <w:szCs w:val="20"/>
              </w:rPr>
              <w:t>affected land</w:t>
            </w:r>
            <w:r w:rsidR="00634A5D">
              <w:rPr>
                <w:sz w:val="20"/>
                <w:szCs w:val="20"/>
              </w:rPr>
              <w:t>.</w:t>
            </w:r>
            <w:r w:rsidR="00634A5D" w:rsidRPr="00634A5D">
              <w:rPr>
                <w:sz w:val="20"/>
                <w:szCs w:val="20"/>
              </w:rPr>
              <w:t xml:space="preserve"> The amount of compensation for protected grass shall be determined on the basis of the productivity of the land and the current market price of the grass per square meter</w:t>
            </w:r>
          </w:p>
        </w:tc>
      </w:tr>
      <w:tr w:rsidR="00432934" w:rsidRPr="00560BC0" w14:paraId="0B00DE5C" w14:textId="77777777" w:rsidTr="00137DF7">
        <w:tc>
          <w:tcPr>
            <w:tcW w:w="1540" w:type="dxa"/>
            <w:vMerge/>
          </w:tcPr>
          <w:p w14:paraId="05B246CA" w14:textId="77777777" w:rsidR="00432934" w:rsidRPr="00560BC0" w:rsidRDefault="00432934" w:rsidP="002D779B">
            <w:pPr>
              <w:spacing w:line="276" w:lineRule="auto"/>
              <w:contextualSpacing/>
              <w:jc w:val="left"/>
              <w:rPr>
                <w:sz w:val="20"/>
                <w:szCs w:val="20"/>
              </w:rPr>
            </w:pPr>
          </w:p>
        </w:tc>
        <w:tc>
          <w:tcPr>
            <w:tcW w:w="3410" w:type="dxa"/>
            <w:vMerge w:val="restart"/>
          </w:tcPr>
          <w:p w14:paraId="23526DD4" w14:textId="77777777" w:rsidR="00432934" w:rsidRPr="00432934" w:rsidRDefault="00432934" w:rsidP="002D779B">
            <w:pPr>
              <w:pStyle w:val="ListParagraph"/>
              <w:numPr>
                <w:ilvl w:val="0"/>
                <w:numId w:val="3"/>
              </w:numPr>
              <w:spacing w:line="276" w:lineRule="auto"/>
              <w:rPr>
                <w:sz w:val="20"/>
                <w:szCs w:val="20"/>
              </w:rPr>
            </w:pPr>
            <w:r>
              <w:rPr>
                <w:sz w:val="20"/>
                <w:szCs w:val="20"/>
              </w:rPr>
              <w:t>PAPs land</w:t>
            </w:r>
            <w:r w:rsidRPr="00560BC0">
              <w:rPr>
                <w:sz w:val="20"/>
                <w:szCs w:val="20"/>
              </w:rPr>
              <w:t xml:space="preserve">  used for </w:t>
            </w:r>
            <w:r>
              <w:rPr>
                <w:sz w:val="20"/>
                <w:szCs w:val="20"/>
              </w:rPr>
              <w:t>grazing</w:t>
            </w:r>
            <w:r w:rsidRPr="00560BC0">
              <w:rPr>
                <w:sz w:val="20"/>
                <w:szCs w:val="20"/>
              </w:rPr>
              <w:t xml:space="preserve"> severely affected</w:t>
            </w:r>
            <w:r w:rsidR="00075086">
              <w:rPr>
                <w:sz w:val="20"/>
                <w:szCs w:val="20"/>
              </w:rPr>
              <w:t xml:space="preserve"> </w:t>
            </w:r>
            <w:r w:rsidR="000120FD">
              <w:rPr>
                <w:sz w:val="20"/>
                <w:szCs w:val="20"/>
              </w:rPr>
              <w:t>(r</w:t>
            </w:r>
            <w:r w:rsidR="000120FD" w:rsidRPr="00560BC0">
              <w:rPr>
                <w:sz w:val="20"/>
                <w:szCs w:val="20"/>
              </w:rPr>
              <w:t>emaining area insufficient for continued use or becomes smaller than minimally accepted under zoning laws</w:t>
            </w:r>
            <w:r w:rsidR="000120FD">
              <w:rPr>
                <w:sz w:val="20"/>
                <w:szCs w:val="20"/>
              </w:rPr>
              <w:t>)</w:t>
            </w:r>
          </w:p>
        </w:tc>
        <w:tc>
          <w:tcPr>
            <w:tcW w:w="2200" w:type="dxa"/>
          </w:tcPr>
          <w:p w14:paraId="2C4C2B91" w14:textId="77777777" w:rsidR="00432934" w:rsidRPr="00560BC0" w:rsidRDefault="00432934" w:rsidP="002D779B">
            <w:pPr>
              <w:pStyle w:val="ListParagraph"/>
              <w:numPr>
                <w:ilvl w:val="0"/>
                <w:numId w:val="3"/>
              </w:numPr>
              <w:spacing w:line="276" w:lineRule="auto"/>
              <w:rPr>
                <w:sz w:val="20"/>
                <w:szCs w:val="20"/>
              </w:rPr>
            </w:pPr>
            <w:r w:rsidRPr="00560BC0">
              <w:rPr>
                <w:sz w:val="20"/>
                <w:szCs w:val="20"/>
              </w:rPr>
              <w:t xml:space="preserve">Title holder/ </w:t>
            </w:r>
            <w:r>
              <w:rPr>
                <w:sz w:val="20"/>
                <w:szCs w:val="20"/>
              </w:rPr>
              <w:t>farmer</w:t>
            </w:r>
            <w:r w:rsidRPr="00560BC0">
              <w:rPr>
                <w:sz w:val="20"/>
                <w:szCs w:val="20"/>
              </w:rPr>
              <w:t xml:space="preserve"> </w:t>
            </w:r>
          </w:p>
        </w:tc>
        <w:tc>
          <w:tcPr>
            <w:tcW w:w="6378" w:type="dxa"/>
          </w:tcPr>
          <w:p w14:paraId="01303372" w14:textId="77777777" w:rsidR="00634A5D" w:rsidRPr="00634A5D" w:rsidRDefault="00634A5D" w:rsidP="002D779B">
            <w:pPr>
              <w:pStyle w:val="ListParagraph"/>
              <w:numPr>
                <w:ilvl w:val="0"/>
                <w:numId w:val="4"/>
              </w:numPr>
              <w:spacing w:line="276" w:lineRule="auto"/>
              <w:ind w:left="410"/>
              <w:rPr>
                <w:sz w:val="20"/>
                <w:szCs w:val="20"/>
              </w:rPr>
            </w:pPr>
            <w:r w:rsidRPr="00634A5D">
              <w:rPr>
                <w:sz w:val="20"/>
                <w:szCs w:val="20"/>
              </w:rPr>
              <w:t>Cash compensation for protected grasses on affected land</w:t>
            </w:r>
            <w:r w:rsidR="00075086">
              <w:rPr>
                <w:sz w:val="20"/>
                <w:szCs w:val="20"/>
              </w:rPr>
              <w:t xml:space="preserve"> for ten ye</w:t>
            </w:r>
            <w:r w:rsidR="000120FD">
              <w:rPr>
                <w:sz w:val="20"/>
                <w:szCs w:val="20"/>
              </w:rPr>
              <w:t>ar</w:t>
            </w:r>
            <w:r w:rsidR="00075086">
              <w:rPr>
                <w:sz w:val="20"/>
                <w:szCs w:val="20"/>
              </w:rPr>
              <w:t>s</w:t>
            </w:r>
            <w:r w:rsidRPr="00634A5D">
              <w:rPr>
                <w:sz w:val="20"/>
                <w:szCs w:val="20"/>
              </w:rPr>
              <w:t>. The amount of compensation for protected grass shall be determined on the basis of the productivity of the land and the current market price of the grass per square meter</w:t>
            </w:r>
          </w:p>
          <w:p w14:paraId="313240C1" w14:textId="77777777" w:rsidR="00432934" w:rsidRPr="00560BC0" w:rsidRDefault="003478C7" w:rsidP="002D779B">
            <w:pPr>
              <w:pStyle w:val="ListParagraph"/>
              <w:numPr>
                <w:ilvl w:val="0"/>
                <w:numId w:val="4"/>
              </w:numPr>
              <w:spacing w:line="276" w:lineRule="auto"/>
              <w:ind w:left="410"/>
              <w:rPr>
                <w:sz w:val="20"/>
                <w:szCs w:val="20"/>
              </w:rPr>
            </w:pPr>
            <w:r w:rsidRPr="003478C7">
              <w:rPr>
                <w:sz w:val="20"/>
                <w:szCs w:val="20"/>
              </w:rPr>
              <w:t>Replacement land of same value of land lost and at location acceptable to PAPs where feasible.</w:t>
            </w:r>
            <w:r>
              <w:rPr>
                <w:sz w:val="20"/>
                <w:szCs w:val="20"/>
              </w:rPr>
              <w:t xml:space="preserve"> </w:t>
            </w:r>
            <w:r w:rsidR="00432934" w:rsidRPr="00560BC0">
              <w:rPr>
                <w:sz w:val="20"/>
                <w:szCs w:val="20"/>
              </w:rPr>
              <w:t>Land for land replacement will be provided in terms of a new parcel of land of equivalent size and market potential with a secured tenure status at an available location which is acceptable to the PAP.</w:t>
            </w:r>
          </w:p>
          <w:p w14:paraId="6FEB099F" w14:textId="77777777" w:rsidR="00432934" w:rsidRDefault="00432934" w:rsidP="002D779B">
            <w:pPr>
              <w:pStyle w:val="ListParagraph"/>
              <w:numPr>
                <w:ilvl w:val="0"/>
                <w:numId w:val="4"/>
              </w:numPr>
              <w:spacing w:line="276" w:lineRule="auto"/>
              <w:ind w:left="410"/>
              <w:rPr>
                <w:sz w:val="20"/>
                <w:szCs w:val="20"/>
              </w:rPr>
            </w:pPr>
            <w:r w:rsidRPr="00560BC0">
              <w:rPr>
                <w:sz w:val="20"/>
                <w:szCs w:val="20"/>
              </w:rPr>
              <w:t>Transfer of the land to the PAP shall be free of taxes, registration, and other costs.</w:t>
            </w:r>
          </w:p>
          <w:p w14:paraId="26DD187B" w14:textId="77777777" w:rsidR="00B53AD3" w:rsidRPr="00B53AD3" w:rsidRDefault="00B53AD3" w:rsidP="002D779B">
            <w:pPr>
              <w:pStyle w:val="ListParagraph"/>
              <w:numPr>
                <w:ilvl w:val="0"/>
                <w:numId w:val="4"/>
              </w:numPr>
              <w:spacing w:line="276" w:lineRule="auto"/>
              <w:ind w:left="410"/>
              <w:rPr>
                <w:sz w:val="20"/>
                <w:szCs w:val="20"/>
              </w:rPr>
            </w:pPr>
            <w:r w:rsidRPr="00560BC0">
              <w:rPr>
                <w:sz w:val="20"/>
                <w:szCs w:val="20"/>
              </w:rPr>
              <w:t xml:space="preserve">Relocation assistance (costs of shifting + assistance in re-establishing economic trees + allowance up to a maximum of 12 months while short- term crops mature </w:t>
            </w:r>
            <w:r>
              <w:rPr>
                <w:sz w:val="20"/>
                <w:szCs w:val="20"/>
              </w:rPr>
              <w:t>)</w:t>
            </w:r>
          </w:p>
        </w:tc>
      </w:tr>
      <w:tr w:rsidR="00432934" w:rsidRPr="00560BC0" w14:paraId="3498ABB9" w14:textId="77777777" w:rsidTr="00137DF7">
        <w:tc>
          <w:tcPr>
            <w:tcW w:w="1540" w:type="dxa"/>
            <w:vMerge/>
          </w:tcPr>
          <w:p w14:paraId="3B5F2153" w14:textId="77777777" w:rsidR="00432934" w:rsidRPr="00560BC0" w:rsidRDefault="00432934" w:rsidP="002D779B">
            <w:pPr>
              <w:spacing w:line="276" w:lineRule="auto"/>
              <w:contextualSpacing/>
              <w:jc w:val="left"/>
              <w:rPr>
                <w:sz w:val="20"/>
                <w:szCs w:val="20"/>
              </w:rPr>
            </w:pPr>
          </w:p>
        </w:tc>
        <w:tc>
          <w:tcPr>
            <w:tcW w:w="3410" w:type="dxa"/>
            <w:vMerge/>
          </w:tcPr>
          <w:p w14:paraId="4B8E45F1" w14:textId="77777777" w:rsidR="00432934" w:rsidRPr="00560BC0" w:rsidRDefault="00432934" w:rsidP="002D779B">
            <w:pPr>
              <w:pStyle w:val="ListParagraph"/>
              <w:spacing w:line="276" w:lineRule="auto"/>
              <w:ind w:left="360"/>
              <w:rPr>
                <w:sz w:val="20"/>
                <w:szCs w:val="20"/>
              </w:rPr>
            </w:pPr>
          </w:p>
        </w:tc>
        <w:tc>
          <w:tcPr>
            <w:tcW w:w="2200" w:type="dxa"/>
          </w:tcPr>
          <w:p w14:paraId="2C1E11C2" w14:textId="77777777" w:rsidR="00432934" w:rsidRPr="00560BC0" w:rsidRDefault="00AA62C6" w:rsidP="002D779B">
            <w:pPr>
              <w:pStyle w:val="ListParagraph"/>
              <w:numPr>
                <w:ilvl w:val="0"/>
                <w:numId w:val="3"/>
              </w:numPr>
              <w:spacing w:line="276" w:lineRule="auto"/>
              <w:rPr>
                <w:sz w:val="20"/>
                <w:szCs w:val="20"/>
              </w:rPr>
            </w:pPr>
            <w:r>
              <w:rPr>
                <w:sz w:val="20"/>
                <w:szCs w:val="20"/>
              </w:rPr>
              <w:t xml:space="preserve">Renter/ </w:t>
            </w:r>
            <w:r w:rsidR="00432934">
              <w:rPr>
                <w:sz w:val="20"/>
                <w:szCs w:val="20"/>
              </w:rPr>
              <w:t>l</w:t>
            </w:r>
            <w:r w:rsidR="00432934" w:rsidRPr="00560BC0">
              <w:rPr>
                <w:sz w:val="20"/>
                <w:szCs w:val="20"/>
              </w:rPr>
              <w:t>ease holder</w:t>
            </w:r>
          </w:p>
        </w:tc>
        <w:tc>
          <w:tcPr>
            <w:tcW w:w="6378" w:type="dxa"/>
          </w:tcPr>
          <w:p w14:paraId="189C05D6" w14:textId="77777777" w:rsidR="00432934" w:rsidRPr="004A2731" w:rsidRDefault="00274D6B" w:rsidP="002D779B">
            <w:pPr>
              <w:pStyle w:val="ListParagraph"/>
              <w:numPr>
                <w:ilvl w:val="0"/>
                <w:numId w:val="4"/>
              </w:numPr>
              <w:spacing w:line="276" w:lineRule="auto"/>
              <w:ind w:left="410"/>
              <w:rPr>
                <w:sz w:val="20"/>
                <w:szCs w:val="20"/>
              </w:rPr>
            </w:pPr>
            <w:r w:rsidRPr="00634A5D">
              <w:rPr>
                <w:sz w:val="20"/>
                <w:szCs w:val="20"/>
              </w:rPr>
              <w:t>Cash compensation for protected grasses on affected land. The amount of compensation for protected grass shall be determined on the basis of the productivity of the land and the current market price of the grass per square meter</w:t>
            </w:r>
          </w:p>
        </w:tc>
      </w:tr>
      <w:tr w:rsidR="00AA62C6" w:rsidRPr="00560BC0" w14:paraId="19A52900" w14:textId="77777777" w:rsidTr="00D90993">
        <w:trPr>
          <w:trHeight w:val="440"/>
        </w:trPr>
        <w:tc>
          <w:tcPr>
            <w:tcW w:w="1540" w:type="dxa"/>
            <w:vMerge w:val="restart"/>
          </w:tcPr>
          <w:p w14:paraId="6000AEE6" w14:textId="77777777" w:rsidR="00AA62C6" w:rsidRPr="00560BC0" w:rsidRDefault="00AA62C6" w:rsidP="002D779B">
            <w:pPr>
              <w:spacing w:line="276" w:lineRule="auto"/>
              <w:contextualSpacing/>
              <w:jc w:val="left"/>
              <w:rPr>
                <w:sz w:val="20"/>
                <w:szCs w:val="20"/>
              </w:rPr>
            </w:pPr>
            <w:r w:rsidRPr="00560BC0">
              <w:rPr>
                <w:sz w:val="20"/>
                <w:szCs w:val="20"/>
              </w:rPr>
              <w:t>Residential land</w:t>
            </w:r>
          </w:p>
        </w:tc>
        <w:tc>
          <w:tcPr>
            <w:tcW w:w="3410" w:type="dxa"/>
            <w:vMerge w:val="restart"/>
          </w:tcPr>
          <w:p w14:paraId="15428D77" w14:textId="77777777" w:rsidR="00AA62C6" w:rsidRPr="00560BC0" w:rsidRDefault="00AA62C6" w:rsidP="002D779B">
            <w:pPr>
              <w:pStyle w:val="ListParagraph"/>
              <w:numPr>
                <w:ilvl w:val="0"/>
                <w:numId w:val="3"/>
              </w:numPr>
              <w:spacing w:line="276" w:lineRule="auto"/>
              <w:rPr>
                <w:sz w:val="20"/>
                <w:szCs w:val="20"/>
              </w:rPr>
            </w:pPr>
            <w:r w:rsidRPr="00560BC0">
              <w:rPr>
                <w:sz w:val="20"/>
                <w:szCs w:val="20"/>
              </w:rPr>
              <w:t>Land used f</w:t>
            </w:r>
            <w:r>
              <w:rPr>
                <w:sz w:val="20"/>
                <w:szCs w:val="20"/>
              </w:rPr>
              <w:t>or residence partially affected (</w:t>
            </w:r>
            <w:r w:rsidRPr="00560BC0">
              <w:rPr>
                <w:sz w:val="20"/>
                <w:szCs w:val="20"/>
              </w:rPr>
              <w:t>limited loss</w:t>
            </w:r>
            <w:r w:rsidR="000120FD">
              <w:rPr>
                <w:sz w:val="20"/>
                <w:szCs w:val="20"/>
              </w:rPr>
              <w:t xml:space="preserve">/less 20% of holding </w:t>
            </w:r>
            <w:r>
              <w:rPr>
                <w:sz w:val="20"/>
                <w:szCs w:val="20"/>
              </w:rPr>
              <w:t>and r</w:t>
            </w:r>
            <w:r w:rsidRPr="00560BC0">
              <w:rPr>
                <w:sz w:val="20"/>
                <w:szCs w:val="20"/>
              </w:rPr>
              <w:t>emain</w:t>
            </w:r>
            <w:r>
              <w:rPr>
                <w:sz w:val="20"/>
                <w:szCs w:val="20"/>
              </w:rPr>
              <w:t>ing land viable for present use)</w:t>
            </w:r>
          </w:p>
        </w:tc>
        <w:tc>
          <w:tcPr>
            <w:tcW w:w="2200" w:type="dxa"/>
          </w:tcPr>
          <w:p w14:paraId="3539D4E4" w14:textId="77777777" w:rsidR="00AA62C6" w:rsidRPr="00560BC0" w:rsidRDefault="00AA62C6" w:rsidP="002D779B">
            <w:pPr>
              <w:pStyle w:val="ListParagraph"/>
              <w:numPr>
                <w:ilvl w:val="0"/>
                <w:numId w:val="3"/>
              </w:numPr>
              <w:spacing w:line="276" w:lineRule="auto"/>
              <w:rPr>
                <w:sz w:val="20"/>
                <w:szCs w:val="20"/>
              </w:rPr>
            </w:pPr>
            <w:r w:rsidRPr="00560BC0">
              <w:rPr>
                <w:sz w:val="20"/>
                <w:szCs w:val="20"/>
              </w:rPr>
              <w:t>Title holder</w:t>
            </w:r>
          </w:p>
        </w:tc>
        <w:tc>
          <w:tcPr>
            <w:tcW w:w="6378" w:type="dxa"/>
          </w:tcPr>
          <w:p w14:paraId="06A8ED52" w14:textId="77777777" w:rsidR="00AA62C6" w:rsidRPr="00560BC0" w:rsidRDefault="00B306B8" w:rsidP="002D779B">
            <w:pPr>
              <w:pStyle w:val="ListParagraph"/>
              <w:numPr>
                <w:ilvl w:val="0"/>
                <w:numId w:val="4"/>
              </w:numPr>
              <w:spacing w:line="276" w:lineRule="auto"/>
              <w:ind w:left="410"/>
              <w:rPr>
                <w:sz w:val="20"/>
                <w:szCs w:val="20"/>
              </w:rPr>
            </w:pPr>
            <w:r w:rsidRPr="00B306B8">
              <w:rPr>
                <w:sz w:val="20"/>
                <w:szCs w:val="20"/>
              </w:rPr>
              <w:t>Cash compensation at full replacement cost</w:t>
            </w:r>
            <w:r w:rsidR="00AA62C6" w:rsidRPr="00560BC0">
              <w:rPr>
                <w:sz w:val="20"/>
                <w:szCs w:val="20"/>
              </w:rPr>
              <w:t xml:space="preserve"> for affected </w:t>
            </w:r>
            <w:r w:rsidR="007B55E5">
              <w:rPr>
                <w:sz w:val="20"/>
                <w:szCs w:val="20"/>
              </w:rPr>
              <w:t xml:space="preserve">assets situated on </w:t>
            </w:r>
            <w:r w:rsidR="00AA62C6" w:rsidRPr="00560BC0">
              <w:rPr>
                <w:sz w:val="20"/>
                <w:szCs w:val="20"/>
              </w:rPr>
              <w:t>land</w:t>
            </w:r>
            <w:r w:rsidR="00B53AD3">
              <w:rPr>
                <w:sz w:val="20"/>
                <w:szCs w:val="20"/>
              </w:rPr>
              <w:t xml:space="preserve"> without factoring depression</w:t>
            </w:r>
          </w:p>
        </w:tc>
      </w:tr>
      <w:tr w:rsidR="00AA62C6" w:rsidRPr="00560BC0" w14:paraId="5FEA2254" w14:textId="77777777" w:rsidTr="00137DF7">
        <w:tc>
          <w:tcPr>
            <w:tcW w:w="1540" w:type="dxa"/>
            <w:vMerge/>
          </w:tcPr>
          <w:p w14:paraId="7022A00A" w14:textId="77777777" w:rsidR="00AA62C6" w:rsidRPr="00560BC0" w:rsidRDefault="00AA62C6" w:rsidP="002D779B">
            <w:pPr>
              <w:spacing w:line="276" w:lineRule="auto"/>
              <w:contextualSpacing/>
              <w:jc w:val="left"/>
              <w:rPr>
                <w:sz w:val="20"/>
                <w:szCs w:val="20"/>
              </w:rPr>
            </w:pPr>
          </w:p>
        </w:tc>
        <w:tc>
          <w:tcPr>
            <w:tcW w:w="3410" w:type="dxa"/>
            <w:vMerge/>
          </w:tcPr>
          <w:p w14:paraId="7B62A4ED" w14:textId="77777777" w:rsidR="00AA62C6" w:rsidRPr="00560BC0" w:rsidRDefault="00AA62C6" w:rsidP="002D779B">
            <w:pPr>
              <w:pStyle w:val="ListParagraph"/>
              <w:spacing w:line="276" w:lineRule="auto"/>
              <w:ind w:left="360"/>
              <w:rPr>
                <w:sz w:val="20"/>
                <w:szCs w:val="20"/>
              </w:rPr>
            </w:pPr>
          </w:p>
        </w:tc>
        <w:tc>
          <w:tcPr>
            <w:tcW w:w="2200" w:type="dxa"/>
          </w:tcPr>
          <w:p w14:paraId="125E1DB3" w14:textId="77777777" w:rsidR="00AA62C6" w:rsidRPr="00560BC0" w:rsidRDefault="00AA62C6" w:rsidP="002D779B">
            <w:pPr>
              <w:pStyle w:val="ListParagraph"/>
              <w:numPr>
                <w:ilvl w:val="0"/>
                <w:numId w:val="3"/>
              </w:numPr>
              <w:spacing w:line="276" w:lineRule="auto"/>
              <w:rPr>
                <w:sz w:val="20"/>
                <w:szCs w:val="20"/>
              </w:rPr>
            </w:pPr>
            <w:r>
              <w:rPr>
                <w:sz w:val="20"/>
                <w:szCs w:val="20"/>
              </w:rPr>
              <w:t>Renter</w:t>
            </w:r>
            <w:r w:rsidRPr="00560BC0">
              <w:rPr>
                <w:sz w:val="20"/>
                <w:szCs w:val="20"/>
              </w:rPr>
              <w:t>/lease holder</w:t>
            </w:r>
          </w:p>
        </w:tc>
        <w:tc>
          <w:tcPr>
            <w:tcW w:w="6378" w:type="dxa"/>
          </w:tcPr>
          <w:p w14:paraId="3FA60A69" w14:textId="77777777" w:rsidR="00AA62C6" w:rsidRPr="00560BC0" w:rsidRDefault="00AA62C6" w:rsidP="002D779B">
            <w:pPr>
              <w:pStyle w:val="ListParagraph"/>
              <w:numPr>
                <w:ilvl w:val="0"/>
                <w:numId w:val="4"/>
              </w:numPr>
              <w:spacing w:line="276" w:lineRule="auto"/>
              <w:ind w:left="410"/>
              <w:rPr>
                <w:sz w:val="20"/>
                <w:szCs w:val="20"/>
              </w:rPr>
            </w:pPr>
            <w:r w:rsidRPr="00560BC0">
              <w:rPr>
                <w:sz w:val="20"/>
                <w:szCs w:val="20"/>
              </w:rPr>
              <w:t>Cash compensation equivalent to 10% of lease/ rental fee for the remaining period of rental/ lease agreement (written or verbal)</w:t>
            </w:r>
          </w:p>
        </w:tc>
      </w:tr>
      <w:tr w:rsidR="00AA62C6" w:rsidRPr="00560BC0" w14:paraId="0439F801" w14:textId="77777777" w:rsidTr="00137DF7">
        <w:tc>
          <w:tcPr>
            <w:tcW w:w="1540" w:type="dxa"/>
            <w:vMerge/>
          </w:tcPr>
          <w:p w14:paraId="3433D598" w14:textId="77777777" w:rsidR="00AA62C6" w:rsidRPr="00560BC0" w:rsidRDefault="00AA62C6" w:rsidP="002D779B">
            <w:pPr>
              <w:spacing w:line="276" w:lineRule="auto"/>
              <w:contextualSpacing/>
              <w:jc w:val="left"/>
              <w:rPr>
                <w:sz w:val="20"/>
                <w:szCs w:val="20"/>
              </w:rPr>
            </w:pPr>
          </w:p>
        </w:tc>
        <w:tc>
          <w:tcPr>
            <w:tcW w:w="3410" w:type="dxa"/>
            <w:vMerge w:val="restart"/>
          </w:tcPr>
          <w:p w14:paraId="43960355" w14:textId="77777777" w:rsidR="00AA62C6" w:rsidRPr="00560BC0" w:rsidRDefault="00AA62C6" w:rsidP="002D779B">
            <w:pPr>
              <w:pStyle w:val="ListParagraph"/>
              <w:numPr>
                <w:ilvl w:val="0"/>
                <w:numId w:val="3"/>
              </w:numPr>
              <w:spacing w:line="276" w:lineRule="auto"/>
              <w:rPr>
                <w:sz w:val="20"/>
                <w:szCs w:val="20"/>
              </w:rPr>
            </w:pPr>
            <w:r w:rsidRPr="00560BC0">
              <w:rPr>
                <w:sz w:val="20"/>
                <w:szCs w:val="20"/>
              </w:rPr>
              <w:t>Land and assets used for residence severely affected</w:t>
            </w:r>
            <w:r w:rsidR="00B306B8">
              <w:rPr>
                <w:sz w:val="20"/>
                <w:szCs w:val="20"/>
              </w:rPr>
              <w:t xml:space="preserve"> (r</w:t>
            </w:r>
            <w:r w:rsidRPr="00560BC0">
              <w:rPr>
                <w:sz w:val="20"/>
                <w:szCs w:val="20"/>
              </w:rPr>
              <w:t>emaining area insufficient for continued use or becomes smaller than minimally accepted under zoning laws</w:t>
            </w:r>
            <w:r w:rsidR="00B306B8">
              <w:rPr>
                <w:sz w:val="20"/>
                <w:szCs w:val="20"/>
              </w:rPr>
              <w:t>)</w:t>
            </w:r>
          </w:p>
        </w:tc>
        <w:tc>
          <w:tcPr>
            <w:tcW w:w="2200" w:type="dxa"/>
          </w:tcPr>
          <w:p w14:paraId="6D0AA8EC" w14:textId="77777777" w:rsidR="00AA62C6" w:rsidRPr="00560BC0" w:rsidRDefault="00AA62C6" w:rsidP="002D779B">
            <w:pPr>
              <w:pStyle w:val="ListParagraph"/>
              <w:numPr>
                <w:ilvl w:val="0"/>
                <w:numId w:val="3"/>
              </w:numPr>
              <w:spacing w:line="276" w:lineRule="auto"/>
              <w:rPr>
                <w:sz w:val="20"/>
                <w:szCs w:val="20"/>
              </w:rPr>
            </w:pPr>
            <w:r w:rsidRPr="00560BC0">
              <w:rPr>
                <w:sz w:val="20"/>
                <w:szCs w:val="20"/>
              </w:rPr>
              <w:t>Title holder</w:t>
            </w:r>
          </w:p>
        </w:tc>
        <w:tc>
          <w:tcPr>
            <w:tcW w:w="6378" w:type="dxa"/>
          </w:tcPr>
          <w:p w14:paraId="4CFF45CB" w14:textId="77777777" w:rsidR="00B306B8" w:rsidRDefault="00B306B8" w:rsidP="002D779B">
            <w:pPr>
              <w:pStyle w:val="ListParagraph"/>
              <w:numPr>
                <w:ilvl w:val="0"/>
                <w:numId w:val="4"/>
              </w:numPr>
              <w:spacing w:line="276" w:lineRule="auto"/>
              <w:ind w:left="410"/>
              <w:rPr>
                <w:sz w:val="20"/>
                <w:szCs w:val="20"/>
              </w:rPr>
            </w:pPr>
            <w:r w:rsidRPr="00B306B8">
              <w:rPr>
                <w:sz w:val="20"/>
                <w:szCs w:val="20"/>
              </w:rPr>
              <w:t xml:space="preserve">Cash compensation at full replacement cost </w:t>
            </w:r>
            <w:r w:rsidR="00437136">
              <w:rPr>
                <w:sz w:val="20"/>
                <w:szCs w:val="20"/>
              </w:rPr>
              <w:t xml:space="preserve">without factoring </w:t>
            </w:r>
            <w:r w:rsidR="000120FD">
              <w:rPr>
                <w:sz w:val="20"/>
                <w:szCs w:val="20"/>
              </w:rPr>
              <w:t>depreciation</w:t>
            </w:r>
            <w:r w:rsidR="00437136">
              <w:rPr>
                <w:sz w:val="20"/>
                <w:szCs w:val="20"/>
              </w:rPr>
              <w:t xml:space="preserve"> </w:t>
            </w:r>
            <w:r w:rsidRPr="00B306B8">
              <w:rPr>
                <w:sz w:val="20"/>
                <w:szCs w:val="20"/>
              </w:rPr>
              <w:t>or replacement land of same value of land lost and at location acceptable to PAPs where feasible</w:t>
            </w:r>
          </w:p>
          <w:p w14:paraId="7825517D" w14:textId="77777777" w:rsidR="00AA62C6" w:rsidRPr="00560BC0" w:rsidRDefault="00AA62C6" w:rsidP="002D779B">
            <w:pPr>
              <w:pStyle w:val="ListParagraph"/>
              <w:numPr>
                <w:ilvl w:val="0"/>
                <w:numId w:val="4"/>
              </w:numPr>
              <w:spacing w:line="276" w:lineRule="auto"/>
              <w:ind w:left="410"/>
              <w:rPr>
                <w:sz w:val="20"/>
                <w:szCs w:val="20"/>
              </w:rPr>
            </w:pPr>
            <w:r w:rsidRPr="00560BC0">
              <w:rPr>
                <w:sz w:val="20"/>
                <w:szCs w:val="20"/>
              </w:rPr>
              <w:t>Land for land replacement shall be of minimum plot of acceptable size under the zoning law/ s or a plot of equivalent size, whichever is larger, in either the community or a nearby resettlement area with adequate physical and social infrastructure systems as well as secured tenure status.</w:t>
            </w:r>
          </w:p>
          <w:p w14:paraId="4AB412F5" w14:textId="77777777" w:rsidR="00AA62C6" w:rsidRPr="00560BC0" w:rsidRDefault="00AA62C6" w:rsidP="002D779B">
            <w:pPr>
              <w:pStyle w:val="ListParagraph"/>
              <w:numPr>
                <w:ilvl w:val="0"/>
                <w:numId w:val="4"/>
              </w:numPr>
              <w:spacing w:line="276" w:lineRule="auto"/>
              <w:ind w:left="410"/>
              <w:rPr>
                <w:sz w:val="20"/>
                <w:szCs w:val="20"/>
              </w:rPr>
            </w:pPr>
            <w:r w:rsidRPr="00560BC0">
              <w:rPr>
                <w:sz w:val="20"/>
                <w:szCs w:val="20"/>
              </w:rPr>
              <w:t>When the affected holding is larger than the relocation plot, cash compensation t</w:t>
            </w:r>
            <w:r w:rsidR="00B53AD3">
              <w:rPr>
                <w:sz w:val="20"/>
                <w:szCs w:val="20"/>
              </w:rPr>
              <w:t>o cover the difference in value will be provided</w:t>
            </w:r>
          </w:p>
          <w:p w14:paraId="7948263B" w14:textId="77777777" w:rsidR="00AA62C6" w:rsidRPr="00560BC0" w:rsidRDefault="00AA62C6" w:rsidP="002D779B">
            <w:pPr>
              <w:pStyle w:val="ListParagraph"/>
              <w:numPr>
                <w:ilvl w:val="0"/>
                <w:numId w:val="4"/>
              </w:numPr>
              <w:spacing w:line="276" w:lineRule="auto"/>
              <w:ind w:left="410"/>
              <w:rPr>
                <w:sz w:val="20"/>
                <w:szCs w:val="20"/>
              </w:rPr>
            </w:pPr>
            <w:r w:rsidRPr="00560BC0">
              <w:rPr>
                <w:sz w:val="20"/>
                <w:szCs w:val="20"/>
              </w:rPr>
              <w:t xml:space="preserve">Transfer of the land </w:t>
            </w:r>
            <w:r w:rsidR="000120FD">
              <w:rPr>
                <w:sz w:val="20"/>
                <w:szCs w:val="20"/>
              </w:rPr>
              <w:t xml:space="preserve">by government </w:t>
            </w:r>
            <w:r w:rsidRPr="00560BC0">
              <w:rPr>
                <w:sz w:val="20"/>
                <w:szCs w:val="20"/>
              </w:rPr>
              <w:t>to the PAP shall be free of taxes, registration, and other costs.</w:t>
            </w:r>
          </w:p>
          <w:p w14:paraId="5FEF8E7B" w14:textId="77777777" w:rsidR="00AA62C6" w:rsidRPr="00560BC0" w:rsidRDefault="00B53AD3" w:rsidP="002D779B">
            <w:pPr>
              <w:pStyle w:val="ListParagraph"/>
              <w:numPr>
                <w:ilvl w:val="0"/>
                <w:numId w:val="4"/>
              </w:numPr>
              <w:spacing w:line="276" w:lineRule="auto"/>
              <w:ind w:left="410"/>
              <w:rPr>
                <w:sz w:val="20"/>
                <w:szCs w:val="20"/>
              </w:rPr>
            </w:pPr>
            <w:r w:rsidRPr="00560BC0">
              <w:rPr>
                <w:sz w:val="20"/>
                <w:szCs w:val="20"/>
              </w:rPr>
              <w:t xml:space="preserve">Relocation assistance (costs of shifting + assistance in re-establishing economic trees + allowance up to a maximum of 12 months while short- term crops mature </w:t>
            </w:r>
            <w:r>
              <w:rPr>
                <w:sz w:val="20"/>
                <w:szCs w:val="20"/>
              </w:rPr>
              <w:t>)</w:t>
            </w:r>
          </w:p>
        </w:tc>
      </w:tr>
      <w:tr w:rsidR="00AA62C6" w:rsidRPr="00560BC0" w14:paraId="5C27F9F5" w14:textId="77777777" w:rsidTr="00137DF7">
        <w:tc>
          <w:tcPr>
            <w:tcW w:w="1540" w:type="dxa"/>
            <w:vMerge/>
          </w:tcPr>
          <w:p w14:paraId="3EEBE062" w14:textId="77777777" w:rsidR="00AA62C6" w:rsidRPr="00560BC0" w:rsidRDefault="00AA62C6" w:rsidP="002D779B">
            <w:pPr>
              <w:spacing w:line="276" w:lineRule="auto"/>
              <w:contextualSpacing/>
              <w:jc w:val="left"/>
              <w:rPr>
                <w:sz w:val="20"/>
                <w:szCs w:val="20"/>
              </w:rPr>
            </w:pPr>
          </w:p>
        </w:tc>
        <w:tc>
          <w:tcPr>
            <w:tcW w:w="3410" w:type="dxa"/>
            <w:vMerge/>
          </w:tcPr>
          <w:p w14:paraId="7A0BD4E8" w14:textId="77777777" w:rsidR="00AA62C6" w:rsidRPr="00560BC0" w:rsidRDefault="00AA62C6" w:rsidP="002D779B">
            <w:pPr>
              <w:pStyle w:val="ListParagraph"/>
              <w:numPr>
                <w:ilvl w:val="0"/>
                <w:numId w:val="3"/>
              </w:numPr>
              <w:spacing w:line="276" w:lineRule="auto"/>
              <w:rPr>
                <w:sz w:val="20"/>
                <w:szCs w:val="20"/>
              </w:rPr>
            </w:pPr>
          </w:p>
        </w:tc>
        <w:tc>
          <w:tcPr>
            <w:tcW w:w="2200" w:type="dxa"/>
          </w:tcPr>
          <w:p w14:paraId="32F3C929" w14:textId="77777777" w:rsidR="00AA62C6" w:rsidRPr="00560BC0" w:rsidRDefault="00025536" w:rsidP="002D779B">
            <w:pPr>
              <w:pStyle w:val="ListParagraph"/>
              <w:numPr>
                <w:ilvl w:val="0"/>
                <w:numId w:val="3"/>
              </w:numPr>
              <w:spacing w:line="276" w:lineRule="auto"/>
              <w:rPr>
                <w:sz w:val="20"/>
                <w:szCs w:val="20"/>
              </w:rPr>
            </w:pPr>
            <w:r>
              <w:rPr>
                <w:sz w:val="20"/>
                <w:szCs w:val="20"/>
              </w:rPr>
              <w:t>Renter</w:t>
            </w:r>
            <w:r w:rsidR="00AA62C6" w:rsidRPr="00560BC0">
              <w:rPr>
                <w:sz w:val="20"/>
                <w:szCs w:val="20"/>
              </w:rPr>
              <w:t>/lease holder</w:t>
            </w:r>
          </w:p>
        </w:tc>
        <w:tc>
          <w:tcPr>
            <w:tcW w:w="6378" w:type="dxa"/>
          </w:tcPr>
          <w:p w14:paraId="4D78ED8E" w14:textId="77777777" w:rsidR="00AA62C6" w:rsidRPr="00560BC0" w:rsidRDefault="00AA62C6" w:rsidP="002D779B">
            <w:pPr>
              <w:pStyle w:val="ListParagraph"/>
              <w:numPr>
                <w:ilvl w:val="0"/>
                <w:numId w:val="4"/>
              </w:numPr>
              <w:spacing w:line="276" w:lineRule="auto"/>
              <w:ind w:left="410"/>
              <w:rPr>
                <w:sz w:val="20"/>
                <w:szCs w:val="20"/>
              </w:rPr>
            </w:pPr>
            <w:r w:rsidRPr="00560BC0">
              <w:rPr>
                <w:sz w:val="20"/>
                <w:szCs w:val="20"/>
              </w:rPr>
              <w:t>Refund of any lease/ rental fees paid for time/ use after date of removal</w:t>
            </w:r>
          </w:p>
          <w:p w14:paraId="333E3B40" w14:textId="77777777" w:rsidR="00AA62C6" w:rsidRPr="00560BC0" w:rsidRDefault="00AA62C6" w:rsidP="002D779B">
            <w:pPr>
              <w:pStyle w:val="ListParagraph"/>
              <w:numPr>
                <w:ilvl w:val="0"/>
                <w:numId w:val="4"/>
              </w:numPr>
              <w:spacing w:line="276" w:lineRule="auto"/>
              <w:ind w:left="410"/>
              <w:rPr>
                <w:sz w:val="20"/>
                <w:szCs w:val="20"/>
              </w:rPr>
            </w:pPr>
            <w:r w:rsidRPr="00560BC0">
              <w:rPr>
                <w:sz w:val="20"/>
                <w:szCs w:val="20"/>
              </w:rPr>
              <w:t>Cash compensation equivalent to 3 months of lease/ rental fee</w:t>
            </w:r>
          </w:p>
          <w:p w14:paraId="7573D7D8" w14:textId="77777777" w:rsidR="00AA62C6" w:rsidRPr="00560BC0" w:rsidRDefault="00AA62C6" w:rsidP="002D779B">
            <w:pPr>
              <w:pStyle w:val="ListParagraph"/>
              <w:numPr>
                <w:ilvl w:val="0"/>
                <w:numId w:val="4"/>
              </w:numPr>
              <w:spacing w:line="276" w:lineRule="auto"/>
              <w:ind w:left="410"/>
              <w:rPr>
                <w:sz w:val="20"/>
                <w:szCs w:val="20"/>
              </w:rPr>
            </w:pPr>
            <w:r w:rsidRPr="00560BC0">
              <w:rPr>
                <w:sz w:val="20"/>
                <w:szCs w:val="20"/>
              </w:rPr>
              <w:t>Assistance in rental/ lease of alternative land/ property</w:t>
            </w:r>
          </w:p>
          <w:p w14:paraId="782C7240" w14:textId="77777777" w:rsidR="00AA62C6" w:rsidRPr="00560BC0" w:rsidRDefault="00B53AD3" w:rsidP="002D779B">
            <w:pPr>
              <w:pStyle w:val="ListParagraph"/>
              <w:numPr>
                <w:ilvl w:val="0"/>
                <w:numId w:val="4"/>
              </w:numPr>
              <w:spacing w:line="276" w:lineRule="auto"/>
              <w:ind w:left="410"/>
              <w:rPr>
                <w:sz w:val="20"/>
                <w:szCs w:val="20"/>
              </w:rPr>
            </w:pPr>
            <w:r w:rsidRPr="00560BC0">
              <w:rPr>
                <w:sz w:val="20"/>
                <w:szCs w:val="20"/>
              </w:rPr>
              <w:t xml:space="preserve">Relocation assistance (costs of shifting + assistance in re-establishing economic trees + allowance up to a maximum of 12 months while short- term crops mature </w:t>
            </w:r>
            <w:r>
              <w:rPr>
                <w:sz w:val="20"/>
                <w:szCs w:val="20"/>
              </w:rPr>
              <w:t>)</w:t>
            </w:r>
          </w:p>
        </w:tc>
      </w:tr>
      <w:tr w:rsidR="0022325F" w:rsidRPr="00560BC0" w14:paraId="14A08735" w14:textId="77777777" w:rsidTr="00137DF7">
        <w:tc>
          <w:tcPr>
            <w:tcW w:w="1540" w:type="dxa"/>
            <w:vMerge w:val="restart"/>
          </w:tcPr>
          <w:p w14:paraId="04AD1DD3" w14:textId="77777777" w:rsidR="0022325F" w:rsidRPr="00560BC0" w:rsidRDefault="0022325F" w:rsidP="002D779B">
            <w:pPr>
              <w:spacing w:line="276" w:lineRule="auto"/>
              <w:contextualSpacing/>
              <w:jc w:val="left"/>
              <w:rPr>
                <w:sz w:val="20"/>
                <w:szCs w:val="20"/>
              </w:rPr>
            </w:pPr>
            <w:r w:rsidRPr="00560BC0">
              <w:rPr>
                <w:sz w:val="20"/>
                <w:szCs w:val="20"/>
              </w:rPr>
              <w:t>Buildings and structures</w:t>
            </w:r>
          </w:p>
        </w:tc>
        <w:tc>
          <w:tcPr>
            <w:tcW w:w="3410" w:type="dxa"/>
            <w:vMerge w:val="restart"/>
          </w:tcPr>
          <w:p w14:paraId="005DD7C3" w14:textId="77777777" w:rsidR="0022325F" w:rsidRPr="000120FD" w:rsidRDefault="0022325F" w:rsidP="002D779B">
            <w:pPr>
              <w:pStyle w:val="ListParagraph"/>
              <w:numPr>
                <w:ilvl w:val="0"/>
                <w:numId w:val="3"/>
              </w:numPr>
              <w:spacing w:line="276" w:lineRule="auto"/>
              <w:rPr>
                <w:sz w:val="20"/>
                <w:szCs w:val="20"/>
              </w:rPr>
            </w:pPr>
            <w:r w:rsidRPr="00560BC0">
              <w:rPr>
                <w:sz w:val="20"/>
                <w:szCs w:val="20"/>
              </w:rPr>
              <w:t xml:space="preserve">Structures are partially affected </w:t>
            </w:r>
            <w:r w:rsidR="00437136">
              <w:rPr>
                <w:sz w:val="20"/>
                <w:szCs w:val="20"/>
              </w:rPr>
              <w:t>(</w:t>
            </w:r>
            <w:r w:rsidRPr="000120FD">
              <w:rPr>
                <w:sz w:val="20"/>
                <w:szCs w:val="20"/>
              </w:rPr>
              <w:t>Remaining structures viable for continued use</w:t>
            </w:r>
            <w:r w:rsidR="00437136">
              <w:rPr>
                <w:sz w:val="20"/>
                <w:szCs w:val="20"/>
              </w:rPr>
              <w:t>)</w:t>
            </w:r>
          </w:p>
        </w:tc>
        <w:tc>
          <w:tcPr>
            <w:tcW w:w="2200" w:type="dxa"/>
          </w:tcPr>
          <w:p w14:paraId="2B2AF87B" w14:textId="77777777" w:rsidR="0022325F" w:rsidRPr="00560BC0" w:rsidRDefault="0022325F" w:rsidP="002D779B">
            <w:pPr>
              <w:pStyle w:val="ListParagraph"/>
              <w:numPr>
                <w:ilvl w:val="0"/>
                <w:numId w:val="3"/>
              </w:numPr>
              <w:spacing w:line="276" w:lineRule="auto"/>
              <w:rPr>
                <w:sz w:val="20"/>
                <w:szCs w:val="20"/>
              </w:rPr>
            </w:pPr>
            <w:r w:rsidRPr="00560BC0">
              <w:rPr>
                <w:sz w:val="20"/>
                <w:szCs w:val="20"/>
              </w:rPr>
              <w:t>Owner</w:t>
            </w:r>
          </w:p>
        </w:tc>
        <w:tc>
          <w:tcPr>
            <w:tcW w:w="6378" w:type="dxa"/>
          </w:tcPr>
          <w:p w14:paraId="2A8B59B5" w14:textId="77777777" w:rsidR="0022325F" w:rsidRPr="00560BC0" w:rsidRDefault="00B306B8" w:rsidP="002D779B">
            <w:pPr>
              <w:pStyle w:val="ListParagraph"/>
              <w:numPr>
                <w:ilvl w:val="0"/>
                <w:numId w:val="4"/>
              </w:numPr>
              <w:spacing w:line="276" w:lineRule="auto"/>
              <w:ind w:left="410"/>
              <w:rPr>
                <w:sz w:val="20"/>
                <w:szCs w:val="20"/>
              </w:rPr>
            </w:pPr>
            <w:r w:rsidRPr="00B306B8">
              <w:rPr>
                <w:sz w:val="20"/>
                <w:szCs w:val="20"/>
              </w:rPr>
              <w:t xml:space="preserve">Cash compensation at full replacement cost </w:t>
            </w:r>
            <w:r w:rsidR="0022325F" w:rsidRPr="00560BC0">
              <w:rPr>
                <w:sz w:val="20"/>
                <w:szCs w:val="20"/>
              </w:rPr>
              <w:t>for affected building and other fixed assets</w:t>
            </w:r>
          </w:p>
          <w:p w14:paraId="3EFD4082" w14:textId="77777777" w:rsidR="0022325F" w:rsidRPr="00560BC0" w:rsidRDefault="0022325F" w:rsidP="002D779B">
            <w:pPr>
              <w:pStyle w:val="ListParagraph"/>
              <w:numPr>
                <w:ilvl w:val="0"/>
                <w:numId w:val="4"/>
              </w:numPr>
              <w:spacing w:line="276" w:lineRule="auto"/>
              <w:ind w:left="410"/>
              <w:rPr>
                <w:sz w:val="20"/>
                <w:szCs w:val="20"/>
              </w:rPr>
            </w:pPr>
            <w:r w:rsidRPr="00560BC0">
              <w:rPr>
                <w:sz w:val="20"/>
                <w:szCs w:val="20"/>
              </w:rPr>
              <w:t>Cash assistance to cover costs of restoration of the remaining structure</w:t>
            </w:r>
          </w:p>
        </w:tc>
      </w:tr>
      <w:tr w:rsidR="0022325F" w:rsidRPr="00560BC0" w14:paraId="22BED418" w14:textId="77777777" w:rsidTr="00137DF7">
        <w:tc>
          <w:tcPr>
            <w:tcW w:w="1540" w:type="dxa"/>
            <w:vMerge/>
          </w:tcPr>
          <w:p w14:paraId="6D6FB6C5" w14:textId="77777777" w:rsidR="0022325F" w:rsidRPr="00560BC0" w:rsidRDefault="0022325F" w:rsidP="002D779B">
            <w:pPr>
              <w:spacing w:line="276" w:lineRule="auto"/>
              <w:contextualSpacing/>
              <w:jc w:val="left"/>
              <w:rPr>
                <w:sz w:val="20"/>
                <w:szCs w:val="20"/>
              </w:rPr>
            </w:pPr>
          </w:p>
        </w:tc>
        <w:tc>
          <w:tcPr>
            <w:tcW w:w="3410" w:type="dxa"/>
            <w:vMerge/>
          </w:tcPr>
          <w:p w14:paraId="71C39E72" w14:textId="77777777" w:rsidR="0022325F" w:rsidRPr="00560BC0" w:rsidRDefault="0022325F" w:rsidP="002D779B">
            <w:pPr>
              <w:pStyle w:val="ListParagraph"/>
              <w:numPr>
                <w:ilvl w:val="0"/>
                <w:numId w:val="3"/>
              </w:numPr>
              <w:spacing w:line="276" w:lineRule="auto"/>
              <w:rPr>
                <w:sz w:val="20"/>
                <w:szCs w:val="20"/>
              </w:rPr>
            </w:pPr>
          </w:p>
        </w:tc>
        <w:tc>
          <w:tcPr>
            <w:tcW w:w="2200" w:type="dxa"/>
          </w:tcPr>
          <w:p w14:paraId="78A2776B" w14:textId="77777777" w:rsidR="0022325F" w:rsidRPr="00560BC0" w:rsidRDefault="00025536" w:rsidP="002D779B">
            <w:pPr>
              <w:pStyle w:val="ListParagraph"/>
              <w:numPr>
                <w:ilvl w:val="0"/>
                <w:numId w:val="3"/>
              </w:numPr>
              <w:spacing w:line="276" w:lineRule="auto"/>
              <w:rPr>
                <w:sz w:val="20"/>
                <w:szCs w:val="20"/>
              </w:rPr>
            </w:pPr>
            <w:r>
              <w:rPr>
                <w:sz w:val="20"/>
                <w:szCs w:val="20"/>
              </w:rPr>
              <w:t>Renter</w:t>
            </w:r>
            <w:r w:rsidR="0022325F" w:rsidRPr="00560BC0">
              <w:rPr>
                <w:sz w:val="20"/>
                <w:szCs w:val="20"/>
              </w:rPr>
              <w:t>/lease holder</w:t>
            </w:r>
          </w:p>
        </w:tc>
        <w:tc>
          <w:tcPr>
            <w:tcW w:w="6378" w:type="dxa"/>
          </w:tcPr>
          <w:p w14:paraId="0BCC3564" w14:textId="77777777" w:rsidR="0022325F" w:rsidRPr="00560BC0" w:rsidRDefault="00B306B8" w:rsidP="002D779B">
            <w:pPr>
              <w:pStyle w:val="ListParagraph"/>
              <w:numPr>
                <w:ilvl w:val="0"/>
                <w:numId w:val="4"/>
              </w:numPr>
              <w:spacing w:line="276" w:lineRule="auto"/>
              <w:ind w:left="410"/>
              <w:rPr>
                <w:sz w:val="20"/>
                <w:szCs w:val="20"/>
              </w:rPr>
            </w:pPr>
            <w:r w:rsidRPr="00B306B8">
              <w:rPr>
                <w:sz w:val="20"/>
                <w:szCs w:val="20"/>
              </w:rPr>
              <w:t xml:space="preserve">Cash compensation at full replacement cost </w:t>
            </w:r>
            <w:r w:rsidR="0022325F" w:rsidRPr="00560BC0">
              <w:rPr>
                <w:sz w:val="20"/>
                <w:szCs w:val="20"/>
              </w:rPr>
              <w:t>for affected assets (verifiable improvements to the property by the tenant).</w:t>
            </w:r>
          </w:p>
          <w:p w14:paraId="3428F7FF" w14:textId="77777777" w:rsidR="0022325F" w:rsidRPr="00560BC0" w:rsidRDefault="0022325F" w:rsidP="002D779B">
            <w:pPr>
              <w:pStyle w:val="ListParagraph"/>
              <w:numPr>
                <w:ilvl w:val="0"/>
                <w:numId w:val="4"/>
              </w:numPr>
              <w:spacing w:line="276" w:lineRule="auto"/>
              <w:ind w:left="410"/>
              <w:rPr>
                <w:sz w:val="20"/>
                <w:szCs w:val="20"/>
              </w:rPr>
            </w:pPr>
            <w:r w:rsidRPr="00560BC0">
              <w:rPr>
                <w:sz w:val="20"/>
                <w:szCs w:val="20"/>
              </w:rPr>
              <w:t>Disturbance compensation equivalent to two months rental costs</w:t>
            </w:r>
          </w:p>
        </w:tc>
      </w:tr>
      <w:tr w:rsidR="0022325F" w:rsidRPr="00560BC0" w14:paraId="3F7B470C" w14:textId="77777777" w:rsidTr="00137DF7">
        <w:tc>
          <w:tcPr>
            <w:tcW w:w="1540" w:type="dxa"/>
            <w:vMerge/>
          </w:tcPr>
          <w:p w14:paraId="0DDB6A20" w14:textId="77777777" w:rsidR="0022325F" w:rsidRPr="00560BC0" w:rsidRDefault="0022325F" w:rsidP="002D779B">
            <w:pPr>
              <w:spacing w:line="276" w:lineRule="auto"/>
              <w:contextualSpacing/>
              <w:jc w:val="left"/>
              <w:rPr>
                <w:sz w:val="20"/>
                <w:szCs w:val="20"/>
              </w:rPr>
            </w:pPr>
          </w:p>
        </w:tc>
        <w:tc>
          <w:tcPr>
            <w:tcW w:w="3410" w:type="dxa"/>
          </w:tcPr>
          <w:p w14:paraId="3582F317" w14:textId="77777777" w:rsidR="0022325F" w:rsidRPr="00B306B8" w:rsidRDefault="0022325F" w:rsidP="002D779B">
            <w:pPr>
              <w:pStyle w:val="ListParagraph"/>
              <w:numPr>
                <w:ilvl w:val="0"/>
                <w:numId w:val="3"/>
              </w:numPr>
              <w:spacing w:line="276" w:lineRule="auto"/>
              <w:rPr>
                <w:sz w:val="20"/>
                <w:szCs w:val="20"/>
              </w:rPr>
            </w:pPr>
            <w:r w:rsidRPr="00560BC0">
              <w:rPr>
                <w:sz w:val="20"/>
                <w:szCs w:val="20"/>
              </w:rPr>
              <w:t xml:space="preserve">Entire structures are affected or partially affected </w:t>
            </w:r>
            <w:r w:rsidR="00B306B8">
              <w:rPr>
                <w:sz w:val="20"/>
                <w:szCs w:val="20"/>
              </w:rPr>
              <w:t>(r</w:t>
            </w:r>
            <w:r w:rsidRPr="00B306B8">
              <w:rPr>
                <w:sz w:val="20"/>
                <w:szCs w:val="20"/>
              </w:rPr>
              <w:t>emaining structures not suitable for continued use</w:t>
            </w:r>
            <w:r w:rsidR="00B306B8">
              <w:rPr>
                <w:sz w:val="20"/>
                <w:szCs w:val="20"/>
              </w:rPr>
              <w:t>)</w:t>
            </w:r>
          </w:p>
        </w:tc>
        <w:tc>
          <w:tcPr>
            <w:tcW w:w="2200" w:type="dxa"/>
          </w:tcPr>
          <w:p w14:paraId="7BB48C4C" w14:textId="77777777" w:rsidR="0022325F" w:rsidRPr="00560BC0" w:rsidRDefault="0022325F" w:rsidP="002D779B">
            <w:pPr>
              <w:pStyle w:val="ListParagraph"/>
              <w:numPr>
                <w:ilvl w:val="0"/>
                <w:numId w:val="3"/>
              </w:numPr>
              <w:spacing w:line="276" w:lineRule="auto"/>
              <w:rPr>
                <w:sz w:val="20"/>
                <w:szCs w:val="20"/>
              </w:rPr>
            </w:pPr>
            <w:r w:rsidRPr="00560BC0">
              <w:rPr>
                <w:sz w:val="20"/>
                <w:szCs w:val="20"/>
              </w:rPr>
              <w:t>Owner</w:t>
            </w:r>
          </w:p>
        </w:tc>
        <w:tc>
          <w:tcPr>
            <w:tcW w:w="6378" w:type="dxa"/>
          </w:tcPr>
          <w:p w14:paraId="587742BC" w14:textId="77777777" w:rsidR="0022325F" w:rsidRPr="00560BC0" w:rsidRDefault="00B306B8" w:rsidP="002D779B">
            <w:pPr>
              <w:pStyle w:val="ListParagraph"/>
              <w:numPr>
                <w:ilvl w:val="0"/>
                <w:numId w:val="4"/>
              </w:numPr>
              <w:spacing w:line="276" w:lineRule="auto"/>
              <w:ind w:left="410"/>
              <w:rPr>
                <w:sz w:val="20"/>
                <w:szCs w:val="20"/>
              </w:rPr>
            </w:pPr>
            <w:r w:rsidRPr="00B306B8">
              <w:rPr>
                <w:sz w:val="20"/>
                <w:szCs w:val="20"/>
              </w:rPr>
              <w:t xml:space="preserve">Cash compensation at full replacement cost </w:t>
            </w:r>
            <w:r w:rsidR="00437136">
              <w:rPr>
                <w:sz w:val="20"/>
                <w:szCs w:val="20"/>
              </w:rPr>
              <w:t xml:space="preserve">without factoring depreciation </w:t>
            </w:r>
            <w:r w:rsidR="0022325F" w:rsidRPr="00560BC0">
              <w:rPr>
                <w:sz w:val="20"/>
                <w:szCs w:val="20"/>
              </w:rPr>
              <w:t>for entire structure and other fixed assets without depreciation, or alternative structure of equal or better size and quality in an available location which is acceptable to the PAP.</w:t>
            </w:r>
          </w:p>
          <w:p w14:paraId="7247FB56" w14:textId="77777777" w:rsidR="0022325F" w:rsidRPr="00560BC0" w:rsidRDefault="0022325F" w:rsidP="002D779B">
            <w:pPr>
              <w:pStyle w:val="ListParagraph"/>
              <w:numPr>
                <w:ilvl w:val="0"/>
                <w:numId w:val="4"/>
              </w:numPr>
              <w:spacing w:line="276" w:lineRule="auto"/>
              <w:ind w:left="410"/>
              <w:rPr>
                <w:sz w:val="20"/>
                <w:szCs w:val="20"/>
              </w:rPr>
            </w:pPr>
            <w:r w:rsidRPr="00560BC0">
              <w:rPr>
                <w:sz w:val="20"/>
                <w:szCs w:val="20"/>
              </w:rPr>
              <w:lastRenderedPageBreak/>
              <w:t>Right to salvage materials without deduction from compensation</w:t>
            </w:r>
          </w:p>
          <w:p w14:paraId="4E8218AA" w14:textId="77777777" w:rsidR="0022325F" w:rsidRPr="00560BC0" w:rsidRDefault="0022325F" w:rsidP="002D779B">
            <w:pPr>
              <w:pStyle w:val="ListParagraph"/>
              <w:numPr>
                <w:ilvl w:val="0"/>
                <w:numId w:val="4"/>
              </w:numPr>
              <w:spacing w:line="276" w:lineRule="auto"/>
              <w:ind w:left="410"/>
              <w:rPr>
                <w:sz w:val="20"/>
                <w:szCs w:val="20"/>
              </w:rPr>
            </w:pPr>
            <w:r w:rsidRPr="00560BC0">
              <w:rPr>
                <w:sz w:val="20"/>
                <w:szCs w:val="20"/>
              </w:rPr>
              <w:t>Relocation assistance (costs of shifting + allowance)</w:t>
            </w:r>
          </w:p>
          <w:p w14:paraId="6FF90680" w14:textId="77777777" w:rsidR="0022325F" w:rsidRPr="00560BC0" w:rsidRDefault="0022325F" w:rsidP="002D779B">
            <w:pPr>
              <w:pStyle w:val="ListParagraph"/>
              <w:numPr>
                <w:ilvl w:val="0"/>
                <w:numId w:val="4"/>
              </w:numPr>
              <w:spacing w:line="276" w:lineRule="auto"/>
              <w:ind w:left="410"/>
              <w:rPr>
                <w:sz w:val="20"/>
                <w:szCs w:val="20"/>
              </w:rPr>
            </w:pPr>
            <w:r w:rsidRPr="00560BC0">
              <w:rPr>
                <w:sz w:val="20"/>
                <w:szCs w:val="20"/>
              </w:rPr>
              <w:t>Rehabilitation assistance if required (assistance with job placement, skills training)</w:t>
            </w:r>
          </w:p>
        </w:tc>
      </w:tr>
      <w:tr w:rsidR="00B53AD3" w:rsidRPr="00560BC0" w14:paraId="15ABF72E" w14:textId="77777777" w:rsidTr="00137DF7">
        <w:tc>
          <w:tcPr>
            <w:tcW w:w="1540" w:type="dxa"/>
            <w:vMerge w:val="restart"/>
          </w:tcPr>
          <w:p w14:paraId="77617C96" w14:textId="77777777" w:rsidR="00B53AD3" w:rsidRPr="00560BC0" w:rsidRDefault="00B53AD3" w:rsidP="002D779B">
            <w:pPr>
              <w:spacing w:line="276" w:lineRule="auto"/>
              <w:contextualSpacing/>
              <w:jc w:val="left"/>
              <w:rPr>
                <w:sz w:val="20"/>
                <w:szCs w:val="20"/>
              </w:rPr>
            </w:pPr>
          </w:p>
        </w:tc>
        <w:tc>
          <w:tcPr>
            <w:tcW w:w="3410" w:type="dxa"/>
            <w:vMerge w:val="restart"/>
          </w:tcPr>
          <w:p w14:paraId="71F56F8A" w14:textId="77777777" w:rsidR="00B53AD3" w:rsidRPr="00560BC0" w:rsidRDefault="00B53AD3" w:rsidP="002D779B">
            <w:pPr>
              <w:pStyle w:val="ListParagraph"/>
              <w:spacing w:line="276" w:lineRule="auto"/>
              <w:ind w:left="360"/>
              <w:rPr>
                <w:sz w:val="20"/>
                <w:szCs w:val="20"/>
              </w:rPr>
            </w:pPr>
          </w:p>
        </w:tc>
        <w:tc>
          <w:tcPr>
            <w:tcW w:w="2200" w:type="dxa"/>
          </w:tcPr>
          <w:p w14:paraId="6FC4F472" w14:textId="77777777" w:rsidR="00B53AD3" w:rsidRPr="00560BC0" w:rsidRDefault="00B53AD3" w:rsidP="002D779B">
            <w:pPr>
              <w:pStyle w:val="ListParagraph"/>
              <w:numPr>
                <w:ilvl w:val="0"/>
                <w:numId w:val="3"/>
              </w:numPr>
              <w:spacing w:line="276" w:lineRule="auto"/>
              <w:rPr>
                <w:sz w:val="20"/>
                <w:szCs w:val="20"/>
              </w:rPr>
            </w:pPr>
            <w:r>
              <w:rPr>
                <w:sz w:val="20"/>
                <w:szCs w:val="20"/>
              </w:rPr>
              <w:t>Renter</w:t>
            </w:r>
            <w:r w:rsidRPr="00560BC0">
              <w:rPr>
                <w:sz w:val="20"/>
                <w:szCs w:val="20"/>
              </w:rPr>
              <w:t>/lease holder</w:t>
            </w:r>
          </w:p>
        </w:tc>
        <w:tc>
          <w:tcPr>
            <w:tcW w:w="6378" w:type="dxa"/>
          </w:tcPr>
          <w:p w14:paraId="71E2A83B" w14:textId="77777777" w:rsidR="00B53AD3" w:rsidRPr="00560BC0" w:rsidRDefault="00B53AD3" w:rsidP="002D779B">
            <w:pPr>
              <w:pStyle w:val="ListParagraph"/>
              <w:numPr>
                <w:ilvl w:val="0"/>
                <w:numId w:val="4"/>
              </w:numPr>
              <w:spacing w:line="276" w:lineRule="auto"/>
              <w:ind w:left="410"/>
              <w:rPr>
                <w:sz w:val="20"/>
                <w:szCs w:val="20"/>
              </w:rPr>
            </w:pPr>
            <w:r w:rsidRPr="00B306B8">
              <w:rPr>
                <w:sz w:val="20"/>
                <w:szCs w:val="20"/>
              </w:rPr>
              <w:t xml:space="preserve">Cash compensation at full replacement cost </w:t>
            </w:r>
            <w:r w:rsidRPr="00560BC0">
              <w:rPr>
                <w:sz w:val="20"/>
                <w:szCs w:val="20"/>
              </w:rPr>
              <w:t>for affected assets (verifiable improvements to the property by the tenant)</w:t>
            </w:r>
          </w:p>
          <w:p w14:paraId="1F5CD227" w14:textId="77777777" w:rsidR="00B53AD3" w:rsidRPr="00560BC0" w:rsidRDefault="00B53AD3" w:rsidP="002D779B">
            <w:pPr>
              <w:pStyle w:val="ListParagraph"/>
              <w:numPr>
                <w:ilvl w:val="0"/>
                <w:numId w:val="4"/>
              </w:numPr>
              <w:spacing w:line="276" w:lineRule="auto"/>
              <w:ind w:left="410"/>
              <w:rPr>
                <w:sz w:val="20"/>
                <w:szCs w:val="20"/>
              </w:rPr>
            </w:pPr>
            <w:r w:rsidRPr="00560BC0">
              <w:rPr>
                <w:sz w:val="20"/>
                <w:szCs w:val="20"/>
              </w:rPr>
              <w:t>Relocatio</w:t>
            </w:r>
            <w:r>
              <w:rPr>
                <w:sz w:val="20"/>
                <w:szCs w:val="20"/>
              </w:rPr>
              <w:t>n assistance (costs of shifting)</w:t>
            </w:r>
          </w:p>
          <w:p w14:paraId="46F6D93D" w14:textId="77777777" w:rsidR="00B53AD3" w:rsidRPr="00560BC0" w:rsidRDefault="00B53AD3" w:rsidP="002D779B">
            <w:pPr>
              <w:pStyle w:val="ListParagraph"/>
              <w:numPr>
                <w:ilvl w:val="0"/>
                <w:numId w:val="4"/>
              </w:numPr>
              <w:spacing w:line="276" w:lineRule="auto"/>
              <w:ind w:left="410"/>
              <w:rPr>
                <w:sz w:val="20"/>
                <w:szCs w:val="20"/>
              </w:rPr>
            </w:pPr>
            <w:r w:rsidRPr="00560BC0">
              <w:rPr>
                <w:sz w:val="20"/>
                <w:szCs w:val="20"/>
              </w:rPr>
              <w:t>Assistance to help find alternative rental arrangements</w:t>
            </w:r>
          </w:p>
          <w:p w14:paraId="06F8E669" w14:textId="77777777" w:rsidR="00B53AD3" w:rsidRPr="00560BC0" w:rsidRDefault="00B53AD3" w:rsidP="002D779B">
            <w:pPr>
              <w:pStyle w:val="ListParagraph"/>
              <w:numPr>
                <w:ilvl w:val="0"/>
                <w:numId w:val="4"/>
              </w:numPr>
              <w:spacing w:line="276" w:lineRule="auto"/>
              <w:ind w:left="410"/>
              <w:rPr>
                <w:sz w:val="20"/>
                <w:szCs w:val="20"/>
              </w:rPr>
            </w:pPr>
            <w:r w:rsidRPr="00560BC0">
              <w:rPr>
                <w:sz w:val="20"/>
                <w:szCs w:val="20"/>
              </w:rPr>
              <w:t>Rehabilitation assistance if required (assistance with job placement, skills training)</w:t>
            </w:r>
          </w:p>
        </w:tc>
      </w:tr>
      <w:tr w:rsidR="00B53AD3" w:rsidRPr="00560BC0" w14:paraId="761D06B6" w14:textId="77777777" w:rsidTr="00137DF7">
        <w:tc>
          <w:tcPr>
            <w:tcW w:w="1540" w:type="dxa"/>
            <w:vMerge/>
          </w:tcPr>
          <w:p w14:paraId="0136598F" w14:textId="77777777" w:rsidR="00B53AD3" w:rsidRPr="00560BC0" w:rsidRDefault="00B53AD3" w:rsidP="002D779B">
            <w:pPr>
              <w:spacing w:line="276" w:lineRule="auto"/>
              <w:contextualSpacing/>
              <w:jc w:val="left"/>
              <w:rPr>
                <w:sz w:val="20"/>
                <w:szCs w:val="20"/>
              </w:rPr>
            </w:pPr>
          </w:p>
        </w:tc>
        <w:tc>
          <w:tcPr>
            <w:tcW w:w="3410" w:type="dxa"/>
            <w:vMerge/>
          </w:tcPr>
          <w:p w14:paraId="1D167F1E" w14:textId="77777777" w:rsidR="00B53AD3" w:rsidRPr="00560BC0" w:rsidRDefault="00B53AD3" w:rsidP="002D779B">
            <w:pPr>
              <w:pStyle w:val="ListParagraph"/>
              <w:spacing w:line="276" w:lineRule="auto"/>
              <w:ind w:left="360"/>
              <w:rPr>
                <w:sz w:val="20"/>
                <w:szCs w:val="20"/>
              </w:rPr>
            </w:pPr>
          </w:p>
        </w:tc>
        <w:tc>
          <w:tcPr>
            <w:tcW w:w="2200" w:type="dxa"/>
          </w:tcPr>
          <w:p w14:paraId="03177646" w14:textId="77777777" w:rsidR="00B53AD3" w:rsidRPr="00560BC0" w:rsidRDefault="00B53AD3" w:rsidP="002D779B">
            <w:pPr>
              <w:pStyle w:val="ListParagraph"/>
              <w:numPr>
                <w:ilvl w:val="0"/>
                <w:numId w:val="3"/>
              </w:numPr>
              <w:spacing w:line="276" w:lineRule="auto"/>
              <w:rPr>
                <w:sz w:val="20"/>
                <w:szCs w:val="20"/>
              </w:rPr>
            </w:pPr>
            <w:r w:rsidRPr="00560BC0">
              <w:rPr>
                <w:sz w:val="20"/>
                <w:szCs w:val="20"/>
              </w:rPr>
              <w:t>Squatter/informal dweller</w:t>
            </w:r>
          </w:p>
        </w:tc>
        <w:tc>
          <w:tcPr>
            <w:tcW w:w="6378" w:type="dxa"/>
          </w:tcPr>
          <w:p w14:paraId="36210846" w14:textId="77777777" w:rsidR="00B53AD3" w:rsidRPr="00560BC0" w:rsidRDefault="00B53AD3" w:rsidP="002D779B">
            <w:pPr>
              <w:pStyle w:val="ListParagraph"/>
              <w:numPr>
                <w:ilvl w:val="0"/>
                <w:numId w:val="4"/>
              </w:numPr>
              <w:spacing w:line="276" w:lineRule="auto"/>
              <w:ind w:left="410"/>
              <w:rPr>
                <w:sz w:val="20"/>
                <w:szCs w:val="20"/>
              </w:rPr>
            </w:pPr>
            <w:r w:rsidRPr="00B306B8">
              <w:rPr>
                <w:sz w:val="20"/>
                <w:szCs w:val="20"/>
              </w:rPr>
              <w:t xml:space="preserve">Cash compensation at full replacement cost </w:t>
            </w:r>
            <w:r w:rsidRPr="00560BC0">
              <w:rPr>
                <w:sz w:val="20"/>
                <w:szCs w:val="20"/>
              </w:rPr>
              <w:t>for affected structure without depreciation</w:t>
            </w:r>
          </w:p>
          <w:p w14:paraId="2C474767" w14:textId="77777777" w:rsidR="00B53AD3" w:rsidRPr="00560BC0" w:rsidRDefault="00B53AD3" w:rsidP="002D779B">
            <w:pPr>
              <w:pStyle w:val="ListParagraph"/>
              <w:numPr>
                <w:ilvl w:val="0"/>
                <w:numId w:val="4"/>
              </w:numPr>
              <w:spacing w:line="276" w:lineRule="auto"/>
              <w:ind w:left="410"/>
              <w:rPr>
                <w:sz w:val="20"/>
                <w:szCs w:val="20"/>
              </w:rPr>
            </w:pPr>
            <w:r w:rsidRPr="00560BC0">
              <w:rPr>
                <w:sz w:val="20"/>
                <w:szCs w:val="20"/>
              </w:rPr>
              <w:t>Right to salvage materials without deduction from compensation</w:t>
            </w:r>
          </w:p>
          <w:p w14:paraId="458B04AC" w14:textId="77777777" w:rsidR="00B53AD3" w:rsidRPr="00560BC0" w:rsidRDefault="00B53AD3" w:rsidP="002D779B">
            <w:pPr>
              <w:pStyle w:val="ListParagraph"/>
              <w:numPr>
                <w:ilvl w:val="0"/>
                <w:numId w:val="4"/>
              </w:numPr>
              <w:spacing w:line="276" w:lineRule="auto"/>
              <w:ind w:left="410"/>
              <w:rPr>
                <w:sz w:val="20"/>
                <w:szCs w:val="20"/>
              </w:rPr>
            </w:pPr>
            <w:r w:rsidRPr="00560BC0">
              <w:rPr>
                <w:sz w:val="20"/>
                <w:szCs w:val="20"/>
              </w:rPr>
              <w:t xml:space="preserve">Relocation assistance (costs of </w:t>
            </w:r>
            <w:r>
              <w:rPr>
                <w:sz w:val="20"/>
                <w:szCs w:val="20"/>
              </w:rPr>
              <w:t>relocation</w:t>
            </w:r>
            <w:r w:rsidRPr="00560BC0">
              <w:rPr>
                <w:sz w:val="20"/>
                <w:szCs w:val="20"/>
              </w:rPr>
              <w:t xml:space="preserve"> + assistance to find alternative secure accommodation preferably in the community of residence through involvement of the project</w:t>
            </w:r>
          </w:p>
          <w:p w14:paraId="013F148D" w14:textId="77777777" w:rsidR="00B53AD3" w:rsidRPr="00560BC0" w:rsidRDefault="00B53AD3" w:rsidP="002D779B">
            <w:pPr>
              <w:pStyle w:val="ListParagraph"/>
              <w:numPr>
                <w:ilvl w:val="0"/>
                <w:numId w:val="4"/>
              </w:numPr>
              <w:spacing w:line="276" w:lineRule="auto"/>
              <w:ind w:left="410"/>
              <w:rPr>
                <w:sz w:val="20"/>
                <w:szCs w:val="20"/>
              </w:rPr>
            </w:pPr>
            <w:r w:rsidRPr="00560BC0">
              <w:rPr>
                <w:sz w:val="20"/>
                <w:szCs w:val="20"/>
              </w:rPr>
              <w:t>Alternatively, assistance to find accommodation in rental housing or in a squatter settlement scheme, if available)</w:t>
            </w:r>
          </w:p>
          <w:p w14:paraId="6C04256F" w14:textId="77777777" w:rsidR="00B53AD3" w:rsidRPr="00560BC0" w:rsidRDefault="00B53AD3" w:rsidP="002D779B">
            <w:pPr>
              <w:pStyle w:val="ListParagraph"/>
              <w:numPr>
                <w:ilvl w:val="0"/>
                <w:numId w:val="4"/>
              </w:numPr>
              <w:spacing w:line="276" w:lineRule="auto"/>
              <w:ind w:left="410"/>
              <w:rPr>
                <w:sz w:val="20"/>
                <w:szCs w:val="20"/>
              </w:rPr>
            </w:pPr>
            <w:r w:rsidRPr="00560BC0">
              <w:rPr>
                <w:sz w:val="20"/>
                <w:szCs w:val="20"/>
              </w:rPr>
              <w:t>Rehabilitation assistance if required assistance with job placement, skills training)</w:t>
            </w:r>
          </w:p>
        </w:tc>
      </w:tr>
      <w:tr w:rsidR="0022325F" w:rsidRPr="00560BC0" w14:paraId="411F5B03" w14:textId="77777777" w:rsidTr="00137DF7">
        <w:tc>
          <w:tcPr>
            <w:tcW w:w="1540" w:type="dxa"/>
          </w:tcPr>
          <w:p w14:paraId="5297755E" w14:textId="77777777" w:rsidR="0022325F" w:rsidRPr="00560BC0" w:rsidRDefault="00A31A2F" w:rsidP="002D779B">
            <w:pPr>
              <w:spacing w:line="276" w:lineRule="auto"/>
              <w:contextualSpacing/>
              <w:jc w:val="left"/>
              <w:rPr>
                <w:sz w:val="20"/>
                <w:szCs w:val="20"/>
              </w:rPr>
            </w:pPr>
            <w:r>
              <w:rPr>
                <w:sz w:val="20"/>
                <w:szCs w:val="20"/>
              </w:rPr>
              <w:t>Perennial</w:t>
            </w:r>
            <w:r w:rsidR="0022325F" w:rsidRPr="00560BC0">
              <w:rPr>
                <w:sz w:val="20"/>
                <w:szCs w:val="20"/>
              </w:rPr>
              <w:t xml:space="preserve"> crops</w:t>
            </w:r>
          </w:p>
        </w:tc>
        <w:tc>
          <w:tcPr>
            <w:tcW w:w="3410" w:type="dxa"/>
          </w:tcPr>
          <w:p w14:paraId="177E7DBA" w14:textId="77777777" w:rsidR="0022325F" w:rsidRPr="00560BC0" w:rsidRDefault="0022325F" w:rsidP="002D779B">
            <w:pPr>
              <w:pStyle w:val="ListParagraph"/>
              <w:numPr>
                <w:ilvl w:val="0"/>
                <w:numId w:val="3"/>
              </w:numPr>
              <w:spacing w:line="276" w:lineRule="auto"/>
              <w:rPr>
                <w:sz w:val="20"/>
                <w:szCs w:val="20"/>
              </w:rPr>
            </w:pPr>
            <w:r w:rsidRPr="00560BC0">
              <w:rPr>
                <w:sz w:val="20"/>
                <w:szCs w:val="20"/>
              </w:rPr>
              <w:t>Crops affected by land acquisition or temporary acquisition or easement</w:t>
            </w:r>
          </w:p>
        </w:tc>
        <w:tc>
          <w:tcPr>
            <w:tcW w:w="2200" w:type="dxa"/>
          </w:tcPr>
          <w:p w14:paraId="6AAA1598" w14:textId="77777777" w:rsidR="0022325F" w:rsidRPr="00560BC0" w:rsidRDefault="0022325F" w:rsidP="002D779B">
            <w:pPr>
              <w:pStyle w:val="ListParagraph"/>
              <w:numPr>
                <w:ilvl w:val="0"/>
                <w:numId w:val="3"/>
              </w:numPr>
              <w:spacing w:line="276" w:lineRule="auto"/>
              <w:rPr>
                <w:sz w:val="20"/>
                <w:szCs w:val="20"/>
              </w:rPr>
            </w:pPr>
            <w:r w:rsidRPr="00560BC0">
              <w:rPr>
                <w:sz w:val="20"/>
                <w:szCs w:val="20"/>
              </w:rPr>
              <w:t xml:space="preserve">PAP (whether owner, </w:t>
            </w:r>
            <w:r w:rsidR="009748EB">
              <w:rPr>
                <w:sz w:val="20"/>
                <w:szCs w:val="20"/>
              </w:rPr>
              <w:t>renters</w:t>
            </w:r>
            <w:r w:rsidRPr="00560BC0">
              <w:rPr>
                <w:sz w:val="20"/>
                <w:szCs w:val="20"/>
              </w:rPr>
              <w:t>, or squatter)</w:t>
            </w:r>
          </w:p>
        </w:tc>
        <w:tc>
          <w:tcPr>
            <w:tcW w:w="6378" w:type="dxa"/>
          </w:tcPr>
          <w:p w14:paraId="1A0B5DEF" w14:textId="77777777" w:rsidR="0022325F" w:rsidRPr="00560BC0" w:rsidRDefault="0022325F" w:rsidP="002D779B">
            <w:pPr>
              <w:pStyle w:val="ListParagraph"/>
              <w:numPr>
                <w:ilvl w:val="0"/>
                <w:numId w:val="4"/>
              </w:numPr>
              <w:spacing w:line="276" w:lineRule="auto"/>
              <w:ind w:left="410"/>
              <w:rPr>
                <w:sz w:val="20"/>
                <w:szCs w:val="20"/>
              </w:rPr>
            </w:pPr>
            <w:r w:rsidRPr="00560BC0">
              <w:rPr>
                <w:sz w:val="20"/>
                <w:szCs w:val="20"/>
              </w:rPr>
              <w:t xml:space="preserve">Cash compensation equivalent to ten times </w:t>
            </w:r>
            <w:r w:rsidR="001C3FAC">
              <w:rPr>
                <w:sz w:val="20"/>
                <w:szCs w:val="20"/>
              </w:rPr>
              <w:t xml:space="preserve">(ten years) </w:t>
            </w:r>
            <w:r w:rsidRPr="00560BC0">
              <w:rPr>
                <w:sz w:val="20"/>
                <w:szCs w:val="20"/>
              </w:rPr>
              <w:t>the average annual income s/he secured during the five years preceding the expropriation of the land.</w:t>
            </w:r>
          </w:p>
        </w:tc>
      </w:tr>
      <w:tr w:rsidR="0022325F" w:rsidRPr="00560BC0" w14:paraId="7C8AE52A" w14:textId="77777777" w:rsidTr="00137DF7">
        <w:tc>
          <w:tcPr>
            <w:tcW w:w="1540" w:type="dxa"/>
          </w:tcPr>
          <w:p w14:paraId="6AF35CFA" w14:textId="77777777" w:rsidR="0022325F" w:rsidRPr="00560BC0" w:rsidRDefault="0022325F" w:rsidP="002D779B">
            <w:pPr>
              <w:spacing w:line="276" w:lineRule="auto"/>
              <w:contextualSpacing/>
              <w:jc w:val="left"/>
              <w:rPr>
                <w:sz w:val="20"/>
                <w:szCs w:val="20"/>
              </w:rPr>
            </w:pPr>
            <w:r w:rsidRPr="00560BC0">
              <w:rPr>
                <w:sz w:val="20"/>
                <w:szCs w:val="20"/>
              </w:rPr>
              <w:t>Trees</w:t>
            </w:r>
          </w:p>
        </w:tc>
        <w:tc>
          <w:tcPr>
            <w:tcW w:w="3410" w:type="dxa"/>
          </w:tcPr>
          <w:p w14:paraId="1542C953" w14:textId="77777777" w:rsidR="0022325F" w:rsidRPr="00560BC0" w:rsidRDefault="0022325F" w:rsidP="002D779B">
            <w:pPr>
              <w:pStyle w:val="ListParagraph"/>
              <w:numPr>
                <w:ilvl w:val="0"/>
                <w:numId w:val="3"/>
              </w:numPr>
              <w:spacing w:line="276" w:lineRule="auto"/>
              <w:rPr>
                <w:sz w:val="20"/>
                <w:szCs w:val="20"/>
              </w:rPr>
            </w:pPr>
            <w:r w:rsidRPr="00560BC0">
              <w:rPr>
                <w:sz w:val="20"/>
                <w:szCs w:val="20"/>
              </w:rPr>
              <w:t>Trees lost</w:t>
            </w:r>
          </w:p>
        </w:tc>
        <w:tc>
          <w:tcPr>
            <w:tcW w:w="2200" w:type="dxa"/>
          </w:tcPr>
          <w:p w14:paraId="3E323B36" w14:textId="77777777" w:rsidR="0022325F" w:rsidRPr="00560BC0" w:rsidRDefault="0022325F" w:rsidP="002D779B">
            <w:pPr>
              <w:pStyle w:val="ListParagraph"/>
              <w:numPr>
                <w:ilvl w:val="0"/>
                <w:numId w:val="3"/>
              </w:numPr>
              <w:spacing w:line="276" w:lineRule="auto"/>
              <w:rPr>
                <w:sz w:val="20"/>
                <w:szCs w:val="20"/>
              </w:rPr>
            </w:pPr>
            <w:r w:rsidRPr="00560BC0">
              <w:rPr>
                <w:sz w:val="20"/>
                <w:szCs w:val="20"/>
              </w:rPr>
              <w:t>Title holder</w:t>
            </w:r>
          </w:p>
        </w:tc>
        <w:tc>
          <w:tcPr>
            <w:tcW w:w="6378" w:type="dxa"/>
          </w:tcPr>
          <w:p w14:paraId="28165A17" w14:textId="77777777" w:rsidR="0022325F" w:rsidRPr="00560BC0" w:rsidRDefault="0022325F" w:rsidP="002D779B">
            <w:pPr>
              <w:pStyle w:val="ListParagraph"/>
              <w:numPr>
                <w:ilvl w:val="0"/>
                <w:numId w:val="4"/>
              </w:numPr>
              <w:spacing w:line="276" w:lineRule="auto"/>
              <w:ind w:left="410"/>
              <w:rPr>
                <w:sz w:val="20"/>
                <w:szCs w:val="20"/>
              </w:rPr>
            </w:pPr>
            <w:r w:rsidRPr="00560BC0">
              <w:rPr>
                <w:sz w:val="20"/>
                <w:szCs w:val="20"/>
              </w:rPr>
              <w:t>Cash compensation</w:t>
            </w:r>
            <w:r w:rsidR="009748EB">
              <w:rPr>
                <w:sz w:val="20"/>
                <w:szCs w:val="20"/>
              </w:rPr>
              <w:t xml:space="preserve"> at full replacement cost</w:t>
            </w:r>
            <w:r w:rsidRPr="00560BC0">
              <w:rPr>
                <w:sz w:val="20"/>
                <w:szCs w:val="20"/>
              </w:rPr>
              <w:t xml:space="preserve"> based on type, age and productive value of affected trees </w:t>
            </w:r>
          </w:p>
        </w:tc>
      </w:tr>
      <w:tr w:rsidR="0022325F" w:rsidRPr="00560BC0" w14:paraId="2D90004E" w14:textId="77777777" w:rsidTr="00137DF7">
        <w:tc>
          <w:tcPr>
            <w:tcW w:w="1540" w:type="dxa"/>
          </w:tcPr>
          <w:p w14:paraId="77868107" w14:textId="77777777" w:rsidR="0022325F" w:rsidRPr="00560BC0" w:rsidRDefault="0022325F" w:rsidP="002D779B">
            <w:pPr>
              <w:spacing w:line="276" w:lineRule="auto"/>
              <w:contextualSpacing/>
              <w:jc w:val="left"/>
              <w:rPr>
                <w:sz w:val="20"/>
                <w:szCs w:val="20"/>
              </w:rPr>
            </w:pPr>
            <w:r w:rsidRPr="00560BC0">
              <w:rPr>
                <w:sz w:val="20"/>
                <w:szCs w:val="20"/>
              </w:rPr>
              <w:t xml:space="preserve">Temporary </w:t>
            </w:r>
            <w:r w:rsidR="001C3FAC">
              <w:rPr>
                <w:sz w:val="20"/>
                <w:szCs w:val="20"/>
              </w:rPr>
              <w:t xml:space="preserve">land </w:t>
            </w:r>
            <w:r w:rsidRPr="00560BC0">
              <w:rPr>
                <w:sz w:val="20"/>
                <w:szCs w:val="20"/>
              </w:rPr>
              <w:t>acquisition</w:t>
            </w:r>
          </w:p>
        </w:tc>
        <w:tc>
          <w:tcPr>
            <w:tcW w:w="3410" w:type="dxa"/>
          </w:tcPr>
          <w:p w14:paraId="7E10E4A6" w14:textId="77777777" w:rsidR="0022325F" w:rsidRPr="00560BC0" w:rsidRDefault="0022325F" w:rsidP="002D779B">
            <w:pPr>
              <w:pStyle w:val="ListParagraph"/>
              <w:numPr>
                <w:ilvl w:val="0"/>
                <w:numId w:val="3"/>
              </w:numPr>
              <w:spacing w:line="276" w:lineRule="auto"/>
              <w:rPr>
                <w:sz w:val="20"/>
                <w:szCs w:val="20"/>
              </w:rPr>
            </w:pPr>
            <w:r w:rsidRPr="00560BC0">
              <w:rPr>
                <w:sz w:val="20"/>
                <w:szCs w:val="20"/>
              </w:rPr>
              <w:t>Temporary acquisition</w:t>
            </w:r>
          </w:p>
        </w:tc>
        <w:tc>
          <w:tcPr>
            <w:tcW w:w="2200" w:type="dxa"/>
          </w:tcPr>
          <w:p w14:paraId="69209EED" w14:textId="77777777" w:rsidR="0022325F" w:rsidRPr="00560BC0" w:rsidRDefault="0022325F" w:rsidP="002D779B">
            <w:pPr>
              <w:pStyle w:val="ListParagraph"/>
              <w:numPr>
                <w:ilvl w:val="0"/>
                <w:numId w:val="3"/>
              </w:numPr>
              <w:spacing w:line="276" w:lineRule="auto"/>
              <w:rPr>
                <w:sz w:val="20"/>
                <w:szCs w:val="20"/>
              </w:rPr>
            </w:pPr>
            <w:r w:rsidRPr="00560BC0">
              <w:rPr>
                <w:sz w:val="20"/>
                <w:szCs w:val="20"/>
              </w:rPr>
              <w:t>PAP</w:t>
            </w:r>
            <w:r w:rsidR="007E7F57">
              <w:rPr>
                <w:sz w:val="20"/>
                <w:szCs w:val="20"/>
              </w:rPr>
              <w:t>s</w:t>
            </w:r>
            <w:r w:rsidRPr="00560BC0">
              <w:rPr>
                <w:sz w:val="20"/>
                <w:szCs w:val="20"/>
              </w:rPr>
              <w:t xml:space="preserve"> (whether owner, </w:t>
            </w:r>
            <w:r w:rsidR="009748EB">
              <w:rPr>
                <w:sz w:val="20"/>
                <w:szCs w:val="20"/>
              </w:rPr>
              <w:t>renter</w:t>
            </w:r>
            <w:r w:rsidRPr="00560BC0">
              <w:rPr>
                <w:sz w:val="20"/>
                <w:szCs w:val="20"/>
              </w:rPr>
              <w:t>, or squatter)</w:t>
            </w:r>
          </w:p>
        </w:tc>
        <w:tc>
          <w:tcPr>
            <w:tcW w:w="6378" w:type="dxa"/>
          </w:tcPr>
          <w:p w14:paraId="237DD639" w14:textId="77777777" w:rsidR="0022325F" w:rsidRPr="00560BC0" w:rsidRDefault="0022325F" w:rsidP="002D779B">
            <w:pPr>
              <w:pStyle w:val="ListParagraph"/>
              <w:numPr>
                <w:ilvl w:val="0"/>
                <w:numId w:val="4"/>
              </w:numPr>
              <w:spacing w:line="276" w:lineRule="auto"/>
              <w:ind w:left="410"/>
              <w:rPr>
                <w:sz w:val="20"/>
                <w:szCs w:val="20"/>
              </w:rPr>
            </w:pPr>
            <w:r w:rsidRPr="00560BC0">
              <w:rPr>
                <w:sz w:val="20"/>
                <w:szCs w:val="20"/>
              </w:rPr>
              <w:t xml:space="preserve">Cash compensation </w:t>
            </w:r>
            <w:r w:rsidR="009748EB">
              <w:rPr>
                <w:sz w:val="20"/>
                <w:szCs w:val="20"/>
              </w:rPr>
              <w:t xml:space="preserve">at full replacement cost </w:t>
            </w:r>
            <w:r w:rsidRPr="00560BC0">
              <w:rPr>
                <w:sz w:val="20"/>
                <w:szCs w:val="20"/>
              </w:rPr>
              <w:t xml:space="preserve">for any </w:t>
            </w:r>
            <w:r w:rsidR="00B53AD3" w:rsidRPr="00560BC0">
              <w:rPr>
                <w:sz w:val="20"/>
                <w:szCs w:val="20"/>
              </w:rPr>
              <w:t>affected</w:t>
            </w:r>
            <w:r w:rsidR="00B53AD3">
              <w:rPr>
                <w:sz w:val="20"/>
                <w:szCs w:val="20"/>
              </w:rPr>
              <w:t xml:space="preserve"> </w:t>
            </w:r>
            <w:r w:rsidRPr="00560BC0">
              <w:rPr>
                <w:sz w:val="20"/>
                <w:szCs w:val="20"/>
              </w:rPr>
              <w:t xml:space="preserve">assets </w:t>
            </w:r>
            <w:r w:rsidR="001C3FAC">
              <w:rPr>
                <w:sz w:val="20"/>
                <w:szCs w:val="20"/>
              </w:rPr>
              <w:t>for that temporal time period</w:t>
            </w:r>
            <w:r w:rsidRPr="00560BC0">
              <w:rPr>
                <w:sz w:val="20"/>
                <w:szCs w:val="20"/>
              </w:rPr>
              <w:t xml:space="preserve"> </w:t>
            </w:r>
            <w:r w:rsidR="00B53AD3">
              <w:rPr>
                <w:sz w:val="20"/>
                <w:szCs w:val="20"/>
              </w:rPr>
              <w:t>plus compensation for loss of income during the period</w:t>
            </w:r>
          </w:p>
        </w:tc>
      </w:tr>
    </w:tbl>
    <w:p w14:paraId="086881A3" w14:textId="77777777" w:rsidR="007A4131" w:rsidRPr="00C96A7D" w:rsidRDefault="007A4131" w:rsidP="002D779B">
      <w:pPr>
        <w:contextualSpacing/>
        <w:outlineLvl w:val="0"/>
        <w:rPr>
          <w:b/>
        </w:rPr>
        <w:sectPr w:rsidR="007A4131" w:rsidRPr="00C96A7D" w:rsidSect="007A4131">
          <w:pgSz w:w="15840" w:h="12240" w:orient="landscape"/>
          <w:pgMar w:top="1440" w:right="1440" w:bottom="1440" w:left="1440" w:header="720" w:footer="720" w:gutter="0"/>
          <w:cols w:space="720"/>
          <w:docGrid w:linePitch="360"/>
        </w:sectPr>
      </w:pPr>
    </w:p>
    <w:p w14:paraId="2C4200C4" w14:textId="77777777" w:rsidR="00E458F6" w:rsidRPr="005427EB" w:rsidRDefault="00E458F6" w:rsidP="002D779B">
      <w:pPr>
        <w:pStyle w:val="ListParagraph"/>
        <w:numPr>
          <w:ilvl w:val="0"/>
          <w:numId w:val="9"/>
        </w:numPr>
        <w:spacing w:line="360" w:lineRule="auto"/>
        <w:outlineLvl w:val="0"/>
        <w:rPr>
          <w:b/>
        </w:rPr>
      </w:pPr>
      <w:bookmarkStart w:id="100" w:name="_Toc467351159"/>
      <w:bookmarkStart w:id="101" w:name="_Toc471293668"/>
      <w:bookmarkStart w:id="102" w:name="_Toc254697549"/>
      <w:bookmarkStart w:id="103" w:name="_Toc409124320"/>
      <w:bookmarkStart w:id="104" w:name="_Toc409124322"/>
      <w:r w:rsidRPr="005427EB">
        <w:rPr>
          <w:b/>
        </w:rPr>
        <w:lastRenderedPageBreak/>
        <w:t>Valuation of Assets and Determining Cut-off Date</w:t>
      </w:r>
      <w:bookmarkEnd w:id="100"/>
      <w:bookmarkEnd w:id="101"/>
      <w:r w:rsidRPr="005427EB">
        <w:rPr>
          <w:b/>
        </w:rPr>
        <w:t xml:space="preserve"> </w:t>
      </w:r>
    </w:p>
    <w:p w14:paraId="7B241BAB" w14:textId="77777777" w:rsidR="00E458F6" w:rsidRPr="00384673" w:rsidRDefault="00E458F6" w:rsidP="002D779B">
      <w:pPr>
        <w:pStyle w:val="ListParagraph"/>
        <w:numPr>
          <w:ilvl w:val="1"/>
          <w:numId w:val="9"/>
        </w:numPr>
        <w:spacing w:line="360" w:lineRule="auto"/>
        <w:outlineLvl w:val="1"/>
        <w:rPr>
          <w:b/>
        </w:rPr>
      </w:pPr>
      <w:bookmarkStart w:id="105" w:name="_Toc467351160"/>
      <w:bookmarkStart w:id="106" w:name="_Toc471293669"/>
      <w:r w:rsidRPr="00384673">
        <w:rPr>
          <w:b/>
        </w:rPr>
        <w:t>Valuing Affected Assets/Properties</w:t>
      </w:r>
      <w:bookmarkEnd w:id="105"/>
      <w:bookmarkEnd w:id="106"/>
    </w:p>
    <w:p w14:paraId="33465F5D" w14:textId="77777777" w:rsidR="00E458F6" w:rsidRPr="00015B6F" w:rsidRDefault="00E458F6" w:rsidP="002D779B">
      <w:pPr>
        <w:contextualSpacing/>
        <w:rPr>
          <w:szCs w:val="24"/>
        </w:rPr>
      </w:pPr>
      <w:r w:rsidRPr="000419CC">
        <w:rPr>
          <w:szCs w:val="24"/>
        </w:rPr>
        <w:t>Ethiopian legislat</w:t>
      </w:r>
      <w:r>
        <w:rPr>
          <w:szCs w:val="24"/>
        </w:rPr>
        <w:t xml:space="preserve">ion </w:t>
      </w:r>
      <w:r w:rsidRPr="000419CC">
        <w:rPr>
          <w:szCs w:val="24"/>
        </w:rPr>
        <w:t xml:space="preserve">clearly indicated the method for </w:t>
      </w:r>
      <w:r>
        <w:rPr>
          <w:szCs w:val="24"/>
        </w:rPr>
        <w:t>asset inventory and valuation deemed</w:t>
      </w:r>
      <w:r w:rsidRPr="000419CC">
        <w:rPr>
          <w:szCs w:val="24"/>
        </w:rPr>
        <w:t xml:space="preserve"> eligible for compensation. </w:t>
      </w:r>
      <w:r>
        <w:rPr>
          <w:szCs w:val="24"/>
        </w:rPr>
        <w:t>The legislation states “t</w:t>
      </w:r>
      <w:r w:rsidRPr="00015B6F">
        <w:rPr>
          <w:szCs w:val="24"/>
        </w:rPr>
        <w:t>he valuation of property situated on land to be</w:t>
      </w:r>
      <w:r>
        <w:rPr>
          <w:szCs w:val="24"/>
        </w:rPr>
        <w:t xml:space="preserve"> </w:t>
      </w:r>
      <w:r w:rsidRPr="00015B6F">
        <w:rPr>
          <w:szCs w:val="24"/>
        </w:rPr>
        <w:t>expropriated s</w:t>
      </w:r>
      <w:r>
        <w:rPr>
          <w:szCs w:val="24"/>
        </w:rPr>
        <w:t>hall be carried out by certifie</w:t>
      </w:r>
      <w:r w:rsidRPr="00015B6F">
        <w:rPr>
          <w:szCs w:val="24"/>
        </w:rPr>
        <w:t>d</w:t>
      </w:r>
      <w:r>
        <w:rPr>
          <w:szCs w:val="24"/>
        </w:rPr>
        <w:t xml:space="preserve"> </w:t>
      </w:r>
      <w:r w:rsidRPr="00015B6F">
        <w:rPr>
          <w:szCs w:val="24"/>
        </w:rPr>
        <w:t>private or public institutions or individua</w:t>
      </w:r>
      <w:r>
        <w:rPr>
          <w:szCs w:val="24"/>
        </w:rPr>
        <w:t xml:space="preserve">l </w:t>
      </w:r>
      <w:r w:rsidRPr="00015B6F">
        <w:rPr>
          <w:szCs w:val="24"/>
        </w:rPr>
        <w:t>consultants on the basis of valuation formula</w:t>
      </w:r>
      <w:r>
        <w:rPr>
          <w:szCs w:val="24"/>
        </w:rPr>
        <w:t xml:space="preserve"> adopted at the national level</w:t>
      </w:r>
      <w:r w:rsidRPr="000419CC">
        <w:t xml:space="preserve"> </w:t>
      </w:r>
      <w:r w:rsidRPr="00560BC0">
        <w:t>(Proclamation 455/2005</w:t>
      </w:r>
      <w:r>
        <w:t>,</w:t>
      </w:r>
      <w:r w:rsidRPr="00560BC0">
        <w:t xml:space="preserve"> Article 9</w:t>
      </w:r>
      <w:r>
        <w:t xml:space="preserve"> (1)</w:t>
      </w:r>
      <w:r w:rsidRPr="00560BC0">
        <w:t xml:space="preserve">).  </w:t>
      </w:r>
      <w:r w:rsidRPr="000419CC">
        <w:t xml:space="preserve">The property situated on a land to be expropriated shall be valued by a committee of not more than five experts having the relevant qualification and designated by the </w:t>
      </w:r>
      <w:r w:rsidR="00551FF0" w:rsidRPr="00551FF0">
        <w:rPr>
          <w:i/>
        </w:rPr>
        <w:t>woreda</w:t>
      </w:r>
      <w:r w:rsidRPr="000419CC">
        <w:t xml:space="preserve"> and urban administration if the land is located in a rural and urban area respectively</w:t>
      </w:r>
      <w:r w:rsidRPr="00560BC0">
        <w:t xml:space="preserve">. </w:t>
      </w:r>
      <w:r w:rsidRPr="000419CC">
        <w:t xml:space="preserve"> A committee of experts </w:t>
      </w:r>
      <w:r>
        <w:t xml:space="preserve">will </w:t>
      </w:r>
      <w:r w:rsidRPr="000419CC">
        <w:t>be set</w:t>
      </w:r>
      <w:r>
        <w:t>,</w:t>
      </w:r>
      <w:r w:rsidRPr="000419CC">
        <w:t xml:space="preserve"> if required</w:t>
      </w:r>
      <w:r>
        <w:t xml:space="preserve">, by the </w:t>
      </w:r>
      <w:r w:rsidR="00481AAE">
        <w:t xml:space="preserve">implementing </w:t>
      </w:r>
      <w:r>
        <w:t>organization</w:t>
      </w:r>
      <w:r w:rsidRPr="000419CC">
        <w:t xml:space="preserve">.  </w:t>
      </w:r>
    </w:p>
    <w:p w14:paraId="2DC55086" w14:textId="77777777" w:rsidR="00E458F6" w:rsidRPr="00BE4734" w:rsidRDefault="00E458F6" w:rsidP="002D779B">
      <w:pPr>
        <w:pStyle w:val="NoSpacing"/>
        <w:spacing w:line="360" w:lineRule="auto"/>
        <w:contextualSpacing/>
        <w:jc w:val="both"/>
        <w:rPr>
          <w:sz w:val="20"/>
        </w:rPr>
      </w:pPr>
    </w:p>
    <w:p w14:paraId="05AEE113" w14:textId="77777777" w:rsidR="00E458F6" w:rsidRDefault="00E458F6" w:rsidP="002D779B">
      <w:pPr>
        <w:contextualSpacing/>
        <w:rPr>
          <w:szCs w:val="24"/>
        </w:rPr>
      </w:pPr>
      <w:r w:rsidRPr="000419CC">
        <w:rPr>
          <w:szCs w:val="24"/>
        </w:rPr>
        <w:t xml:space="preserve">Regulation No. 135/2007 clearly </w:t>
      </w:r>
      <w:r w:rsidR="00C0396E">
        <w:rPr>
          <w:szCs w:val="24"/>
        </w:rPr>
        <w:t>provided</w:t>
      </w:r>
      <w:r w:rsidRPr="000419CC">
        <w:rPr>
          <w:szCs w:val="24"/>
        </w:rPr>
        <w:t xml:space="preserve"> methods for inventorying and valuing different type of assets. The regulation also established a formula to calculate the amount of compensation payable. The Property Valuation Committee uses these provisions to value the affected assets. The committee will enumerate each asset and inscribe on a register </w:t>
      </w:r>
      <w:r w:rsidRPr="00560BC0">
        <w:rPr>
          <w:szCs w:val="24"/>
        </w:rPr>
        <w:t>included in Annex 7 of this RPF</w:t>
      </w:r>
      <w:r w:rsidRPr="000419CC">
        <w:rPr>
          <w:szCs w:val="24"/>
        </w:rPr>
        <w:t xml:space="preserve">.  Each asset enumerated by the committee should be given value. All compensation options and types must be clearly and plainly explained to the affected individual or household or the community. The </w:t>
      </w:r>
      <w:r w:rsidR="00551FF0" w:rsidRPr="00551FF0">
        <w:rPr>
          <w:i/>
          <w:szCs w:val="24"/>
        </w:rPr>
        <w:t>Woreda</w:t>
      </w:r>
      <w:r w:rsidRPr="000419CC">
        <w:rPr>
          <w:szCs w:val="24"/>
        </w:rPr>
        <w:t xml:space="preserve"> </w:t>
      </w:r>
      <w:r w:rsidRPr="00F97984">
        <w:rPr>
          <w:szCs w:val="24"/>
        </w:rPr>
        <w:t>CRC</w:t>
      </w:r>
      <w:r w:rsidRPr="000419CC">
        <w:rPr>
          <w:szCs w:val="24"/>
        </w:rPr>
        <w:t xml:space="preserve"> lists all property </w:t>
      </w:r>
      <w:r w:rsidR="007E7F57">
        <w:rPr>
          <w:szCs w:val="24"/>
        </w:rPr>
        <w:t>on the</w:t>
      </w:r>
      <w:r w:rsidRPr="000419CC">
        <w:rPr>
          <w:szCs w:val="24"/>
        </w:rPr>
        <w:t xml:space="preserve"> land and the types of compensation (cash and/or in-kind) sought. The compensation contract will be read aloud in the presence of the affected party and all others prior to signing it. </w:t>
      </w:r>
      <w:r w:rsidR="007E7F57">
        <w:rPr>
          <w:szCs w:val="24"/>
        </w:rPr>
        <w:t>I</w:t>
      </w:r>
      <w:r w:rsidRPr="000419CC">
        <w:rPr>
          <w:szCs w:val="24"/>
        </w:rPr>
        <w:t>nventory and valuation will be signed and a copy will be given on the spot to the PAPs. This copy is not official until it is reviewed a</w:t>
      </w:r>
      <w:r>
        <w:rPr>
          <w:szCs w:val="24"/>
        </w:rPr>
        <w:t xml:space="preserve">nd approved by the </w:t>
      </w:r>
      <w:r w:rsidR="00551FF0" w:rsidRPr="00551FF0">
        <w:rPr>
          <w:i/>
          <w:szCs w:val="24"/>
        </w:rPr>
        <w:t>Woreda</w:t>
      </w:r>
      <w:r>
        <w:rPr>
          <w:szCs w:val="24"/>
        </w:rPr>
        <w:t xml:space="preserve"> EPLAUO</w:t>
      </w:r>
      <w:r w:rsidR="00270710">
        <w:rPr>
          <w:szCs w:val="24"/>
        </w:rPr>
        <w:t xml:space="preserve">, and returned to the PAPs. </w:t>
      </w:r>
    </w:p>
    <w:p w14:paraId="20FD58D1" w14:textId="77777777" w:rsidR="00270710" w:rsidRPr="00270710" w:rsidRDefault="00270710" w:rsidP="002D779B">
      <w:pPr>
        <w:contextualSpacing/>
        <w:rPr>
          <w:szCs w:val="24"/>
        </w:rPr>
      </w:pPr>
    </w:p>
    <w:p w14:paraId="32450545" w14:textId="77777777" w:rsidR="00E458F6" w:rsidRPr="005427EB" w:rsidRDefault="00E458F6" w:rsidP="002D779B">
      <w:pPr>
        <w:pStyle w:val="ListParagraph"/>
        <w:numPr>
          <w:ilvl w:val="1"/>
          <w:numId w:val="9"/>
        </w:numPr>
        <w:spacing w:line="360" w:lineRule="auto"/>
        <w:outlineLvl w:val="1"/>
        <w:rPr>
          <w:b/>
        </w:rPr>
      </w:pPr>
      <w:bookmarkStart w:id="107" w:name="_Toc467351161"/>
      <w:bookmarkStart w:id="108" w:name="_Toc471293670"/>
      <w:r w:rsidRPr="005427EB">
        <w:rPr>
          <w:b/>
        </w:rPr>
        <w:t>Method to Determine Cut-Off Date</w:t>
      </w:r>
      <w:bookmarkEnd w:id="102"/>
      <w:bookmarkEnd w:id="103"/>
      <w:bookmarkEnd w:id="107"/>
      <w:bookmarkEnd w:id="108"/>
    </w:p>
    <w:p w14:paraId="1CE7FC83" w14:textId="77777777" w:rsidR="00E458F6" w:rsidRDefault="00971867" w:rsidP="002D779B">
      <w:pPr>
        <w:spacing w:before="240"/>
        <w:contextualSpacing/>
        <w:rPr>
          <w:szCs w:val="24"/>
        </w:rPr>
      </w:pPr>
      <w:r>
        <w:rPr>
          <w:szCs w:val="24"/>
        </w:rPr>
        <w:t xml:space="preserve">As per </w:t>
      </w:r>
      <w:r w:rsidR="007E7F57">
        <w:rPr>
          <w:szCs w:val="24"/>
        </w:rPr>
        <w:t>the P</w:t>
      </w:r>
      <w:r>
        <w:rPr>
          <w:szCs w:val="24"/>
        </w:rPr>
        <w:t>roclamation</w:t>
      </w:r>
      <w:r w:rsidR="007E7F57">
        <w:rPr>
          <w:szCs w:val="24"/>
        </w:rPr>
        <w:t xml:space="preserve"> 455/2005</w:t>
      </w:r>
      <w:r>
        <w:rPr>
          <w:szCs w:val="24"/>
        </w:rPr>
        <w:t>, t</w:t>
      </w:r>
      <w:r w:rsidRPr="000419CC">
        <w:rPr>
          <w:szCs w:val="24"/>
        </w:rPr>
        <w:t xml:space="preserve">he </w:t>
      </w:r>
      <w:r w:rsidRPr="00551FF0">
        <w:rPr>
          <w:i/>
          <w:szCs w:val="24"/>
        </w:rPr>
        <w:t>Woreda</w:t>
      </w:r>
      <w:r w:rsidRPr="000419CC">
        <w:rPr>
          <w:szCs w:val="24"/>
        </w:rPr>
        <w:t xml:space="preserve"> </w:t>
      </w:r>
      <w:r>
        <w:rPr>
          <w:szCs w:val="24"/>
        </w:rPr>
        <w:t>compensation and resettlement committee (CRC)</w:t>
      </w:r>
      <w:r w:rsidRPr="000419CC">
        <w:rPr>
          <w:szCs w:val="24"/>
        </w:rPr>
        <w:t xml:space="preserve"> will set cut-off dates. </w:t>
      </w:r>
      <w:r w:rsidR="00E458F6" w:rsidRPr="000419CC">
        <w:rPr>
          <w:szCs w:val="24"/>
        </w:rPr>
        <w:t>Once the sub-project has been legally approved and a permit provided, a RAP will be prepared (if required) for the sub-project that may resu</w:t>
      </w:r>
      <w:r w:rsidR="00E458F6">
        <w:rPr>
          <w:szCs w:val="24"/>
        </w:rPr>
        <w:t xml:space="preserve">lt in </w:t>
      </w:r>
      <w:r w:rsidR="00CD7D0C">
        <w:rPr>
          <w:szCs w:val="24"/>
        </w:rPr>
        <w:t>i</w:t>
      </w:r>
      <w:r w:rsidR="00E458F6">
        <w:rPr>
          <w:szCs w:val="24"/>
        </w:rPr>
        <w:t xml:space="preserve">nvoluntary </w:t>
      </w:r>
      <w:r w:rsidR="00CD7D0C">
        <w:rPr>
          <w:szCs w:val="24"/>
        </w:rPr>
        <w:t>r</w:t>
      </w:r>
      <w:r w:rsidR="00E458F6">
        <w:rPr>
          <w:szCs w:val="24"/>
        </w:rPr>
        <w:t xml:space="preserve">esettlement. Therefore, </w:t>
      </w:r>
      <w:r w:rsidR="00F1716F">
        <w:rPr>
          <w:szCs w:val="24"/>
        </w:rPr>
        <w:t xml:space="preserve">the start of the census </w:t>
      </w:r>
      <w:r w:rsidR="00E458F6" w:rsidRPr="000419CC">
        <w:rPr>
          <w:szCs w:val="24"/>
        </w:rPr>
        <w:t xml:space="preserve">date </w:t>
      </w:r>
      <w:r w:rsidR="00F1716F">
        <w:rPr>
          <w:szCs w:val="24"/>
        </w:rPr>
        <w:t xml:space="preserve">is the cut-off date and this </w:t>
      </w:r>
      <w:r w:rsidR="007E7F57">
        <w:rPr>
          <w:szCs w:val="24"/>
        </w:rPr>
        <w:t>should be</w:t>
      </w:r>
      <w:r w:rsidR="00F1716F">
        <w:rPr>
          <w:szCs w:val="24"/>
        </w:rPr>
        <w:t xml:space="preserve"> </w:t>
      </w:r>
      <w:r w:rsidR="00C0396E">
        <w:rPr>
          <w:szCs w:val="24"/>
        </w:rPr>
        <w:t xml:space="preserve">fully communicated </w:t>
      </w:r>
      <w:r w:rsidR="00E458F6" w:rsidRPr="000419CC">
        <w:rPr>
          <w:szCs w:val="24"/>
        </w:rPr>
        <w:t xml:space="preserve">to all potential PAPs in the project affected area with sufficient </w:t>
      </w:r>
      <w:r w:rsidR="00CD7D0C">
        <w:rPr>
          <w:szCs w:val="24"/>
        </w:rPr>
        <w:t xml:space="preserve">lead </w:t>
      </w:r>
      <w:r w:rsidR="00E458F6" w:rsidRPr="000419CC">
        <w:rPr>
          <w:szCs w:val="24"/>
        </w:rPr>
        <w:t>time for these people to ens</w:t>
      </w:r>
      <w:r w:rsidR="00E458F6">
        <w:rPr>
          <w:szCs w:val="24"/>
        </w:rPr>
        <w:t xml:space="preserve">ure </w:t>
      </w:r>
      <w:r w:rsidR="00E458F6">
        <w:rPr>
          <w:szCs w:val="24"/>
        </w:rPr>
        <w:lastRenderedPageBreak/>
        <w:t>their availability for the c</w:t>
      </w:r>
      <w:r w:rsidR="00E458F6" w:rsidRPr="000419CC">
        <w:rPr>
          <w:szCs w:val="24"/>
        </w:rPr>
        <w:t xml:space="preserve">ensus. </w:t>
      </w:r>
      <w:r w:rsidR="00C0396E">
        <w:rPr>
          <w:szCs w:val="24"/>
        </w:rPr>
        <w:t xml:space="preserve">The cut-off date should be communicated using various forms of media and language appropriate to PAPs. </w:t>
      </w:r>
    </w:p>
    <w:p w14:paraId="0ACEFC45" w14:textId="77777777" w:rsidR="00E458F6" w:rsidRPr="00BE4734" w:rsidRDefault="00E458F6" w:rsidP="002D779B">
      <w:pPr>
        <w:contextualSpacing/>
        <w:rPr>
          <w:sz w:val="20"/>
          <w:szCs w:val="24"/>
        </w:rPr>
      </w:pPr>
    </w:p>
    <w:p w14:paraId="41B08BE7" w14:textId="77777777" w:rsidR="00E458F6" w:rsidRPr="000419CC" w:rsidRDefault="00E458F6" w:rsidP="002D779B">
      <w:pPr>
        <w:autoSpaceDE w:val="0"/>
        <w:autoSpaceDN w:val="0"/>
        <w:adjustRightInd w:val="0"/>
        <w:contextualSpacing/>
        <w:rPr>
          <w:szCs w:val="24"/>
        </w:rPr>
      </w:pPr>
      <w:r>
        <w:rPr>
          <w:szCs w:val="24"/>
        </w:rPr>
        <w:t xml:space="preserve">Besides </w:t>
      </w:r>
      <w:r w:rsidR="00551FF0" w:rsidRPr="00551FF0">
        <w:rPr>
          <w:i/>
          <w:szCs w:val="24"/>
        </w:rPr>
        <w:t>woreda</w:t>
      </w:r>
      <w:r>
        <w:rPr>
          <w:szCs w:val="24"/>
        </w:rPr>
        <w:t xml:space="preserve"> CRC, </w:t>
      </w:r>
      <w:r w:rsidR="002C53CA" w:rsidRPr="002C53CA">
        <w:rPr>
          <w:i/>
          <w:szCs w:val="24"/>
        </w:rPr>
        <w:t>kebele</w:t>
      </w:r>
      <w:r w:rsidRPr="000419CC">
        <w:rPr>
          <w:szCs w:val="24"/>
        </w:rPr>
        <w:t xml:space="preserve"> level CRC will </w:t>
      </w:r>
      <w:r>
        <w:rPr>
          <w:szCs w:val="24"/>
        </w:rPr>
        <w:t xml:space="preserve">be established </w:t>
      </w:r>
      <w:r w:rsidRPr="000419CC">
        <w:rPr>
          <w:szCs w:val="24"/>
        </w:rPr>
        <w:t xml:space="preserve">with the responsibility to notify PAPs about the established cut-off date and its significance. The potential PAPs will be informed </w:t>
      </w:r>
      <w:r>
        <w:rPr>
          <w:szCs w:val="24"/>
        </w:rPr>
        <w:t>formally (</w:t>
      </w:r>
      <w:r w:rsidRPr="000419CC">
        <w:rPr>
          <w:szCs w:val="24"/>
        </w:rPr>
        <w:t>writing and verbal notification</w:t>
      </w:r>
      <w:r>
        <w:rPr>
          <w:szCs w:val="24"/>
        </w:rPr>
        <w:t>)</w:t>
      </w:r>
      <w:r w:rsidRPr="000419CC">
        <w:rPr>
          <w:szCs w:val="24"/>
        </w:rPr>
        <w:t xml:space="preserve"> in the presence of the community leaders or representatives. The local community leaders will play a crucial role in identifying users of land since most of them would have acquired their </w:t>
      </w:r>
      <w:r w:rsidR="002801E4">
        <w:rPr>
          <w:szCs w:val="24"/>
        </w:rPr>
        <w:t xml:space="preserve">use </w:t>
      </w:r>
      <w:r w:rsidRPr="000419CC">
        <w:rPr>
          <w:szCs w:val="24"/>
        </w:rPr>
        <w:t>rights from their local authorities and leaders</w:t>
      </w:r>
      <w:r w:rsidR="00C0396E">
        <w:rPr>
          <w:szCs w:val="24"/>
        </w:rPr>
        <w:t xml:space="preserve"> in the absence of formal land use certificates</w:t>
      </w:r>
      <w:r w:rsidRPr="000419CC">
        <w:rPr>
          <w:szCs w:val="24"/>
        </w:rPr>
        <w:t>.</w:t>
      </w:r>
    </w:p>
    <w:p w14:paraId="2CF3F689" w14:textId="77777777" w:rsidR="00E458F6" w:rsidRPr="00BE4734" w:rsidRDefault="00E458F6" w:rsidP="002D779B">
      <w:pPr>
        <w:autoSpaceDE w:val="0"/>
        <w:autoSpaceDN w:val="0"/>
        <w:adjustRightInd w:val="0"/>
        <w:contextualSpacing/>
        <w:rPr>
          <w:sz w:val="18"/>
          <w:szCs w:val="24"/>
        </w:rPr>
      </w:pPr>
    </w:p>
    <w:p w14:paraId="2645A28A" w14:textId="77777777" w:rsidR="00E458F6" w:rsidRPr="000419CC" w:rsidRDefault="00E458F6" w:rsidP="002D779B">
      <w:pPr>
        <w:autoSpaceDE w:val="0"/>
        <w:autoSpaceDN w:val="0"/>
        <w:adjustRightInd w:val="0"/>
        <w:contextualSpacing/>
        <w:rPr>
          <w:szCs w:val="24"/>
        </w:rPr>
      </w:pPr>
      <w:r w:rsidRPr="000419CC">
        <w:rPr>
          <w:szCs w:val="24"/>
        </w:rPr>
        <w:t>Once the census had been undertaken, the lists will be verified physically</w:t>
      </w:r>
      <w:r w:rsidR="00B56982">
        <w:rPr>
          <w:szCs w:val="24"/>
        </w:rPr>
        <w:t xml:space="preserve"> in a public consultation meeting</w:t>
      </w:r>
      <w:r w:rsidRPr="000419CC">
        <w:rPr>
          <w:szCs w:val="24"/>
        </w:rPr>
        <w:t xml:space="preserve"> and will then be reviewed and approved by the </w:t>
      </w:r>
      <w:r w:rsidR="00551FF0" w:rsidRPr="00551FF0">
        <w:rPr>
          <w:i/>
          <w:szCs w:val="24"/>
        </w:rPr>
        <w:t>Woreda</w:t>
      </w:r>
      <w:r w:rsidRPr="000419CC">
        <w:rPr>
          <w:szCs w:val="24"/>
        </w:rPr>
        <w:t xml:space="preserve"> </w:t>
      </w:r>
      <w:r>
        <w:rPr>
          <w:szCs w:val="24"/>
        </w:rPr>
        <w:t xml:space="preserve">Environmental Protection and Land Administration </w:t>
      </w:r>
      <w:r w:rsidR="00F1716F">
        <w:rPr>
          <w:szCs w:val="24"/>
        </w:rPr>
        <w:t xml:space="preserve">and Use </w:t>
      </w:r>
      <w:r>
        <w:rPr>
          <w:szCs w:val="24"/>
        </w:rPr>
        <w:t>Office (</w:t>
      </w:r>
      <w:r w:rsidRPr="000419CC">
        <w:rPr>
          <w:szCs w:val="24"/>
        </w:rPr>
        <w:t>EPLA</w:t>
      </w:r>
      <w:r w:rsidR="00F1716F">
        <w:rPr>
          <w:szCs w:val="24"/>
        </w:rPr>
        <w:t>U</w:t>
      </w:r>
      <w:r>
        <w:rPr>
          <w:szCs w:val="24"/>
        </w:rPr>
        <w:t>O)</w:t>
      </w:r>
      <w:r w:rsidRPr="000419CC">
        <w:rPr>
          <w:szCs w:val="24"/>
        </w:rPr>
        <w:t>. Once these lists have been approved, thereafter, no new cases will be considered.</w:t>
      </w:r>
    </w:p>
    <w:p w14:paraId="58794785" w14:textId="77777777" w:rsidR="00E458F6" w:rsidRPr="00BE4734" w:rsidRDefault="00E458F6" w:rsidP="002D779B">
      <w:pPr>
        <w:autoSpaceDE w:val="0"/>
        <w:autoSpaceDN w:val="0"/>
        <w:adjustRightInd w:val="0"/>
        <w:contextualSpacing/>
        <w:rPr>
          <w:sz w:val="20"/>
          <w:szCs w:val="24"/>
        </w:rPr>
      </w:pPr>
    </w:p>
    <w:p w14:paraId="3FB9ACC8" w14:textId="77777777" w:rsidR="00E458F6" w:rsidRDefault="00E458F6" w:rsidP="002D779B">
      <w:pPr>
        <w:autoSpaceDE w:val="0"/>
        <w:autoSpaceDN w:val="0"/>
        <w:adjustRightInd w:val="0"/>
        <w:contextualSpacing/>
      </w:pPr>
      <w:r>
        <w:rPr>
          <w:szCs w:val="24"/>
        </w:rPr>
        <w:t>Fixing</w:t>
      </w:r>
      <w:r w:rsidRPr="000419CC">
        <w:rPr>
          <w:szCs w:val="24"/>
        </w:rPr>
        <w:t xml:space="preserve"> cut-off date is required to prevent opportunistic invasions/rush migration into the chosen </w:t>
      </w:r>
      <w:r w:rsidR="00437136">
        <w:rPr>
          <w:szCs w:val="24"/>
        </w:rPr>
        <w:t xml:space="preserve">project </w:t>
      </w:r>
      <w:r w:rsidRPr="000419CC">
        <w:rPr>
          <w:szCs w:val="24"/>
        </w:rPr>
        <w:t xml:space="preserve">areas thereby posing a risk to the subproject. Therefore, establishment of a cut-off date is of critical importance. </w:t>
      </w:r>
      <w:r w:rsidRPr="000419CC">
        <w:t xml:space="preserve">A brief procedure for setting cut-off dates is given in </w:t>
      </w:r>
      <w:r>
        <w:t>Fig. 8</w:t>
      </w:r>
      <w:r w:rsidRPr="00456E0E">
        <w:t>.1 below.</w:t>
      </w:r>
    </w:p>
    <w:p w14:paraId="51264AF9" w14:textId="77777777" w:rsidR="00160422" w:rsidRDefault="00160422" w:rsidP="002D779B">
      <w:pPr>
        <w:autoSpaceDE w:val="0"/>
        <w:autoSpaceDN w:val="0"/>
        <w:adjustRightInd w:val="0"/>
        <w:contextualSpacing/>
      </w:pPr>
    </w:p>
    <w:p w14:paraId="451715E3" w14:textId="77777777" w:rsidR="00160422" w:rsidRDefault="00160422" w:rsidP="002D779B">
      <w:pPr>
        <w:autoSpaceDE w:val="0"/>
        <w:autoSpaceDN w:val="0"/>
        <w:adjustRightInd w:val="0"/>
        <w:contextualSpacing/>
      </w:pPr>
    </w:p>
    <w:p w14:paraId="21AF80BB" w14:textId="77777777" w:rsidR="00160422" w:rsidRDefault="00160422" w:rsidP="002D779B">
      <w:pPr>
        <w:autoSpaceDE w:val="0"/>
        <w:autoSpaceDN w:val="0"/>
        <w:adjustRightInd w:val="0"/>
        <w:contextualSpacing/>
      </w:pPr>
    </w:p>
    <w:p w14:paraId="64EA428C" w14:textId="77777777" w:rsidR="00160422" w:rsidRDefault="00160422" w:rsidP="002D779B">
      <w:pPr>
        <w:autoSpaceDE w:val="0"/>
        <w:autoSpaceDN w:val="0"/>
        <w:adjustRightInd w:val="0"/>
        <w:contextualSpacing/>
      </w:pPr>
    </w:p>
    <w:p w14:paraId="0A07F30B" w14:textId="77777777" w:rsidR="00160422" w:rsidRDefault="00160422" w:rsidP="002D779B">
      <w:pPr>
        <w:autoSpaceDE w:val="0"/>
        <w:autoSpaceDN w:val="0"/>
        <w:adjustRightInd w:val="0"/>
        <w:contextualSpacing/>
      </w:pPr>
    </w:p>
    <w:p w14:paraId="6E039BF9" w14:textId="77777777" w:rsidR="00160422" w:rsidRDefault="00160422" w:rsidP="002D779B">
      <w:pPr>
        <w:autoSpaceDE w:val="0"/>
        <w:autoSpaceDN w:val="0"/>
        <w:adjustRightInd w:val="0"/>
        <w:contextualSpacing/>
      </w:pPr>
    </w:p>
    <w:p w14:paraId="1B839B64" w14:textId="77777777" w:rsidR="00160422" w:rsidRDefault="00160422" w:rsidP="002D779B">
      <w:pPr>
        <w:autoSpaceDE w:val="0"/>
        <w:autoSpaceDN w:val="0"/>
        <w:adjustRightInd w:val="0"/>
        <w:contextualSpacing/>
      </w:pPr>
    </w:p>
    <w:p w14:paraId="22ED0F97" w14:textId="77777777" w:rsidR="00160422" w:rsidRDefault="00160422" w:rsidP="002D779B">
      <w:pPr>
        <w:autoSpaceDE w:val="0"/>
        <w:autoSpaceDN w:val="0"/>
        <w:adjustRightInd w:val="0"/>
        <w:contextualSpacing/>
      </w:pPr>
    </w:p>
    <w:p w14:paraId="7B7BD989" w14:textId="77777777" w:rsidR="00160422" w:rsidRDefault="00160422" w:rsidP="002D779B">
      <w:pPr>
        <w:autoSpaceDE w:val="0"/>
        <w:autoSpaceDN w:val="0"/>
        <w:adjustRightInd w:val="0"/>
        <w:contextualSpacing/>
      </w:pPr>
    </w:p>
    <w:p w14:paraId="59555A20" w14:textId="77777777" w:rsidR="00160422" w:rsidRDefault="00160422" w:rsidP="002D779B">
      <w:pPr>
        <w:autoSpaceDE w:val="0"/>
        <w:autoSpaceDN w:val="0"/>
        <w:adjustRightInd w:val="0"/>
        <w:contextualSpacing/>
      </w:pPr>
    </w:p>
    <w:p w14:paraId="3A6F531E" w14:textId="77777777" w:rsidR="00160422" w:rsidRDefault="00160422" w:rsidP="002D779B">
      <w:pPr>
        <w:autoSpaceDE w:val="0"/>
        <w:autoSpaceDN w:val="0"/>
        <w:adjustRightInd w:val="0"/>
        <w:contextualSpacing/>
      </w:pPr>
    </w:p>
    <w:p w14:paraId="5BD48967" w14:textId="77777777" w:rsidR="00160422" w:rsidRDefault="00160422" w:rsidP="002D779B">
      <w:pPr>
        <w:autoSpaceDE w:val="0"/>
        <w:autoSpaceDN w:val="0"/>
        <w:adjustRightInd w:val="0"/>
        <w:contextualSpacing/>
      </w:pPr>
    </w:p>
    <w:p w14:paraId="03A816A7" w14:textId="77777777" w:rsidR="00160422" w:rsidRDefault="00160422" w:rsidP="002D779B">
      <w:pPr>
        <w:autoSpaceDE w:val="0"/>
        <w:autoSpaceDN w:val="0"/>
        <w:adjustRightInd w:val="0"/>
        <w:contextualSpacing/>
      </w:pPr>
    </w:p>
    <w:p w14:paraId="6279BD2A" w14:textId="77777777" w:rsidR="00E458F6" w:rsidRPr="000419CC" w:rsidRDefault="001D79E0" w:rsidP="002D779B">
      <w:pPr>
        <w:autoSpaceDE w:val="0"/>
        <w:autoSpaceDN w:val="0"/>
        <w:adjustRightInd w:val="0"/>
        <w:contextualSpacing/>
      </w:pPr>
      <w:r>
        <w:rPr>
          <w:noProof/>
        </w:rPr>
        <w:lastRenderedPageBreak/>
        <mc:AlternateContent>
          <mc:Choice Requires="wpg">
            <w:drawing>
              <wp:anchor distT="0" distB="0" distL="114300" distR="114300" simplePos="0" relativeHeight="251674112" behindDoc="0" locked="0" layoutInCell="1" allowOverlap="1" wp14:anchorId="247A980D" wp14:editId="0E27F3C8">
                <wp:simplePos x="0" y="0"/>
                <wp:positionH relativeFrom="column">
                  <wp:posOffset>523875</wp:posOffset>
                </wp:positionH>
                <wp:positionV relativeFrom="paragraph">
                  <wp:posOffset>149860</wp:posOffset>
                </wp:positionV>
                <wp:extent cx="4548505" cy="3727450"/>
                <wp:effectExtent l="9525" t="6985" r="13970" b="8890"/>
                <wp:wrapNone/>
                <wp:docPr id="1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8505" cy="3727450"/>
                          <a:chOff x="2265" y="1676"/>
                          <a:chExt cx="7163" cy="5870"/>
                        </a:xfrm>
                      </wpg:grpSpPr>
                      <wps:wsp>
                        <wps:cNvPr id="16" name="Rectangle 3"/>
                        <wps:cNvSpPr>
                          <a:spLocks noChangeArrowheads="1"/>
                        </wps:cNvSpPr>
                        <wps:spPr bwMode="auto">
                          <a:xfrm>
                            <a:off x="2265" y="1676"/>
                            <a:ext cx="3031" cy="1038"/>
                          </a:xfrm>
                          <a:prstGeom prst="rect">
                            <a:avLst/>
                          </a:prstGeom>
                          <a:solidFill>
                            <a:srgbClr val="FFFFFF"/>
                          </a:solidFill>
                          <a:ln w="9525">
                            <a:solidFill>
                              <a:srgbClr val="000000"/>
                            </a:solidFill>
                            <a:miter lim="800000"/>
                            <a:headEnd/>
                            <a:tailEnd/>
                          </a:ln>
                        </wps:spPr>
                        <wps:txbx>
                          <w:txbxContent>
                            <w:p w14:paraId="159868F9" w14:textId="77777777" w:rsidR="00080B09" w:rsidRPr="000D0588" w:rsidRDefault="00080B09" w:rsidP="00BE4734">
                              <w:pPr>
                                <w:spacing w:line="276" w:lineRule="auto"/>
                                <w:jc w:val="center"/>
                              </w:pPr>
                              <w:r>
                                <w:t xml:space="preserve">Ethiopia Trade Logistics Project </w:t>
                              </w:r>
                              <w:r w:rsidRPr="000D0588">
                                <w:t>subproject area identification</w:t>
                              </w:r>
                            </w:p>
                          </w:txbxContent>
                        </wps:txbx>
                        <wps:bodyPr rot="0" vert="horz" wrap="square" lIns="91440" tIns="45720" rIns="91440" bIns="45720" anchor="t" anchorCtr="0" upright="1">
                          <a:noAutofit/>
                        </wps:bodyPr>
                      </wps:wsp>
                      <wps:wsp>
                        <wps:cNvPr id="17" name="Rectangle 4"/>
                        <wps:cNvSpPr>
                          <a:spLocks noChangeArrowheads="1"/>
                        </wps:cNvSpPr>
                        <wps:spPr bwMode="auto">
                          <a:xfrm>
                            <a:off x="3360" y="3191"/>
                            <a:ext cx="4770" cy="481"/>
                          </a:xfrm>
                          <a:prstGeom prst="rect">
                            <a:avLst/>
                          </a:prstGeom>
                          <a:solidFill>
                            <a:srgbClr val="FFFFFF"/>
                          </a:solidFill>
                          <a:ln w="9525">
                            <a:solidFill>
                              <a:srgbClr val="000000"/>
                            </a:solidFill>
                            <a:miter lim="800000"/>
                            <a:headEnd/>
                            <a:tailEnd/>
                          </a:ln>
                        </wps:spPr>
                        <wps:txbx>
                          <w:txbxContent>
                            <w:p w14:paraId="7E1C3501" w14:textId="77777777" w:rsidR="00080B09" w:rsidRPr="007012A1" w:rsidRDefault="00080B09" w:rsidP="00E458F6">
                              <w:pPr>
                                <w:jc w:val="center"/>
                              </w:pPr>
                              <w:r>
                                <w:t>Woreda CRC decide the cut-off date</w:t>
                              </w:r>
                              <w:r w:rsidRPr="007012A1">
                                <w:t xml:space="preserve"> </w:t>
                              </w:r>
                              <w:r>
                                <w:t>to PAPs</w:t>
                              </w:r>
                            </w:p>
                          </w:txbxContent>
                        </wps:txbx>
                        <wps:bodyPr rot="0" vert="horz" wrap="square" lIns="91440" tIns="45720" rIns="91440" bIns="45720" anchor="t" anchorCtr="0" upright="1">
                          <a:noAutofit/>
                        </wps:bodyPr>
                      </wps:wsp>
                      <wps:wsp>
                        <wps:cNvPr id="18" name="Rectangle 5"/>
                        <wps:cNvSpPr>
                          <a:spLocks noChangeArrowheads="1"/>
                        </wps:cNvSpPr>
                        <wps:spPr bwMode="auto">
                          <a:xfrm>
                            <a:off x="3360" y="4196"/>
                            <a:ext cx="4770" cy="741"/>
                          </a:xfrm>
                          <a:prstGeom prst="rect">
                            <a:avLst/>
                          </a:prstGeom>
                          <a:solidFill>
                            <a:srgbClr val="FFFFFF"/>
                          </a:solidFill>
                          <a:ln w="9525">
                            <a:solidFill>
                              <a:srgbClr val="000000"/>
                            </a:solidFill>
                            <a:miter lim="800000"/>
                            <a:headEnd/>
                            <a:tailEnd/>
                          </a:ln>
                        </wps:spPr>
                        <wps:txbx>
                          <w:txbxContent>
                            <w:p w14:paraId="4507B518" w14:textId="77777777" w:rsidR="00080B09" w:rsidRPr="007012A1" w:rsidRDefault="00080B09" w:rsidP="00BE4734">
                              <w:pPr>
                                <w:spacing w:line="240" w:lineRule="auto"/>
                                <w:jc w:val="center"/>
                              </w:pPr>
                              <w:r>
                                <w:t xml:space="preserve">The cut-off date </w:t>
                              </w:r>
                              <w:r w:rsidRPr="007012A1">
                                <w:t xml:space="preserve">properly communicated </w:t>
                              </w:r>
                              <w:r>
                                <w:t>to PAPs</w:t>
                              </w:r>
                              <w:r w:rsidRPr="007012A1">
                                <w:t xml:space="preserve"> </w:t>
                              </w:r>
                              <w:r>
                                <w:t>(formal and verbal notification)</w:t>
                              </w:r>
                            </w:p>
                          </w:txbxContent>
                        </wps:txbx>
                        <wps:bodyPr rot="0" vert="horz" wrap="square" lIns="91440" tIns="45720" rIns="91440" bIns="45720" anchor="t" anchorCtr="0" upright="1">
                          <a:noAutofit/>
                        </wps:bodyPr>
                      </wps:wsp>
                      <wps:wsp>
                        <wps:cNvPr id="19" name="Rectangle 6"/>
                        <wps:cNvSpPr>
                          <a:spLocks noChangeArrowheads="1"/>
                        </wps:cNvSpPr>
                        <wps:spPr bwMode="auto">
                          <a:xfrm>
                            <a:off x="3360" y="5478"/>
                            <a:ext cx="4485" cy="998"/>
                          </a:xfrm>
                          <a:prstGeom prst="rect">
                            <a:avLst/>
                          </a:prstGeom>
                          <a:solidFill>
                            <a:srgbClr val="FFFFFF"/>
                          </a:solidFill>
                          <a:ln w="9525">
                            <a:solidFill>
                              <a:srgbClr val="000000"/>
                            </a:solidFill>
                            <a:miter lim="800000"/>
                            <a:headEnd/>
                            <a:tailEnd/>
                          </a:ln>
                        </wps:spPr>
                        <wps:txbx>
                          <w:txbxContent>
                            <w:p w14:paraId="511196F9" w14:textId="77777777" w:rsidR="00080B09" w:rsidRPr="007E5120" w:rsidRDefault="00080B09" w:rsidP="00160422">
                              <w:pPr>
                                <w:spacing w:line="240" w:lineRule="auto"/>
                                <w:jc w:val="center"/>
                                <w:rPr>
                                  <w:szCs w:val="24"/>
                                </w:rPr>
                              </w:pPr>
                              <w:r w:rsidRPr="007012A1">
                                <w:t>Identification of land users/property</w:t>
                              </w:r>
                              <w:r>
                                <w:t xml:space="preserve"> </w:t>
                              </w:r>
                              <w:r w:rsidRPr="007012A1">
                                <w:t>owners</w:t>
                              </w:r>
                              <w:r>
                                <w:t xml:space="preserve"> (census)</w:t>
                              </w:r>
                              <w:r w:rsidRPr="007012A1">
                                <w:t xml:space="preserve"> </w:t>
                              </w:r>
                              <w:r>
                                <w:t xml:space="preserve">by </w:t>
                              </w:r>
                              <w:r w:rsidRPr="007012A1">
                                <w:t xml:space="preserve">Community </w:t>
                              </w:r>
                              <w:r>
                                <w:t xml:space="preserve">Representatives/ </w:t>
                              </w:r>
                              <w:r w:rsidRPr="007012A1">
                                <w:t>elders</w:t>
                              </w:r>
                              <w:r w:rsidRPr="007E5120">
                                <w:rPr>
                                  <w:szCs w:val="24"/>
                                </w:rPr>
                                <w:t xml:space="preserve"> </w:t>
                              </w:r>
                              <w:r>
                                <w:rPr>
                                  <w:szCs w:val="24"/>
                                </w:rPr>
                                <w:t xml:space="preserve">&amp; </w:t>
                              </w:r>
                              <w:r w:rsidRPr="007E5120">
                                <w:rPr>
                                  <w:szCs w:val="24"/>
                                </w:rPr>
                                <w:t>Kebele Council</w:t>
                              </w:r>
                            </w:p>
                            <w:p w14:paraId="2AD9A7EC" w14:textId="77777777" w:rsidR="00080B09" w:rsidRPr="007012A1" w:rsidRDefault="00080B09" w:rsidP="00E458F6">
                              <w:pPr>
                                <w:jc w:val="left"/>
                              </w:pPr>
                            </w:p>
                          </w:txbxContent>
                        </wps:txbx>
                        <wps:bodyPr rot="0" vert="horz" wrap="square" lIns="91440" tIns="45720" rIns="91440" bIns="45720" anchor="t" anchorCtr="0" upright="1">
                          <a:noAutofit/>
                        </wps:bodyPr>
                      </wps:wsp>
                      <wps:wsp>
                        <wps:cNvPr id="22" name="Rectangle 10"/>
                        <wps:cNvSpPr>
                          <a:spLocks noChangeArrowheads="1"/>
                        </wps:cNvSpPr>
                        <wps:spPr bwMode="auto">
                          <a:xfrm>
                            <a:off x="6090" y="1676"/>
                            <a:ext cx="3338" cy="1038"/>
                          </a:xfrm>
                          <a:prstGeom prst="rect">
                            <a:avLst/>
                          </a:prstGeom>
                          <a:solidFill>
                            <a:srgbClr val="FFFFFF"/>
                          </a:solidFill>
                          <a:ln w="9525">
                            <a:solidFill>
                              <a:srgbClr val="000000"/>
                            </a:solidFill>
                            <a:miter lim="800000"/>
                            <a:headEnd/>
                            <a:tailEnd/>
                          </a:ln>
                        </wps:spPr>
                        <wps:txbx>
                          <w:txbxContent>
                            <w:p w14:paraId="114DBB18" w14:textId="77777777" w:rsidR="00080B09" w:rsidRPr="007012A1" w:rsidRDefault="00080B09" w:rsidP="00BE4734">
                              <w:pPr>
                                <w:spacing w:line="276" w:lineRule="auto"/>
                                <w:jc w:val="center"/>
                              </w:pPr>
                              <w:r>
                                <w:t>Ethiopia Trade Logistics Project</w:t>
                              </w:r>
                              <w:r w:rsidRPr="007012A1">
                                <w:t xml:space="preserve"> subproject reviewed and approved</w:t>
                              </w:r>
                            </w:p>
                          </w:txbxContent>
                        </wps:txbx>
                        <wps:bodyPr rot="0" vert="horz" wrap="square" lIns="91440" tIns="45720" rIns="91440" bIns="45720" anchor="t" anchorCtr="0" upright="1">
                          <a:noAutofit/>
                        </wps:bodyPr>
                      </wps:wsp>
                      <wps:wsp>
                        <wps:cNvPr id="23" name="AutoShape 11"/>
                        <wps:cNvCnPr>
                          <a:cxnSpLocks noChangeShapeType="1"/>
                        </wps:cNvCnPr>
                        <wps:spPr bwMode="auto">
                          <a:xfrm>
                            <a:off x="5295" y="2276"/>
                            <a:ext cx="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2"/>
                        <wps:cNvCnPr>
                          <a:cxnSpLocks noChangeShapeType="1"/>
                        </wps:cNvCnPr>
                        <wps:spPr bwMode="auto">
                          <a:xfrm>
                            <a:off x="6645" y="2714"/>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7"/>
                        <wps:cNvCnPr>
                          <a:cxnSpLocks noChangeShapeType="1"/>
                        </wps:cNvCnPr>
                        <wps:spPr bwMode="auto">
                          <a:xfrm flipH="1">
                            <a:off x="5553" y="3672"/>
                            <a:ext cx="0" cy="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a:off x="5475" y="6458"/>
                            <a:ext cx="0" cy="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7"/>
                        <wps:cNvSpPr>
                          <a:spLocks noChangeArrowheads="1"/>
                        </wps:cNvSpPr>
                        <wps:spPr bwMode="auto">
                          <a:xfrm>
                            <a:off x="3516" y="7058"/>
                            <a:ext cx="4175" cy="488"/>
                          </a:xfrm>
                          <a:prstGeom prst="rect">
                            <a:avLst/>
                          </a:prstGeom>
                          <a:solidFill>
                            <a:srgbClr val="FFFFFF"/>
                          </a:solidFill>
                          <a:ln w="9525">
                            <a:solidFill>
                              <a:srgbClr val="000000"/>
                            </a:solidFill>
                            <a:miter lim="800000"/>
                            <a:headEnd/>
                            <a:tailEnd/>
                          </a:ln>
                        </wps:spPr>
                        <wps:txbx>
                          <w:txbxContent>
                            <w:p w14:paraId="5D1913E6" w14:textId="77777777" w:rsidR="00080B09" w:rsidRPr="007012A1" w:rsidRDefault="00080B09" w:rsidP="00E458F6">
                              <w:pPr>
                                <w:jc w:val="center"/>
                              </w:pPr>
                              <w:r w:rsidRPr="007012A1">
                                <w:t xml:space="preserve">Valuation of </w:t>
                              </w:r>
                              <w:r>
                                <w:t>PAPs’</w:t>
                              </w:r>
                              <w:r w:rsidRPr="007012A1">
                                <w:t xml:space="preserve"> </w:t>
                              </w:r>
                              <w:r>
                                <w:t>property/assets</w:t>
                              </w:r>
                              <w:r w:rsidRPr="007012A1">
                                <w:t xml:space="preserve"> </w:t>
                              </w:r>
                            </w:p>
                          </w:txbxContent>
                        </wps:txbx>
                        <wps:bodyPr rot="0" vert="horz" wrap="square" lIns="91440" tIns="45720" rIns="91440" bIns="45720" anchor="t" anchorCtr="0" upright="1">
                          <a:noAutofit/>
                        </wps:bodyPr>
                      </wps:wsp>
                      <wps:wsp>
                        <wps:cNvPr id="29" name="AutoShape 17"/>
                        <wps:cNvCnPr>
                          <a:cxnSpLocks noChangeShapeType="1"/>
                        </wps:cNvCnPr>
                        <wps:spPr bwMode="auto">
                          <a:xfrm flipH="1">
                            <a:off x="5547" y="4961"/>
                            <a:ext cx="0" cy="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47A980D" id="Group 50" o:spid="_x0000_s1026" style="position:absolute;left:0;text-align:left;margin-left:41.25pt;margin-top:11.8pt;width:358.15pt;height:293.5pt;z-index:251674112" coordorigin="2265,1676" coordsize="7163,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">
                <v:rect id="Rectangle 3" o:spid="_x0000_s1027" style="position:absolute;left:2265;top:1676;width:303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159868F9" w14:textId="77777777" w:rsidR="00080B09" w:rsidRPr="000D0588" w:rsidRDefault="00080B09" w:rsidP="00BE4734">
                        <w:pPr>
                          <w:spacing w:line="276" w:lineRule="auto"/>
                          <w:jc w:val="center"/>
                        </w:pPr>
                        <w:r>
                          <w:t xml:space="preserve">Ethiopia Trade Logistics Project </w:t>
                        </w:r>
                        <w:r w:rsidRPr="000D0588">
                          <w:t>subproject area identification</w:t>
                        </w:r>
                      </w:p>
                    </w:txbxContent>
                  </v:textbox>
                </v:rect>
                <v:rect id="Rectangle 4" o:spid="_x0000_s1028" style="position:absolute;left:3360;top:3191;width:477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7E1C3501" w14:textId="77777777" w:rsidR="00080B09" w:rsidRPr="007012A1" w:rsidRDefault="00080B09" w:rsidP="00E458F6">
                        <w:pPr>
                          <w:jc w:val="center"/>
                        </w:pPr>
                        <w:r>
                          <w:t>Woreda CRC decide the cut-off date</w:t>
                        </w:r>
                        <w:r w:rsidRPr="007012A1">
                          <w:t xml:space="preserve"> </w:t>
                        </w:r>
                        <w:r>
                          <w:t>to PAPs</w:t>
                        </w:r>
                      </w:p>
                    </w:txbxContent>
                  </v:textbox>
                </v:rect>
                <v:rect id="Rectangle 5" o:spid="_x0000_s1029" style="position:absolute;left:3360;top:4196;width:4770;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4507B518" w14:textId="77777777" w:rsidR="00080B09" w:rsidRPr="007012A1" w:rsidRDefault="00080B09" w:rsidP="00BE4734">
                        <w:pPr>
                          <w:spacing w:line="240" w:lineRule="auto"/>
                          <w:jc w:val="center"/>
                        </w:pPr>
                        <w:r>
                          <w:t xml:space="preserve">The cut-off date </w:t>
                        </w:r>
                        <w:r w:rsidRPr="007012A1">
                          <w:t xml:space="preserve">properly communicated </w:t>
                        </w:r>
                        <w:r>
                          <w:t>to PAPs</w:t>
                        </w:r>
                        <w:r w:rsidRPr="007012A1">
                          <w:t xml:space="preserve"> </w:t>
                        </w:r>
                        <w:r>
                          <w:t>(formal and verbal notification)</w:t>
                        </w:r>
                      </w:p>
                    </w:txbxContent>
                  </v:textbox>
                </v:rect>
                <v:rect id="Rectangle 6" o:spid="_x0000_s1030" style="position:absolute;left:3360;top:5478;width:4485;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511196F9" w14:textId="77777777" w:rsidR="00080B09" w:rsidRPr="007E5120" w:rsidRDefault="00080B09" w:rsidP="00160422">
                        <w:pPr>
                          <w:spacing w:line="240" w:lineRule="auto"/>
                          <w:jc w:val="center"/>
                          <w:rPr>
                            <w:szCs w:val="24"/>
                          </w:rPr>
                        </w:pPr>
                        <w:r w:rsidRPr="007012A1">
                          <w:t>Identification of land users/property</w:t>
                        </w:r>
                        <w:r>
                          <w:t xml:space="preserve"> </w:t>
                        </w:r>
                        <w:r w:rsidRPr="007012A1">
                          <w:t>owners</w:t>
                        </w:r>
                        <w:r>
                          <w:t xml:space="preserve"> (census)</w:t>
                        </w:r>
                        <w:r w:rsidRPr="007012A1">
                          <w:t xml:space="preserve"> </w:t>
                        </w:r>
                        <w:r>
                          <w:t xml:space="preserve">by </w:t>
                        </w:r>
                        <w:r w:rsidRPr="007012A1">
                          <w:t xml:space="preserve">Community </w:t>
                        </w:r>
                        <w:r>
                          <w:t xml:space="preserve">Representatives/ </w:t>
                        </w:r>
                        <w:r w:rsidRPr="007012A1">
                          <w:t>elders</w:t>
                        </w:r>
                        <w:r w:rsidRPr="007E5120">
                          <w:rPr>
                            <w:szCs w:val="24"/>
                          </w:rPr>
                          <w:t xml:space="preserve"> </w:t>
                        </w:r>
                        <w:r>
                          <w:rPr>
                            <w:szCs w:val="24"/>
                          </w:rPr>
                          <w:t xml:space="preserve">&amp; </w:t>
                        </w:r>
                        <w:r w:rsidRPr="007E5120">
                          <w:rPr>
                            <w:szCs w:val="24"/>
                          </w:rPr>
                          <w:t>Kebele Council</w:t>
                        </w:r>
                      </w:p>
                      <w:p w14:paraId="2AD9A7EC" w14:textId="77777777" w:rsidR="00080B09" w:rsidRPr="007012A1" w:rsidRDefault="00080B09" w:rsidP="00E458F6">
                        <w:pPr>
                          <w:jc w:val="left"/>
                        </w:pPr>
                      </w:p>
                    </w:txbxContent>
                  </v:textbox>
                </v:rect>
                <v:rect id="Rectangle 10" o:spid="_x0000_s1031" style="position:absolute;left:6090;top:1676;width:333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114DBB18" w14:textId="77777777" w:rsidR="00080B09" w:rsidRPr="007012A1" w:rsidRDefault="00080B09" w:rsidP="00BE4734">
                        <w:pPr>
                          <w:spacing w:line="276" w:lineRule="auto"/>
                          <w:jc w:val="center"/>
                        </w:pPr>
                        <w:r>
                          <w:t>Ethiopia Trade Logistics Project</w:t>
                        </w:r>
                        <w:r w:rsidRPr="007012A1">
                          <w:t xml:space="preserve"> subproject reviewed and approved</w:t>
                        </w:r>
                      </w:p>
                    </w:txbxContent>
                  </v:textbox>
                </v:rect>
                <v:shapetype id="_x0000_t32" coordsize="21600,21600" o:spt="32" o:oned="t" path="m,l21600,21600e" filled="f">
                  <v:path arrowok="t" fillok="f" o:connecttype="none"/>
                  <o:lock v:ext="edit" shapetype="t"/>
                </v:shapetype>
                <v:shape id="AutoShape 11" o:spid="_x0000_s1032" type="#_x0000_t32" style="position:absolute;left:5295;top:2276;width: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2" o:spid="_x0000_s1033" type="#_x0000_t32" style="position:absolute;left:6645;top:2714;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7" o:spid="_x0000_s1034" type="#_x0000_t32" style="position:absolute;left:5553;top:3672;width:0;height:5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13" o:spid="_x0000_s1035" type="#_x0000_t32" style="position:absolute;left:5475;top:6458;width:0;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7" o:spid="_x0000_s1036" style="position:absolute;left:3516;top:7058;width:4175;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5D1913E6" w14:textId="77777777" w:rsidR="00080B09" w:rsidRPr="007012A1" w:rsidRDefault="00080B09" w:rsidP="00E458F6">
                        <w:pPr>
                          <w:jc w:val="center"/>
                        </w:pPr>
                        <w:r w:rsidRPr="007012A1">
                          <w:t xml:space="preserve">Valuation of </w:t>
                        </w:r>
                        <w:r>
                          <w:t>PAPs’</w:t>
                        </w:r>
                        <w:r w:rsidRPr="007012A1">
                          <w:t xml:space="preserve"> </w:t>
                        </w:r>
                        <w:r>
                          <w:t>property/assets</w:t>
                        </w:r>
                        <w:r w:rsidRPr="007012A1">
                          <w:t xml:space="preserve"> </w:t>
                        </w:r>
                      </w:p>
                    </w:txbxContent>
                  </v:textbox>
                </v:rect>
                <v:shape id="AutoShape 17" o:spid="_x0000_s1037" type="#_x0000_t32" style="position:absolute;left:5547;top:4961;width:0;height:5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group>
            </w:pict>
          </mc:Fallback>
        </mc:AlternateContent>
      </w:r>
    </w:p>
    <w:p w14:paraId="735ACC72" w14:textId="77777777" w:rsidR="00E458F6" w:rsidRPr="000419CC" w:rsidRDefault="00E458F6" w:rsidP="002D779B">
      <w:pPr>
        <w:contextualSpacing/>
        <w:rPr>
          <w:szCs w:val="24"/>
        </w:rPr>
      </w:pPr>
    </w:p>
    <w:p w14:paraId="7D622998" w14:textId="77777777" w:rsidR="00E458F6" w:rsidRPr="000419CC" w:rsidRDefault="00E458F6" w:rsidP="002D779B">
      <w:pPr>
        <w:contextualSpacing/>
        <w:rPr>
          <w:szCs w:val="24"/>
        </w:rPr>
      </w:pPr>
    </w:p>
    <w:p w14:paraId="39E2B9E9" w14:textId="77777777" w:rsidR="00E458F6" w:rsidRPr="000419CC" w:rsidRDefault="00E458F6" w:rsidP="002D779B">
      <w:pPr>
        <w:contextualSpacing/>
        <w:rPr>
          <w:szCs w:val="24"/>
        </w:rPr>
      </w:pPr>
    </w:p>
    <w:p w14:paraId="4A02E5B4" w14:textId="77777777" w:rsidR="00E458F6" w:rsidRPr="000419CC" w:rsidRDefault="00E458F6" w:rsidP="002D779B">
      <w:pPr>
        <w:contextualSpacing/>
        <w:rPr>
          <w:szCs w:val="24"/>
        </w:rPr>
      </w:pPr>
    </w:p>
    <w:p w14:paraId="6C32FDDC" w14:textId="77777777" w:rsidR="00E458F6" w:rsidRPr="000419CC" w:rsidRDefault="00E458F6" w:rsidP="002D779B">
      <w:pPr>
        <w:contextualSpacing/>
        <w:rPr>
          <w:szCs w:val="24"/>
        </w:rPr>
      </w:pPr>
    </w:p>
    <w:p w14:paraId="7B41C818" w14:textId="77777777" w:rsidR="00E458F6" w:rsidRPr="000419CC" w:rsidRDefault="00E458F6" w:rsidP="002D779B">
      <w:pPr>
        <w:contextualSpacing/>
        <w:rPr>
          <w:szCs w:val="24"/>
        </w:rPr>
      </w:pPr>
    </w:p>
    <w:p w14:paraId="25A64592" w14:textId="77777777" w:rsidR="00E458F6" w:rsidRPr="000419CC" w:rsidRDefault="00E458F6" w:rsidP="002D779B">
      <w:pPr>
        <w:contextualSpacing/>
        <w:rPr>
          <w:rFonts w:eastAsia="Times New Roman"/>
          <w:szCs w:val="24"/>
          <w:lang w:val="en-GB"/>
        </w:rPr>
      </w:pPr>
    </w:p>
    <w:p w14:paraId="76C7A776" w14:textId="77777777" w:rsidR="00E458F6" w:rsidRPr="000419CC" w:rsidRDefault="00E458F6" w:rsidP="002D779B">
      <w:pPr>
        <w:autoSpaceDE w:val="0"/>
        <w:autoSpaceDN w:val="0"/>
        <w:adjustRightInd w:val="0"/>
        <w:contextualSpacing/>
        <w:rPr>
          <w:szCs w:val="24"/>
        </w:rPr>
      </w:pPr>
    </w:p>
    <w:p w14:paraId="64704743" w14:textId="77777777" w:rsidR="00E458F6" w:rsidRPr="000419CC" w:rsidRDefault="00E458F6" w:rsidP="002D779B">
      <w:pPr>
        <w:autoSpaceDE w:val="0"/>
        <w:autoSpaceDN w:val="0"/>
        <w:adjustRightInd w:val="0"/>
        <w:contextualSpacing/>
        <w:rPr>
          <w:szCs w:val="24"/>
        </w:rPr>
      </w:pPr>
    </w:p>
    <w:p w14:paraId="426AB6AC" w14:textId="77777777" w:rsidR="00E458F6" w:rsidRPr="000419CC" w:rsidRDefault="00E458F6" w:rsidP="002D779B">
      <w:pPr>
        <w:contextualSpacing/>
        <w:rPr>
          <w:rFonts w:eastAsia="Times New Roman"/>
          <w:szCs w:val="24"/>
          <w:lang w:val="en-GB"/>
        </w:rPr>
      </w:pPr>
    </w:p>
    <w:p w14:paraId="12EEBC74" w14:textId="77777777" w:rsidR="00E458F6" w:rsidRPr="000419CC" w:rsidRDefault="00E458F6" w:rsidP="002D779B">
      <w:pPr>
        <w:contextualSpacing/>
        <w:rPr>
          <w:rFonts w:eastAsia="Times New Roman"/>
          <w:szCs w:val="24"/>
          <w:lang w:val="en-GB"/>
        </w:rPr>
      </w:pPr>
    </w:p>
    <w:p w14:paraId="6BC06B0E" w14:textId="77777777" w:rsidR="00160422" w:rsidRDefault="00160422" w:rsidP="00BE4734">
      <w:pPr>
        <w:tabs>
          <w:tab w:val="left" w:pos="930"/>
        </w:tabs>
        <w:contextualSpacing/>
        <w:jc w:val="center"/>
        <w:rPr>
          <w:rFonts w:eastAsia="Times New Roman"/>
          <w:b/>
          <w:sz w:val="20"/>
          <w:szCs w:val="24"/>
          <w:lang w:val="en-GB"/>
        </w:rPr>
      </w:pPr>
    </w:p>
    <w:p w14:paraId="4FD7EBC6" w14:textId="77777777" w:rsidR="00160422" w:rsidRDefault="00160422" w:rsidP="00BE4734">
      <w:pPr>
        <w:tabs>
          <w:tab w:val="left" w:pos="930"/>
        </w:tabs>
        <w:contextualSpacing/>
        <w:jc w:val="center"/>
        <w:rPr>
          <w:rFonts w:eastAsia="Times New Roman"/>
          <w:b/>
          <w:sz w:val="20"/>
          <w:szCs w:val="24"/>
          <w:lang w:val="en-GB"/>
        </w:rPr>
      </w:pPr>
    </w:p>
    <w:p w14:paraId="297CF627" w14:textId="77777777" w:rsidR="00160422" w:rsidRDefault="00160422" w:rsidP="00BE4734">
      <w:pPr>
        <w:tabs>
          <w:tab w:val="left" w:pos="930"/>
        </w:tabs>
        <w:contextualSpacing/>
        <w:jc w:val="center"/>
        <w:rPr>
          <w:rFonts w:eastAsia="Times New Roman"/>
          <w:b/>
          <w:sz w:val="20"/>
          <w:szCs w:val="24"/>
          <w:lang w:val="en-GB"/>
        </w:rPr>
      </w:pPr>
    </w:p>
    <w:p w14:paraId="39FC0D3C" w14:textId="77777777" w:rsidR="00160422" w:rsidRDefault="00160422" w:rsidP="00BE4734">
      <w:pPr>
        <w:tabs>
          <w:tab w:val="left" w:pos="930"/>
        </w:tabs>
        <w:contextualSpacing/>
        <w:jc w:val="center"/>
        <w:rPr>
          <w:rFonts w:eastAsia="Times New Roman"/>
          <w:b/>
          <w:sz w:val="20"/>
          <w:szCs w:val="24"/>
          <w:lang w:val="en-GB"/>
        </w:rPr>
      </w:pPr>
    </w:p>
    <w:p w14:paraId="15949330" w14:textId="77777777" w:rsidR="00160422" w:rsidRDefault="00160422" w:rsidP="00BE4734">
      <w:pPr>
        <w:tabs>
          <w:tab w:val="left" w:pos="930"/>
        </w:tabs>
        <w:contextualSpacing/>
        <w:jc w:val="center"/>
        <w:rPr>
          <w:rFonts w:eastAsia="Times New Roman"/>
          <w:b/>
          <w:sz w:val="20"/>
          <w:szCs w:val="24"/>
          <w:lang w:val="en-GB"/>
        </w:rPr>
      </w:pPr>
    </w:p>
    <w:p w14:paraId="7FDF4A7C" w14:textId="77777777" w:rsidR="00BE4734" w:rsidRDefault="00BE4734" w:rsidP="00BE4734">
      <w:pPr>
        <w:tabs>
          <w:tab w:val="left" w:pos="930"/>
        </w:tabs>
        <w:contextualSpacing/>
        <w:jc w:val="center"/>
        <w:rPr>
          <w:b/>
          <w:sz w:val="20"/>
        </w:rPr>
      </w:pPr>
      <w:r>
        <w:rPr>
          <w:rFonts w:eastAsia="Times New Roman"/>
          <w:b/>
          <w:sz w:val="20"/>
          <w:szCs w:val="24"/>
          <w:lang w:val="en-GB"/>
        </w:rPr>
        <w:t>Fig. 8</w:t>
      </w:r>
      <w:r w:rsidRPr="006F653D">
        <w:rPr>
          <w:rFonts w:eastAsia="Times New Roman"/>
          <w:b/>
          <w:sz w:val="20"/>
          <w:szCs w:val="24"/>
          <w:lang w:val="en-GB"/>
        </w:rPr>
        <w:t xml:space="preserve">.1: </w:t>
      </w:r>
      <w:r w:rsidRPr="006F653D">
        <w:rPr>
          <w:b/>
          <w:sz w:val="20"/>
        </w:rPr>
        <w:t>Procedure for determining cut-off dates and property valuation</w:t>
      </w:r>
    </w:p>
    <w:p w14:paraId="34398423" w14:textId="77777777" w:rsidR="00E458F6" w:rsidRPr="000419CC" w:rsidRDefault="00E458F6" w:rsidP="002D779B">
      <w:pPr>
        <w:contextualSpacing/>
        <w:rPr>
          <w:rFonts w:eastAsia="Times New Roman"/>
          <w:szCs w:val="24"/>
          <w:lang w:val="en-GB"/>
        </w:rPr>
      </w:pPr>
    </w:p>
    <w:p w14:paraId="1D8F0DC1" w14:textId="77777777" w:rsidR="00E458F6" w:rsidRPr="000419CC" w:rsidRDefault="00E458F6" w:rsidP="002D779B">
      <w:pPr>
        <w:tabs>
          <w:tab w:val="left" w:pos="930"/>
        </w:tabs>
        <w:contextualSpacing/>
        <w:rPr>
          <w:rFonts w:eastAsia="Times New Roman"/>
          <w:b/>
          <w:szCs w:val="24"/>
          <w:lang w:val="en-GB"/>
        </w:rPr>
      </w:pPr>
      <w:r w:rsidRPr="000419CC">
        <w:rPr>
          <w:rFonts w:eastAsia="Times New Roman"/>
          <w:b/>
          <w:szCs w:val="24"/>
          <w:lang w:val="en-GB"/>
        </w:rPr>
        <w:tab/>
      </w:r>
    </w:p>
    <w:p w14:paraId="140F7331" w14:textId="77777777" w:rsidR="00E458F6" w:rsidRPr="000419CC" w:rsidRDefault="00E458F6" w:rsidP="002D779B">
      <w:pPr>
        <w:tabs>
          <w:tab w:val="left" w:pos="930"/>
        </w:tabs>
        <w:contextualSpacing/>
        <w:rPr>
          <w:rFonts w:eastAsia="Times New Roman"/>
          <w:b/>
          <w:szCs w:val="24"/>
          <w:lang w:val="en-GB"/>
        </w:rPr>
      </w:pPr>
    </w:p>
    <w:p w14:paraId="2FC2DC9E" w14:textId="77777777" w:rsidR="00E458F6" w:rsidRPr="000419CC" w:rsidRDefault="00E458F6" w:rsidP="002D779B">
      <w:pPr>
        <w:tabs>
          <w:tab w:val="left" w:pos="930"/>
        </w:tabs>
        <w:contextualSpacing/>
        <w:rPr>
          <w:rFonts w:eastAsia="Times New Roman"/>
          <w:b/>
          <w:szCs w:val="24"/>
          <w:lang w:val="en-GB"/>
        </w:rPr>
      </w:pPr>
    </w:p>
    <w:p w14:paraId="61966D9E" w14:textId="77777777" w:rsidR="00E458F6" w:rsidRPr="000419CC" w:rsidRDefault="00E458F6" w:rsidP="002D779B">
      <w:pPr>
        <w:tabs>
          <w:tab w:val="left" w:pos="930"/>
        </w:tabs>
        <w:contextualSpacing/>
        <w:rPr>
          <w:rFonts w:eastAsia="Times New Roman"/>
          <w:b/>
          <w:szCs w:val="24"/>
          <w:lang w:val="en-GB"/>
        </w:rPr>
      </w:pPr>
    </w:p>
    <w:p w14:paraId="62F82688" w14:textId="77777777" w:rsidR="00E458F6" w:rsidRPr="000419CC" w:rsidRDefault="00E458F6" w:rsidP="002D779B">
      <w:pPr>
        <w:tabs>
          <w:tab w:val="left" w:pos="930"/>
        </w:tabs>
        <w:contextualSpacing/>
        <w:rPr>
          <w:rFonts w:eastAsia="Times New Roman"/>
          <w:b/>
          <w:szCs w:val="24"/>
          <w:lang w:val="en-GB"/>
        </w:rPr>
      </w:pPr>
    </w:p>
    <w:p w14:paraId="64EB0AF7" w14:textId="77777777" w:rsidR="00E458F6" w:rsidRDefault="00E458F6" w:rsidP="002D779B">
      <w:pPr>
        <w:tabs>
          <w:tab w:val="left" w:pos="930"/>
        </w:tabs>
        <w:contextualSpacing/>
        <w:rPr>
          <w:rFonts w:eastAsia="Times New Roman"/>
          <w:b/>
          <w:szCs w:val="24"/>
          <w:highlight w:val="yellow"/>
          <w:lang w:val="en-GB"/>
        </w:rPr>
      </w:pPr>
    </w:p>
    <w:p w14:paraId="2810A496" w14:textId="77777777" w:rsidR="00E458F6" w:rsidRDefault="00E458F6" w:rsidP="002D779B">
      <w:pPr>
        <w:tabs>
          <w:tab w:val="left" w:pos="930"/>
        </w:tabs>
        <w:contextualSpacing/>
        <w:rPr>
          <w:rFonts w:eastAsia="Times New Roman"/>
          <w:b/>
          <w:szCs w:val="24"/>
          <w:highlight w:val="yellow"/>
          <w:lang w:val="en-GB"/>
        </w:rPr>
      </w:pPr>
    </w:p>
    <w:p w14:paraId="2186D5D3" w14:textId="77777777" w:rsidR="00E458F6" w:rsidRDefault="00E458F6" w:rsidP="002D779B">
      <w:pPr>
        <w:tabs>
          <w:tab w:val="left" w:pos="930"/>
        </w:tabs>
        <w:contextualSpacing/>
        <w:rPr>
          <w:rFonts w:eastAsia="Times New Roman"/>
          <w:b/>
          <w:szCs w:val="24"/>
          <w:highlight w:val="yellow"/>
          <w:lang w:val="en-GB"/>
        </w:rPr>
      </w:pPr>
    </w:p>
    <w:p w14:paraId="4CC5D67E" w14:textId="77777777" w:rsidR="00E458F6" w:rsidRDefault="00E458F6" w:rsidP="002D779B">
      <w:pPr>
        <w:tabs>
          <w:tab w:val="left" w:pos="930"/>
        </w:tabs>
        <w:contextualSpacing/>
        <w:rPr>
          <w:rFonts w:eastAsia="Times New Roman"/>
          <w:b/>
          <w:szCs w:val="24"/>
          <w:highlight w:val="yellow"/>
          <w:lang w:val="en-GB"/>
        </w:rPr>
      </w:pPr>
    </w:p>
    <w:p w14:paraId="5CC28D9E" w14:textId="77777777" w:rsidR="00E458F6" w:rsidRDefault="00E458F6" w:rsidP="002D779B">
      <w:pPr>
        <w:tabs>
          <w:tab w:val="left" w:pos="930"/>
        </w:tabs>
        <w:contextualSpacing/>
        <w:rPr>
          <w:rFonts w:eastAsia="Times New Roman"/>
          <w:b/>
          <w:sz w:val="20"/>
          <w:szCs w:val="24"/>
          <w:lang w:val="en-GB"/>
        </w:rPr>
      </w:pPr>
    </w:p>
    <w:p w14:paraId="2EBFCB2E" w14:textId="77777777" w:rsidR="00270710" w:rsidRPr="00270710" w:rsidRDefault="00270710" w:rsidP="002D779B">
      <w:pPr>
        <w:tabs>
          <w:tab w:val="left" w:pos="930"/>
        </w:tabs>
        <w:contextualSpacing/>
        <w:jc w:val="center"/>
        <w:rPr>
          <w:b/>
          <w:sz w:val="20"/>
        </w:rPr>
      </w:pPr>
    </w:p>
    <w:p w14:paraId="0EE262F4" w14:textId="77777777" w:rsidR="00F1716F" w:rsidRDefault="00F1716F" w:rsidP="002D779B">
      <w:pPr>
        <w:rPr>
          <w:rFonts w:eastAsia="Times New Roman"/>
          <w:b/>
          <w:szCs w:val="24"/>
        </w:rPr>
      </w:pPr>
      <w:r>
        <w:rPr>
          <w:b/>
        </w:rPr>
        <w:br w:type="page"/>
      </w:r>
    </w:p>
    <w:p w14:paraId="1DFAE9CF" w14:textId="77777777" w:rsidR="00597082" w:rsidRPr="00597082" w:rsidRDefault="00597082" w:rsidP="002D779B">
      <w:pPr>
        <w:pStyle w:val="ListParagraph"/>
        <w:numPr>
          <w:ilvl w:val="0"/>
          <w:numId w:val="9"/>
        </w:numPr>
        <w:spacing w:line="360" w:lineRule="auto"/>
        <w:outlineLvl w:val="0"/>
        <w:rPr>
          <w:b/>
        </w:rPr>
      </w:pPr>
      <w:bookmarkStart w:id="109" w:name="_Toc467351162"/>
      <w:bookmarkStart w:id="110" w:name="_Toc471293671"/>
      <w:r w:rsidRPr="00597082">
        <w:rPr>
          <w:b/>
        </w:rPr>
        <w:lastRenderedPageBreak/>
        <w:t>Livelihood Restoration</w:t>
      </w:r>
      <w:bookmarkEnd w:id="104"/>
      <w:bookmarkEnd w:id="109"/>
      <w:bookmarkEnd w:id="110"/>
      <w:r w:rsidRPr="00597082">
        <w:rPr>
          <w:b/>
        </w:rPr>
        <w:t xml:space="preserve"> </w:t>
      </w:r>
    </w:p>
    <w:p w14:paraId="3DE86265" w14:textId="77777777" w:rsidR="00597082" w:rsidRPr="000419CC" w:rsidRDefault="005427EB" w:rsidP="002D779B">
      <w:pPr>
        <w:spacing w:before="240" w:after="240"/>
        <w:contextualSpacing/>
        <w:rPr>
          <w:szCs w:val="24"/>
        </w:rPr>
      </w:pPr>
      <w:r>
        <w:rPr>
          <w:szCs w:val="24"/>
        </w:rPr>
        <w:t>As per</w:t>
      </w:r>
      <w:r w:rsidR="00597082" w:rsidRPr="000419CC">
        <w:rPr>
          <w:szCs w:val="24"/>
        </w:rPr>
        <w:t xml:space="preserve"> World Bank OP/BP 4.12 </w:t>
      </w:r>
      <w:r>
        <w:rPr>
          <w:szCs w:val="24"/>
        </w:rPr>
        <w:t>PAPs</w:t>
      </w:r>
      <w:r w:rsidR="00597082" w:rsidRPr="000419CC">
        <w:rPr>
          <w:szCs w:val="24"/>
        </w:rPr>
        <w:t xml:space="preserve"> should be assisted in their effort to improve their livelihoods and standards of living or at least to restore to levels prevailing prior to the beginning of project implementation, whichever is higher. </w:t>
      </w:r>
      <w:r w:rsidR="00B56982">
        <w:rPr>
          <w:szCs w:val="24"/>
        </w:rPr>
        <w:t>D</w:t>
      </w:r>
      <w:r w:rsidR="00597082" w:rsidRPr="000419CC">
        <w:rPr>
          <w:szCs w:val="24"/>
        </w:rPr>
        <w:t>isplaced</w:t>
      </w:r>
      <w:r w:rsidR="00D00E20">
        <w:rPr>
          <w:szCs w:val="24"/>
        </w:rPr>
        <w:t xml:space="preserve"> persons and those who will be</w:t>
      </w:r>
      <w:r w:rsidR="00597082" w:rsidRPr="000419CC">
        <w:rPr>
          <w:szCs w:val="24"/>
        </w:rPr>
        <w:t xml:space="preserve"> </w:t>
      </w:r>
      <w:r w:rsidR="00D00E20">
        <w:rPr>
          <w:szCs w:val="24"/>
        </w:rPr>
        <w:t xml:space="preserve">displaced </w:t>
      </w:r>
      <w:r w:rsidR="00B56982">
        <w:rPr>
          <w:szCs w:val="24"/>
        </w:rPr>
        <w:t xml:space="preserve">should benefit </w:t>
      </w:r>
      <w:r w:rsidR="000640EB">
        <w:rPr>
          <w:szCs w:val="24"/>
        </w:rPr>
        <w:t>from</w:t>
      </w:r>
      <w:r w:rsidR="00597082" w:rsidRPr="000419CC">
        <w:rPr>
          <w:szCs w:val="24"/>
        </w:rPr>
        <w:t xml:space="preserve"> the </w:t>
      </w:r>
      <w:r>
        <w:rPr>
          <w:szCs w:val="24"/>
        </w:rPr>
        <w:t>project.</w:t>
      </w:r>
      <w:r w:rsidR="00597082" w:rsidRPr="000419CC">
        <w:rPr>
          <w:szCs w:val="24"/>
        </w:rPr>
        <w:t xml:space="preserve"> </w:t>
      </w:r>
      <w:r w:rsidR="000B256A">
        <w:rPr>
          <w:szCs w:val="24"/>
        </w:rPr>
        <w:t>I</w:t>
      </w:r>
      <w:r w:rsidR="000B256A" w:rsidRPr="000419CC">
        <w:rPr>
          <w:szCs w:val="24"/>
        </w:rPr>
        <w:t>n addition to comp</w:t>
      </w:r>
      <w:r w:rsidR="000B256A">
        <w:rPr>
          <w:szCs w:val="24"/>
        </w:rPr>
        <w:t>ensation for their asset losses the project</w:t>
      </w:r>
      <w:r w:rsidR="000B256A" w:rsidRPr="000419CC">
        <w:rPr>
          <w:szCs w:val="24"/>
        </w:rPr>
        <w:t xml:space="preserve"> will implement the following strategies </w:t>
      </w:r>
      <w:r w:rsidR="000B256A">
        <w:rPr>
          <w:szCs w:val="24"/>
        </w:rPr>
        <w:t>i</w:t>
      </w:r>
      <w:r w:rsidRPr="000419CC">
        <w:rPr>
          <w:szCs w:val="24"/>
        </w:rPr>
        <w:t>mprov</w:t>
      </w:r>
      <w:r w:rsidR="000B256A">
        <w:rPr>
          <w:szCs w:val="24"/>
        </w:rPr>
        <w:t>e/</w:t>
      </w:r>
      <w:r w:rsidRPr="000419CC">
        <w:rPr>
          <w:szCs w:val="24"/>
        </w:rPr>
        <w:t>restor</w:t>
      </w:r>
      <w:r w:rsidR="000B256A">
        <w:rPr>
          <w:szCs w:val="24"/>
        </w:rPr>
        <w:t>e</w:t>
      </w:r>
      <w:r w:rsidRPr="000419CC">
        <w:rPr>
          <w:szCs w:val="24"/>
        </w:rPr>
        <w:t xml:space="preserve"> livelihood </w:t>
      </w:r>
      <w:r>
        <w:rPr>
          <w:szCs w:val="24"/>
        </w:rPr>
        <w:t xml:space="preserve">of </w:t>
      </w:r>
      <w:r w:rsidR="000B73D6">
        <w:rPr>
          <w:szCs w:val="24"/>
        </w:rPr>
        <w:t>affected persons</w:t>
      </w:r>
      <w:r>
        <w:rPr>
          <w:szCs w:val="24"/>
        </w:rPr>
        <w:t xml:space="preserve">, </w:t>
      </w:r>
      <w:r w:rsidR="00B56982">
        <w:rPr>
          <w:szCs w:val="24"/>
        </w:rPr>
        <w:t xml:space="preserve">based on </w:t>
      </w:r>
      <w:r w:rsidR="000B256A">
        <w:rPr>
          <w:szCs w:val="24"/>
        </w:rPr>
        <w:t>the initial</w:t>
      </w:r>
      <w:r w:rsidR="00B56982">
        <w:rPr>
          <w:szCs w:val="24"/>
        </w:rPr>
        <w:t xml:space="preserve"> livelihood needs assessment:</w:t>
      </w:r>
    </w:p>
    <w:p w14:paraId="17139F60" w14:textId="77777777" w:rsidR="00597082" w:rsidRPr="000419CC" w:rsidRDefault="00714C9C" w:rsidP="002D779B">
      <w:pPr>
        <w:pStyle w:val="ListParagraph"/>
        <w:numPr>
          <w:ilvl w:val="0"/>
          <w:numId w:val="2"/>
        </w:numPr>
        <w:spacing w:line="360" w:lineRule="auto"/>
        <w:jc w:val="both"/>
      </w:pPr>
      <w:r>
        <w:t>Conduct c</w:t>
      </w:r>
      <w:r w:rsidR="00597082" w:rsidRPr="000419CC">
        <w:t>apacity building training on businesses;</w:t>
      </w:r>
    </w:p>
    <w:p w14:paraId="66D5E1D1" w14:textId="77777777" w:rsidR="00597082" w:rsidRPr="000419CC" w:rsidRDefault="00714C9C" w:rsidP="002D779B">
      <w:pPr>
        <w:pStyle w:val="ListParagraph"/>
        <w:numPr>
          <w:ilvl w:val="0"/>
          <w:numId w:val="2"/>
        </w:numPr>
        <w:spacing w:line="360" w:lineRule="auto"/>
        <w:jc w:val="both"/>
      </w:pPr>
      <w:r>
        <w:t>Provide t</w:t>
      </w:r>
      <w:r w:rsidR="00597082" w:rsidRPr="000419CC">
        <w:t xml:space="preserve">echnical support in </w:t>
      </w:r>
      <w:r w:rsidRPr="000419CC">
        <w:t>business plan</w:t>
      </w:r>
      <w:r w:rsidR="00F1716F">
        <w:t>ning</w:t>
      </w:r>
      <w:r w:rsidR="000B256A">
        <w:t>,</w:t>
      </w:r>
      <w:r w:rsidRPr="000419CC">
        <w:t xml:space="preserve"> preparation</w:t>
      </w:r>
      <w:r w:rsidR="00597082" w:rsidRPr="000419CC">
        <w:t xml:space="preserve"> and implementation; </w:t>
      </w:r>
    </w:p>
    <w:p w14:paraId="3644F4C1" w14:textId="77777777" w:rsidR="00597082" w:rsidRPr="00016665" w:rsidRDefault="000B256A" w:rsidP="002D779B">
      <w:pPr>
        <w:pStyle w:val="ListParagraph"/>
        <w:numPr>
          <w:ilvl w:val="0"/>
          <w:numId w:val="2"/>
        </w:numPr>
        <w:spacing w:line="360" w:lineRule="auto"/>
        <w:jc w:val="both"/>
      </w:pPr>
      <w:r>
        <w:t>Provide technical support in s</w:t>
      </w:r>
      <w:r w:rsidR="00714C9C" w:rsidRPr="000419CC">
        <w:t>upervision</w:t>
      </w:r>
      <w:r w:rsidR="00597082" w:rsidRPr="000419CC">
        <w:t xml:space="preserve"> and monitoring o</w:t>
      </w:r>
      <w:r>
        <w:t>n</w:t>
      </w:r>
      <w:r w:rsidR="00597082" w:rsidRPr="000419CC">
        <w:t xml:space="preserve"> the implementation of </w:t>
      </w:r>
      <w:r w:rsidR="00714C9C">
        <w:t xml:space="preserve">their </w:t>
      </w:r>
      <w:r w:rsidR="00597082" w:rsidRPr="000419CC">
        <w:t>business</w:t>
      </w:r>
      <w:r w:rsidR="00F1716F">
        <w:t>;</w:t>
      </w:r>
    </w:p>
    <w:p w14:paraId="0E6E6430" w14:textId="77777777" w:rsidR="000B256A" w:rsidRDefault="000B256A" w:rsidP="002D779B">
      <w:pPr>
        <w:pStyle w:val="ListParagraph"/>
        <w:numPr>
          <w:ilvl w:val="0"/>
          <w:numId w:val="2"/>
        </w:numPr>
        <w:spacing w:line="360" w:lineRule="auto"/>
        <w:rPr>
          <w:rFonts w:eastAsiaTheme="minorHAnsi"/>
        </w:rPr>
      </w:pPr>
      <w:r>
        <w:rPr>
          <w:rFonts w:eastAsiaTheme="minorHAnsi"/>
        </w:rPr>
        <w:t>Allocate adequate resources for livelihood restoration activities;</w:t>
      </w:r>
    </w:p>
    <w:p w14:paraId="3C063145" w14:textId="77777777" w:rsidR="00714C9C" w:rsidRPr="007938FE" w:rsidRDefault="000B256A" w:rsidP="002D779B">
      <w:pPr>
        <w:pStyle w:val="ListParagraph"/>
        <w:numPr>
          <w:ilvl w:val="0"/>
          <w:numId w:val="2"/>
        </w:numPr>
        <w:spacing w:line="360" w:lineRule="auto"/>
        <w:rPr>
          <w:rFonts w:eastAsiaTheme="minorHAnsi"/>
        </w:rPr>
      </w:pPr>
      <w:r>
        <w:rPr>
          <w:rFonts w:eastAsiaTheme="minorHAnsi"/>
        </w:rPr>
        <w:t>Create/facilitate e</w:t>
      </w:r>
      <w:r w:rsidR="00714C9C" w:rsidRPr="007938FE">
        <w:rPr>
          <w:rFonts w:eastAsiaTheme="minorHAnsi"/>
        </w:rPr>
        <w:t xml:space="preserve">mployment opportunities and </w:t>
      </w:r>
      <w:r>
        <w:rPr>
          <w:rFonts w:eastAsiaTheme="minorHAnsi"/>
        </w:rPr>
        <w:t xml:space="preserve">give </w:t>
      </w:r>
      <w:r w:rsidR="00714C9C" w:rsidRPr="007938FE">
        <w:rPr>
          <w:rFonts w:eastAsiaTheme="minorHAnsi"/>
        </w:rPr>
        <w:t xml:space="preserve">priority for </w:t>
      </w:r>
      <w:r w:rsidR="00714C9C">
        <w:rPr>
          <w:rFonts w:eastAsiaTheme="minorHAnsi"/>
        </w:rPr>
        <w:t xml:space="preserve">economically displaced </w:t>
      </w:r>
      <w:r w:rsidR="00714C9C" w:rsidRPr="007938FE">
        <w:rPr>
          <w:rFonts w:eastAsiaTheme="minorHAnsi"/>
        </w:rPr>
        <w:t>households</w:t>
      </w:r>
      <w:r>
        <w:rPr>
          <w:rFonts w:eastAsiaTheme="minorHAnsi"/>
        </w:rPr>
        <w:t>.</w:t>
      </w:r>
      <w:r w:rsidR="00714C9C" w:rsidRPr="007938FE">
        <w:rPr>
          <w:rFonts w:eastAsiaTheme="minorHAnsi"/>
        </w:rPr>
        <w:t xml:space="preserve"> </w:t>
      </w:r>
    </w:p>
    <w:p w14:paraId="549D07DF" w14:textId="77777777" w:rsidR="00597082" w:rsidRPr="00577BA9" w:rsidRDefault="00597082" w:rsidP="002D779B">
      <w:pPr>
        <w:contextualSpacing/>
        <w:rPr>
          <w:b/>
          <w:i/>
          <w:sz w:val="20"/>
          <w:szCs w:val="24"/>
        </w:rPr>
      </w:pPr>
    </w:p>
    <w:p w14:paraId="2743CDC1" w14:textId="77777777" w:rsidR="00597082" w:rsidRDefault="00597082" w:rsidP="002D779B">
      <w:pPr>
        <w:contextualSpacing/>
        <w:rPr>
          <w:rFonts w:eastAsia="Garamond"/>
          <w:spacing w:val="1"/>
          <w:szCs w:val="24"/>
        </w:rPr>
      </w:pPr>
      <w:r w:rsidRPr="000419CC">
        <w:rPr>
          <w:rFonts w:eastAsia="Garamond"/>
          <w:spacing w:val="1"/>
          <w:szCs w:val="24"/>
        </w:rPr>
        <w:t xml:space="preserve">The income restoration measures will also target the vulnerable persons to ensure that they are reasonably assisted to overcome potential economic shock </w:t>
      </w:r>
      <w:r w:rsidR="00DF3D43">
        <w:rPr>
          <w:rFonts w:eastAsia="Garamond"/>
          <w:spacing w:val="1"/>
          <w:szCs w:val="24"/>
        </w:rPr>
        <w:t>due to</w:t>
      </w:r>
      <w:r w:rsidR="00DF3D43" w:rsidRPr="000419CC">
        <w:rPr>
          <w:rFonts w:eastAsia="Garamond"/>
          <w:spacing w:val="1"/>
          <w:szCs w:val="24"/>
        </w:rPr>
        <w:t xml:space="preserve"> </w:t>
      </w:r>
      <w:r w:rsidRPr="000419CC">
        <w:rPr>
          <w:rFonts w:eastAsia="Garamond"/>
          <w:spacing w:val="1"/>
          <w:szCs w:val="24"/>
        </w:rPr>
        <w:t>the project, and maintain the quality of life not les</w:t>
      </w:r>
      <w:r w:rsidR="000B256A">
        <w:rPr>
          <w:rFonts w:eastAsia="Garamond"/>
          <w:spacing w:val="1"/>
          <w:szCs w:val="24"/>
        </w:rPr>
        <w:t>s than their pre-project state.</w:t>
      </w:r>
      <w:r w:rsidRPr="000419CC">
        <w:rPr>
          <w:rFonts w:eastAsia="Garamond"/>
          <w:spacing w:val="1"/>
          <w:szCs w:val="24"/>
        </w:rPr>
        <w:t xml:space="preserve"> </w:t>
      </w:r>
    </w:p>
    <w:p w14:paraId="6F39337C" w14:textId="77777777" w:rsidR="00DA36A9" w:rsidRPr="0063364B" w:rsidRDefault="00DA36A9" w:rsidP="002D779B">
      <w:pPr>
        <w:contextualSpacing/>
        <w:rPr>
          <w:rFonts w:eastAsia="Garamond"/>
          <w:spacing w:val="1"/>
          <w:sz w:val="18"/>
          <w:szCs w:val="24"/>
        </w:rPr>
      </w:pPr>
    </w:p>
    <w:p w14:paraId="00791C1B" w14:textId="77777777" w:rsidR="001D69D9" w:rsidRPr="000419CC" w:rsidRDefault="00B07DA8" w:rsidP="002D779B">
      <w:pPr>
        <w:pStyle w:val="ListParagraph"/>
        <w:numPr>
          <w:ilvl w:val="0"/>
          <w:numId w:val="9"/>
        </w:numPr>
        <w:spacing w:line="360" w:lineRule="auto"/>
        <w:outlineLvl w:val="0"/>
        <w:rPr>
          <w:b/>
        </w:rPr>
      </w:pPr>
      <w:bookmarkStart w:id="111" w:name="_Toc467351163"/>
      <w:bookmarkStart w:id="112" w:name="_Toc471293672"/>
      <w:r w:rsidRPr="000419CC">
        <w:rPr>
          <w:b/>
        </w:rPr>
        <w:t>Category of Project Affected Peoples (PAPs)</w:t>
      </w:r>
      <w:bookmarkEnd w:id="111"/>
      <w:bookmarkEnd w:id="112"/>
      <w:r w:rsidRPr="000419CC">
        <w:rPr>
          <w:b/>
        </w:rPr>
        <w:t xml:space="preserve"> </w:t>
      </w:r>
    </w:p>
    <w:p w14:paraId="4137D541" w14:textId="77777777" w:rsidR="00B07DA8" w:rsidRPr="000419CC" w:rsidRDefault="00F1716F" w:rsidP="002D779B">
      <w:pPr>
        <w:autoSpaceDE w:val="0"/>
        <w:autoSpaceDN w:val="0"/>
        <w:adjustRightInd w:val="0"/>
        <w:spacing w:before="240"/>
        <w:contextualSpacing/>
        <w:rPr>
          <w:szCs w:val="24"/>
        </w:rPr>
      </w:pPr>
      <w:r>
        <w:rPr>
          <w:szCs w:val="24"/>
        </w:rPr>
        <w:t xml:space="preserve">Potential </w:t>
      </w:r>
      <w:r w:rsidR="00B07DA8" w:rsidRPr="000419CC">
        <w:rPr>
          <w:szCs w:val="24"/>
        </w:rPr>
        <w:t>P</w:t>
      </w:r>
      <w:r>
        <w:rPr>
          <w:szCs w:val="24"/>
        </w:rPr>
        <w:t xml:space="preserve">roject </w:t>
      </w:r>
      <w:r w:rsidR="00B07DA8" w:rsidRPr="000419CC">
        <w:rPr>
          <w:szCs w:val="24"/>
        </w:rPr>
        <w:t>A</w:t>
      </w:r>
      <w:r>
        <w:rPr>
          <w:szCs w:val="24"/>
        </w:rPr>
        <w:t xml:space="preserve">ffected </w:t>
      </w:r>
      <w:r w:rsidR="00B07DA8" w:rsidRPr="000419CC">
        <w:rPr>
          <w:szCs w:val="24"/>
        </w:rPr>
        <w:t>P</w:t>
      </w:r>
      <w:r>
        <w:rPr>
          <w:szCs w:val="24"/>
        </w:rPr>
        <w:t>eople</w:t>
      </w:r>
      <w:r w:rsidR="00B07DA8" w:rsidRPr="000419CC">
        <w:rPr>
          <w:szCs w:val="24"/>
        </w:rPr>
        <w:t xml:space="preserve"> </w:t>
      </w:r>
      <w:r>
        <w:rPr>
          <w:szCs w:val="24"/>
        </w:rPr>
        <w:t>(PAP</w:t>
      </w:r>
      <w:r w:rsidR="000B73D6">
        <w:rPr>
          <w:szCs w:val="24"/>
        </w:rPr>
        <w:t>s</w:t>
      </w:r>
      <w:r>
        <w:rPr>
          <w:szCs w:val="24"/>
        </w:rPr>
        <w:t xml:space="preserve">) </w:t>
      </w:r>
      <w:r w:rsidR="00F33EFE">
        <w:rPr>
          <w:szCs w:val="24"/>
        </w:rPr>
        <w:t xml:space="preserve">in this RPF are </w:t>
      </w:r>
      <w:r w:rsidR="00B07DA8" w:rsidRPr="000419CC">
        <w:rPr>
          <w:szCs w:val="24"/>
        </w:rPr>
        <w:t xml:space="preserve">those </w:t>
      </w:r>
      <w:r w:rsidR="00F33EFE">
        <w:rPr>
          <w:szCs w:val="24"/>
        </w:rPr>
        <w:t xml:space="preserve">who </w:t>
      </w:r>
      <w:r w:rsidR="00F33EFE" w:rsidRPr="000419CC">
        <w:rPr>
          <w:szCs w:val="24"/>
        </w:rPr>
        <w:t xml:space="preserve">as a consequence of the </w:t>
      </w:r>
      <w:r>
        <w:rPr>
          <w:szCs w:val="24"/>
        </w:rPr>
        <w:t xml:space="preserve">ETLP </w:t>
      </w:r>
      <w:r w:rsidR="00F33EFE">
        <w:rPr>
          <w:szCs w:val="24"/>
        </w:rPr>
        <w:t>will face economic and</w:t>
      </w:r>
      <w:r w:rsidR="000B256A">
        <w:rPr>
          <w:szCs w:val="24"/>
        </w:rPr>
        <w:t>/or</w:t>
      </w:r>
      <w:r w:rsidR="00F33EFE">
        <w:rPr>
          <w:szCs w:val="24"/>
        </w:rPr>
        <w:t xml:space="preserve"> physical displacement, or those </w:t>
      </w:r>
      <w:r w:rsidR="00B07DA8" w:rsidRPr="000419CC">
        <w:rPr>
          <w:szCs w:val="24"/>
        </w:rPr>
        <w:t xml:space="preserve">who stand to lose all or part of their physical and non-physical assets, including homes, productive lands, </w:t>
      </w:r>
      <w:r w:rsidR="00F33EFE">
        <w:rPr>
          <w:szCs w:val="24"/>
        </w:rPr>
        <w:t xml:space="preserve">and other </w:t>
      </w:r>
      <w:r w:rsidR="00E41A5C" w:rsidRPr="000419CC">
        <w:rPr>
          <w:szCs w:val="24"/>
        </w:rPr>
        <w:t>resources</w:t>
      </w:r>
      <w:r w:rsidR="00B07DA8" w:rsidRPr="000419CC">
        <w:rPr>
          <w:szCs w:val="24"/>
        </w:rPr>
        <w:t xml:space="preserve"> such as perennial and non-perennial crops, forests, commercial properties, and income</w:t>
      </w:r>
      <w:r>
        <w:rPr>
          <w:szCs w:val="24"/>
        </w:rPr>
        <w:t xml:space="preserve"> </w:t>
      </w:r>
      <w:r w:rsidR="00B07DA8" w:rsidRPr="000419CC">
        <w:rPr>
          <w:szCs w:val="24"/>
        </w:rPr>
        <w:t>earning opportunities. Such impacts may be permanent or temporary. This might occur through land expropriation and restric</w:t>
      </w:r>
      <w:r w:rsidR="005747EA">
        <w:rPr>
          <w:szCs w:val="24"/>
        </w:rPr>
        <w:t>tion of</w:t>
      </w:r>
      <w:r w:rsidR="00B07DA8" w:rsidRPr="000419CC">
        <w:rPr>
          <w:szCs w:val="24"/>
        </w:rPr>
        <w:t xml:space="preserve"> access to important livelihood resources.</w:t>
      </w:r>
    </w:p>
    <w:p w14:paraId="15FD0738" w14:textId="77777777" w:rsidR="00B07DA8" w:rsidRPr="00577BA9" w:rsidRDefault="00B07DA8" w:rsidP="002D779B">
      <w:pPr>
        <w:autoSpaceDE w:val="0"/>
        <w:autoSpaceDN w:val="0"/>
        <w:adjustRightInd w:val="0"/>
        <w:contextualSpacing/>
        <w:rPr>
          <w:sz w:val="20"/>
          <w:szCs w:val="24"/>
        </w:rPr>
      </w:pPr>
    </w:p>
    <w:p w14:paraId="270A9DCD" w14:textId="77777777" w:rsidR="003827A2" w:rsidRDefault="00B07DA8" w:rsidP="002D779B">
      <w:pPr>
        <w:contextualSpacing/>
        <w:rPr>
          <w:szCs w:val="24"/>
        </w:rPr>
      </w:pPr>
      <w:r w:rsidRPr="000419CC">
        <w:rPr>
          <w:szCs w:val="24"/>
        </w:rPr>
        <w:t>Th</w:t>
      </w:r>
      <w:r w:rsidR="000126F8">
        <w:rPr>
          <w:szCs w:val="24"/>
        </w:rPr>
        <w:t xml:space="preserve">is </w:t>
      </w:r>
      <w:r w:rsidR="005747EA">
        <w:rPr>
          <w:szCs w:val="24"/>
        </w:rPr>
        <w:t>RPF</w:t>
      </w:r>
      <w:r w:rsidRPr="000419CC">
        <w:rPr>
          <w:szCs w:val="24"/>
        </w:rPr>
        <w:t xml:space="preserve"> applies to all economically and/or physically displaced pe</w:t>
      </w:r>
      <w:r w:rsidR="000B256A">
        <w:rPr>
          <w:szCs w:val="24"/>
        </w:rPr>
        <w:t>rsons regardless of number</w:t>
      </w:r>
      <w:r w:rsidRPr="000419CC">
        <w:rPr>
          <w:szCs w:val="24"/>
        </w:rPr>
        <w:t xml:space="preserve">, the severity of </w:t>
      </w:r>
      <w:r w:rsidR="000126F8">
        <w:rPr>
          <w:szCs w:val="24"/>
        </w:rPr>
        <w:t xml:space="preserve">the scope of </w:t>
      </w:r>
      <w:r w:rsidRPr="000419CC">
        <w:rPr>
          <w:szCs w:val="24"/>
        </w:rPr>
        <w:t>impact</w:t>
      </w:r>
      <w:r w:rsidR="00F33EFE">
        <w:rPr>
          <w:szCs w:val="24"/>
        </w:rPr>
        <w:t>,</w:t>
      </w:r>
      <w:r w:rsidRPr="000419CC">
        <w:rPr>
          <w:szCs w:val="24"/>
        </w:rPr>
        <w:t xml:space="preserve"> and whether or not they have legal</w:t>
      </w:r>
      <w:r w:rsidR="00F33EFE">
        <w:rPr>
          <w:szCs w:val="24"/>
        </w:rPr>
        <w:t xml:space="preserve">ly entitled </w:t>
      </w:r>
      <w:r w:rsidRPr="000419CC">
        <w:rPr>
          <w:szCs w:val="24"/>
        </w:rPr>
        <w:t>to the land</w:t>
      </w:r>
      <w:r w:rsidR="00F33EFE">
        <w:rPr>
          <w:szCs w:val="24"/>
        </w:rPr>
        <w:t xml:space="preserve"> under </w:t>
      </w:r>
      <w:r w:rsidR="00F33EFE">
        <w:rPr>
          <w:szCs w:val="24"/>
        </w:rPr>
        <w:lastRenderedPageBreak/>
        <w:t>their possession/use</w:t>
      </w:r>
      <w:r w:rsidRPr="000419CC">
        <w:rPr>
          <w:szCs w:val="24"/>
        </w:rPr>
        <w:t xml:space="preserve">. Particular attention will be paid to the needs of vulnerable groups among those economically and/or physically displaced especially </w:t>
      </w:r>
      <w:r w:rsidR="00F33EFE">
        <w:rPr>
          <w:szCs w:val="24"/>
        </w:rPr>
        <w:t>the destitute</w:t>
      </w:r>
      <w:r w:rsidRPr="000419CC">
        <w:rPr>
          <w:szCs w:val="24"/>
        </w:rPr>
        <w:t>, the landless, the elderly, women and children or other economically and/or physically displaced persons who may not be protected through Ethiopian’s legislation related to land exploration</w:t>
      </w:r>
      <w:r w:rsidR="00F33EFE">
        <w:rPr>
          <w:szCs w:val="24"/>
        </w:rPr>
        <w:t xml:space="preserve"> and compensation</w:t>
      </w:r>
      <w:r w:rsidRPr="000419CC">
        <w:rPr>
          <w:szCs w:val="24"/>
        </w:rPr>
        <w:t>.</w:t>
      </w:r>
    </w:p>
    <w:p w14:paraId="5D548CA0" w14:textId="77777777" w:rsidR="000B73D6" w:rsidRPr="00577BA9" w:rsidRDefault="000B73D6" w:rsidP="002D779B">
      <w:pPr>
        <w:contextualSpacing/>
        <w:rPr>
          <w:sz w:val="20"/>
        </w:rPr>
      </w:pPr>
    </w:p>
    <w:p w14:paraId="0FA3B716" w14:textId="77777777" w:rsidR="00B07DA8" w:rsidRPr="000419CC" w:rsidRDefault="00B07DA8" w:rsidP="002D779B">
      <w:pPr>
        <w:autoSpaceDE w:val="0"/>
        <w:autoSpaceDN w:val="0"/>
        <w:adjustRightInd w:val="0"/>
        <w:contextualSpacing/>
        <w:rPr>
          <w:szCs w:val="24"/>
        </w:rPr>
      </w:pPr>
      <w:r w:rsidRPr="000419CC">
        <w:rPr>
          <w:szCs w:val="24"/>
        </w:rPr>
        <w:t xml:space="preserve">Land acquisition for </w:t>
      </w:r>
      <w:r w:rsidR="005773BB">
        <w:rPr>
          <w:szCs w:val="24"/>
        </w:rPr>
        <w:t>the project</w:t>
      </w:r>
      <w:r w:rsidRPr="000419CC">
        <w:rPr>
          <w:szCs w:val="24"/>
        </w:rPr>
        <w:t xml:space="preserve"> may result in </w:t>
      </w:r>
      <w:r w:rsidR="005747EA">
        <w:rPr>
          <w:szCs w:val="24"/>
        </w:rPr>
        <w:t xml:space="preserve">potential </w:t>
      </w:r>
      <w:r w:rsidRPr="000419CC">
        <w:rPr>
          <w:szCs w:val="24"/>
        </w:rPr>
        <w:t xml:space="preserve">negative impacts to </w:t>
      </w:r>
      <w:r w:rsidR="000126F8">
        <w:rPr>
          <w:szCs w:val="24"/>
        </w:rPr>
        <w:t>potentially project affected people</w:t>
      </w:r>
      <w:r w:rsidRPr="000419CC">
        <w:rPr>
          <w:szCs w:val="24"/>
        </w:rPr>
        <w:t xml:space="preserve">. </w:t>
      </w:r>
      <w:r w:rsidR="005773BB">
        <w:rPr>
          <w:szCs w:val="24"/>
        </w:rPr>
        <w:t>T</w:t>
      </w:r>
      <w:r w:rsidRPr="000419CC">
        <w:rPr>
          <w:szCs w:val="24"/>
        </w:rPr>
        <w:t xml:space="preserve">he likely </w:t>
      </w:r>
      <w:r w:rsidR="005773BB" w:rsidRPr="000419CC">
        <w:rPr>
          <w:szCs w:val="24"/>
        </w:rPr>
        <w:t xml:space="preserve">economical </w:t>
      </w:r>
      <w:r w:rsidR="005773BB">
        <w:rPr>
          <w:szCs w:val="24"/>
        </w:rPr>
        <w:t>and/</w:t>
      </w:r>
      <w:r w:rsidR="000B256A">
        <w:rPr>
          <w:szCs w:val="24"/>
        </w:rPr>
        <w:t xml:space="preserve">or physical </w:t>
      </w:r>
      <w:r w:rsidR="005747EA">
        <w:rPr>
          <w:szCs w:val="24"/>
        </w:rPr>
        <w:t>displacement</w:t>
      </w:r>
      <w:r w:rsidRPr="000419CC">
        <w:rPr>
          <w:szCs w:val="24"/>
        </w:rPr>
        <w:t xml:space="preserve"> can be </w:t>
      </w:r>
      <w:r w:rsidR="005773BB">
        <w:rPr>
          <w:szCs w:val="24"/>
        </w:rPr>
        <w:t>grouped</w:t>
      </w:r>
      <w:r w:rsidRPr="000419CC">
        <w:rPr>
          <w:szCs w:val="24"/>
        </w:rPr>
        <w:t xml:space="preserve"> into </w:t>
      </w:r>
      <w:r w:rsidR="005773BB">
        <w:rPr>
          <w:szCs w:val="24"/>
        </w:rPr>
        <w:t>the following three categories</w:t>
      </w:r>
      <w:r w:rsidRPr="000419CC">
        <w:rPr>
          <w:szCs w:val="24"/>
        </w:rPr>
        <w:t>:</w:t>
      </w:r>
      <w:r w:rsidR="004D0977">
        <w:rPr>
          <w:szCs w:val="24"/>
        </w:rPr>
        <w:t xml:space="preserve"> i) affected individuals, ii) affected households, and iii) vulnerable </w:t>
      </w:r>
      <w:r w:rsidR="005A1718">
        <w:rPr>
          <w:szCs w:val="24"/>
        </w:rPr>
        <w:t>segments of the society</w:t>
      </w:r>
      <w:r w:rsidR="004D0977">
        <w:rPr>
          <w:szCs w:val="24"/>
        </w:rPr>
        <w:t xml:space="preserve">. </w:t>
      </w:r>
    </w:p>
    <w:p w14:paraId="16B37C1F" w14:textId="77777777" w:rsidR="00B07DA8" w:rsidRPr="000419CC" w:rsidRDefault="00B07DA8" w:rsidP="002D779B">
      <w:pPr>
        <w:autoSpaceDE w:val="0"/>
        <w:autoSpaceDN w:val="0"/>
        <w:adjustRightInd w:val="0"/>
        <w:contextualSpacing/>
        <w:rPr>
          <w:szCs w:val="24"/>
        </w:rPr>
      </w:pPr>
    </w:p>
    <w:p w14:paraId="7EAD5C6B" w14:textId="77777777" w:rsidR="00B07DA8" w:rsidRPr="00C31B9D" w:rsidRDefault="00B07DA8" w:rsidP="002D779B">
      <w:pPr>
        <w:pStyle w:val="ListParagraph"/>
        <w:numPr>
          <w:ilvl w:val="0"/>
          <w:numId w:val="43"/>
        </w:numPr>
        <w:autoSpaceDE w:val="0"/>
        <w:autoSpaceDN w:val="0"/>
        <w:adjustRightInd w:val="0"/>
        <w:spacing w:line="360" w:lineRule="auto"/>
        <w:rPr>
          <w:bCs/>
          <w:iCs/>
        </w:rPr>
      </w:pPr>
      <w:r w:rsidRPr="00C31B9D">
        <w:rPr>
          <w:b/>
          <w:bCs/>
          <w:i/>
          <w:iCs/>
        </w:rPr>
        <w:t>Affected individuals</w:t>
      </w:r>
      <w:r w:rsidR="00F71B2B" w:rsidRPr="00C31B9D">
        <w:rPr>
          <w:b/>
          <w:bCs/>
          <w:iCs/>
        </w:rPr>
        <w:t xml:space="preserve">: </w:t>
      </w:r>
      <w:r w:rsidRPr="00C31B9D">
        <w:rPr>
          <w:bCs/>
          <w:iCs/>
        </w:rPr>
        <w:t xml:space="preserve">These are individuals who risks losing assets, investments, land, property and/or access to natural and/or economic resources as a result of </w:t>
      </w:r>
      <w:r w:rsidR="00F71B2B" w:rsidRPr="009A2FA0">
        <w:rPr>
          <w:bCs/>
          <w:iCs/>
        </w:rPr>
        <w:t xml:space="preserve">the </w:t>
      </w:r>
      <w:r w:rsidRPr="003664C9">
        <w:rPr>
          <w:bCs/>
          <w:iCs/>
        </w:rPr>
        <w:t>project</w:t>
      </w:r>
      <w:r w:rsidR="000126F8">
        <w:rPr>
          <w:bCs/>
          <w:iCs/>
        </w:rPr>
        <w:t>;</w:t>
      </w:r>
    </w:p>
    <w:p w14:paraId="5BBF66B0" w14:textId="77777777" w:rsidR="00B07DA8" w:rsidRPr="00C31B9D" w:rsidRDefault="004D0977" w:rsidP="002D779B">
      <w:pPr>
        <w:pStyle w:val="ListParagraph"/>
        <w:numPr>
          <w:ilvl w:val="0"/>
          <w:numId w:val="43"/>
        </w:numPr>
        <w:autoSpaceDE w:val="0"/>
        <w:autoSpaceDN w:val="0"/>
        <w:adjustRightInd w:val="0"/>
        <w:spacing w:line="360" w:lineRule="auto"/>
        <w:rPr>
          <w:bCs/>
          <w:iCs/>
        </w:rPr>
      </w:pPr>
      <w:r w:rsidRPr="00C31B9D">
        <w:rPr>
          <w:b/>
          <w:bCs/>
          <w:i/>
          <w:iCs/>
        </w:rPr>
        <w:t>A</w:t>
      </w:r>
      <w:r w:rsidR="00B07DA8" w:rsidRPr="00C31B9D">
        <w:rPr>
          <w:b/>
          <w:bCs/>
          <w:i/>
          <w:iCs/>
        </w:rPr>
        <w:t>ffected households</w:t>
      </w:r>
      <w:r w:rsidR="00F71B2B" w:rsidRPr="00C31B9D">
        <w:rPr>
          <w:b/>
          <w:bCs/>
          <w:i/>
          <w:iCs/>
        </w:rPr>
        <w:t xml:space="preserve">: </w:t>
      </w:r>
      <w:r w:rsidR="00B07DA8" w:rsidRPr="009A2FA0">
        <w:rPr>
          <w:bCs/>
          <w:iCs/>
        </w:rPr>
        <w:t>These</w:t>
      </w:r>
      <w:r w:rsidR="00B07DA8" w:rsidRPr="003664C9">
        <w:rPr>
          <w:b/>
          <w:bCs/>
          <w:i/>
          <w:iCs/>
        </w:rPr>
        <w:t xml:space="preserve"> </w:t>
      </w:r>
      <w:r w:rsidR="00B07DA8" w:rsidRPr="00033F32">
        <w:rPr>
          <w:bCs/>
          <w:iCs/>
        </w:rPr>
        <w:t xml:space="preserve">are groups of PAPs in one household and where one or more of its members </w:t>
      </w:r>
      <w:r w:rsidR="00DF3D43" w:rsidRPr="000B73D6">
        <w:rPr>
          <w:bCs/>
          <w:iCs/>
        </w:rPr>
        <w:t xml:space="preserve">(head of household, male, and female members, dependent relatives, tenants, etc) </w:t>
      </w:r>
      <w:r w:rsidR="00B07DA8" w:rsidRPr="000B73D6">
        <w:rPr>
          <w:bCs/>
          <w:iCs/>
        </w:rPr>
        <w:t>are directly affected</w:t>
      </w:r>
      <w:r w:rsidR="005747EA">
        <w:rPr>
          <w:bCs/>
          <w:iCs/>
        </w:rPr>
        <w:t xml:space="preserve"> by</w:t>
      </w:r>
      <w:r w:rsidR="00B07DA8" w:rsidRPr="000B73D6">
        <w:rPr>
          <w:bCs/>
          <w:iCs/>
        </w:rPr>
        <w:t xml:space="preserve"> </w:t>
      </w:r>
      <w:r w:rsidR="00DF3D43" w:rsidRPr="000B73D6">
        <w:rPr>
          <w:bCs/>
          <w:iCs/>
        </w:rPr>
        <w:t>the</w:t>
      </w:r>
      <w:r w:rsidR="00F71B2B" w:rsidRPr="000B73D6">
        <w:rPr>
          <w:bCs/>
          <w:iCs/>
        </w:rPr>
        <w:t xml:space="preserve"> project</w:t>
      </w:r>
      <w:r w:rsidR="000126F8">
        <w:rPr>
          <w:bCs/>
          <w:iCs/>
        </w:rPr>
        <w:t>;</w:t>
      </w:r>
      <w:r w:rsidR="00B07DA8" w:rsidRPr="00C31B9D">
        <w:rPr>
          <w:bCs/>
          <w:iCs/>
        </w:rPr>
        <w:t xml:space="preserve">  </w:t>
      </w:r>
    </w:p>
    <w:p w14:paraId="58D3447A" w14:textId="77777777" w:rsidR="001D69D9" w:rsidRDefault="00F71B2B" w:rsidP="002D779B">
      <w:pPr>
        <w:pStyle w:val="NoSpacing"/>
        <w:numPr>
          <w:ilvl w:val="0"/>
          <w:numId w:val="43"/>
        </w:numPr>
        <w:spacing w:line="360" w:lineRule="auto"/>
        <w:contextualSpacing/>
        <w:jc w:val="both"/>
        <w:rPr>
          <w:bCs/>
          <w:iCs/>
        </w:rPr>
      </w:pPr>
      <w:r>
        <w:rPr>
          <w:rFonts w:eastAsia="Calibri"/>
          <w:b/>
          <w:bCs/>
          <w:i/>
          <w:iCs/>
          <w:lang w:val="en-US"/>
        </w:rPr>
        <w:t xml:space="preserve">Vulnerable groups: </w:t>
      </w:r>
      <w:r w:rsidR="00B07DA8" w:rsidRPr="000419CC">
        <w:rPr>
          <w:bCs/>
          <w:iCs/>
        </w:rPr>
        <w:t xml:space="preserve">these </w:t>
      </w:r>
      <w:r w:rsidR="00B24788">
        <w:rPr>
          <w:bCs/>
          <w:iCs/>
        </w:rPr>
        <w:t xml:space="preserve">groups </w:t>
      </w:r>
      <w:r w:rsidR="00EE0BCA">
        <w:rPr>
          <w:bCs/>
          <w:iCs/>
        </w:rPr>
        <w:t xml:space="preserve">include households </w:t>
      </w:r>
      <w:r w:rsidR="00EE0BCA" w:rsidRPr="000419CC">
        <w:rPr>
          <w:bCs/>
          <w:iCs/>
        </w:rPr>
        <w:t>who</w:t>
      </w:r>
      <w:r w:rsidR="00B07DA8" w:rsidRPr="000419CC">
        <w:rPr>
          <w:bCs/>
          <w:iCs/>
        </w:rPr>
        <w:t xml:space="preserve"> are </w:t>
      </w:r>
      <w:r>
        <w:rPr>
          <w:bCs/>
          <w:iCs/>
        </w:rPr>
        <w:t>elderly</w:t>
      </w:r>
      <w:r w:rsidR="00EE0BCA">
        <w:rPr>
          <w:bCs/>
          <w:iCs/>
        </w:rPr>
        <w:t>,</w:t>
      </w:r>
      <w:r w:rsidR="00B07DA8" w:rsidRPr="000419CC">
        <w:rPr>
          <w:bCs/>
          <w:iCs/>
        </w:rPr>
        <w:t xml:space="preserve"> </w:t>
      </w:r>
      <w:r>
        <w:rPr>
          <w:bCs/>
          <w:iCs/>
        </w:rPr>
        <w:t>terminally</w:t>
      </w:r>
      <w:r w:rsidR="00B07DA8" w:rsidRPr="000419CC">
        <w:rPr>
          <w:bCs/>
          <w:iCs/>
        </w:rPr>
        <w:t xml:space="preserve"> ill</w:t>
      </w:r>
      <w:r w:rsidR="00EE0BCA">
        <w:rPr>
          <w:bCs/>
          <w:iCs/>
        </w:rPr>
        <w:t>, women headed households, unemployed youth,</w:t>
      </w:r>
      <w:r w:rsidR="00B07DA8" w:rsidRPr="000419CC">
        <w:rPr>
          <w:bCs/>
          <w:iCs/>
        </w:rPr>
        <w:t xml:space="preserve"> </w:t>
      </w:r>
      <w:r w:rsidR="00B24788">
        <w:rPr>
          <w:bCs/>
          <w:iCs/>
        </w:rPr>
        <w:t xml:space="preserve">poor households with larger family size, </w:t>
      </w:r>
      <w:r w:rsidR="00B07DA8" w:rsidRPr="000419CC">
        <w:rPr>
          <w:bCs/>
          <w:iCs/>
        </w:rPr>
        <w:t>etc</w:t>
      </w:r>
      <w:r w:rsidR="000B256A">
        <w:rPr>
          <w:bCs/>
          <w:iCs/>
        </w:rPr>
        <w:t>, and who require special benefit packages</w:t>
      </w:r>
      <w:r w:rsidR="00B24788">
        <w:rPr>
          <w:bCs/>
          <w:iCs/>
        </w:rPr>
        <w:t xml:space="preserve">.  </w:t>
      </w:r>
    </w:p>
    <w:p w14:paraId="3BF6F4A8" w14:textId="77777777" w:rsidR="00F97984" w:rsidRPr="000419CC" w:rsidRDefault="00F97984" w:rsidP="002D779B">
      <w:pPr>
        <w:contextualSpacing/>
        <w:rPr>
          <w:rFonts w:eastAsia="Garamond"/>
          <w:spacing w:val="1"/>
          <w:szCs w:val="24"/>
        </w:rPr>
      </w:pPr>
    </w:p>
    <w:p w14:paraId="0C149FEF" w14:textId="77777777" w:rsidR="000126F8" w:rsidRDefault="000126F8" w:rsidP="002D779B">
      <w:pPr>
        <w:rPr>
          <w:rFonts w:eastAsia="Times New Roman"/>
          <w:b/>
          <w:bCs/>
          <w:szCs w:val="24"/>
        </w:rPr>
      </w:pPr>
      <w:r>
        <w:rPr>
          <w:b/>
          <w:bCs/>
        </w:rPr>
        <w:br w:type="page"/>
      </w:r>
    </w:p>
    <w:p w14:paraId="0E485192" w14:textId="77777777" w:rsidR="007144A9" w:rsidRPr="000419CC" w:rsidRDefault="001667F4" w:rsidP="002D779B">
      <w:pPr>
        <w:pStyle w:val="ListParagraph"/>
        <w:numPr>
          <w:ilvl w:val="0"/>
          <w:numId w:val="9"/>
        </w:numPr>
        <w:spacing w:line="360" w:lineRule="auto"/>
        <w:outlineLvl w:val="0"/>
        <w:rPr>
          <w:bCs/>
        </w:rPr>
      </w:pPr>
      <w:bookmarkStart w:id="113" w:name="_Toc467351164"/>
      <w:bookmarkStart w:id="114" w:name="_Toc471293673"/>
      <w:r>
        <w:rPr>
          <w:b/>
          <w:bCs/>
        </w:rPr>
        <w:lastRenderedPageBreak/>
        <w:t>RAP Preparation</w:t>
      </w:r>
      <w:r w:rsidR="00BE37F8">
        <w:rPr>
          <w:b/>
          <w:bCs/>
        </w:rPr>
        <w:t>,</w:t>
      </w:r>
      <w:r>
        <w:rPr>
          <w:b/>
          <w:bCs/>
        </w:rPr>
        <w:t xml:space="preserve"> Institutional Arrangement</w:t>
      </w:r>
      <w:r w:rsidR="00635058" w:rsidRPr="000419CC">
        <w:rPr>
          <w:bCs/>
        </w:rPr>
        <w:t xml:space="preserve"> </w:t>
      </w:r>
      <w:bookmarkStart w:id="115" w:name="_Toc409124324"/>
      <w:r w:rsidR="00BE37F8">
        <w:rPr>
          <w:b/>
          <w:bCs/>
        </w:rPr>
        <w:t>and Implementation</w:t>
      </w:r>
      <w:bookmarkEnd w:id="113"/>
      <w:bookmarkEnd w:id="114"/>
      <w:r w:rsidR="00BE37F8">
        <w:rPr>
          <w:b/>
          <w:bCs/>
        </w:rPr>
        <w:t xml:space="preserve"> </w:t>
      </w:r>
    </w:p>
    <w:bookmarkEnd w:id="115"/>
    <w:p w14:paraId="076DF4EE" w14:textId="77777777" w:rsidR="001B47D3" w:rsidRPr="00714C9C" w:rsidRDefault="00DF3D43" w:rsidP="002D779B">
      <w:pPr>
        <w:autoSpaceDE w:val="0"/>
        <w:autoSpaceDN w:val="0"/>
        <w:adjustRightInd w:val="0"/>
        <w:spacing w:before="240"/>
        <w:contextualSpacing/>
        <w:rPr>
          <w:szCs w:val="24"/>
        </w:rPr>
      </w:pPr>
      <w:r>
        <w:rPr>
          <w:szCs w:val="24"/>
        </w:rPr>
        <w:t>RAP</w:t>
      </w:r>
      <w:r w:rsidRPr="000419CC">
        <w:rPr>
          <w:szCs w:val="24"/>
        </w:rPr>
        <w:t xml:space="preserve"> must be prepared </w:t>
      </w:r>
      <w:r>
        <w:rPr>
          <w:szCs w:val="24"/>
        </w:rPr>
        <w:t>w</w:t>
      </w:r>
      <w:r w:rsidRPr="000419CC">
        <w:rPr>
          <w:szCs w:val="24"/>
        </w:rPr>
        <w:t>hen a subproject is expected to cause physical</w:t>
      </w:r>
      <w:r>
        <w:rPr>
          <w:szCs w:val="24"/>
        </w:rPr>
        <w:t xml:space="preserve"> and</w:t>
      </w:r>
      <w:r w:rsidR="004E2C55">
        <w:rPr>
          <w:szCs w:val="24"/>
        </w:rPr>
        <w:t>/or</w:t>
      </w:r>
      <w:r>
        <w:rPr>
          <w:szCs w:val="24"/>
        </w:rPr>
        <w:t xml:space="preserve"> economic displacement of people</w:t>
      </w:r>
      <w:r w:rsidRPr="000419CC">
        <w:rPr>
          <w:szCs w:val="24"/>
        </w:rPr>
        <w:t xml:space="preserve">. </w:t>
      </w:r>
      <w:r w:rsidR="00714C9C">
        <w:rPr>
          <w:szCs w:val="24"/>
        </w:rPr>
        <w:t>D</w:t>
      </w:r>
      <w:r w:rsidR="00635058" w:rsidRPr="000419CC">
        <w:rPr>
          <w:szCs w:val="24"/>
        </w:rPr>
        <w:t xml:space="preserve">isplacement results in relocation, the loss of shelter, the loss of assets or </w:t>
      </w:r>
      <w:r w:rsidR="00714C9C">
        <w:rPr>
          <w:szCs w:val="24"/>
        </w:rPr>
        <w:t xml:space="preserve">restriction to </w:t>
      </w:r>
      <w:r w:rsidR="003B1C86" w:rsidRPr="000419CC">
        <w:rPr>
          <w:szCs w:val="24"/>
        </w:rPr>
        <w:t xml:space="preserve">access </w:t>
      </w:r>
      <w:r w:rsidR="00CE5487">
        <w:rPr>
          <w:szCs w:val="24"/>
        </w:rPr>
        <w:t>land or productive resources, loss of assets</w:t>
      </w:r>
      <w:r w:rsidRPr="000419CC">
        <w:rPr>
          <w:szCs w:val="24"/>
        </w:rPr>
        <w:t xml:space="preserve"> </w:t>
      </w:r>
      <w:r w:rsidR="00CE5487">
        <w:rPr>
          <w:szCs w:val="24"/>
        </w:rPr>
        <w:t xml:space="preserve">which are </w:t>
      </w:r>
      <w:r w:rsidR="00635058" w:rsidRPr="000419CC">
        <w:rPr>
          <w:szCs w:val="24"/>
        </w:rPr>
        <w:t xml:space="preserve">important to production; the loss of income sources or means of livelihood; or the loss of access to locations that provide higher income or lower expenditure to business or persons. </w:t>
      </w:r>
      <w:r>
        <w:rPr>
          <w:szCs w:val="24"/>
        </w:rPr>
        <w:t xml:space="preserve"> </w:t>
      </w:r>
    </w:p>
    <w:p w14:paraId="205A0C5B" w14:textId="77777777" w:rsidR="00635058" w:rsidRPr="000419CC" w:rsidRDefault="00635058" w:rsidP="002D779B">
      <w:pPr>
        <w:contextualSpacing/>
        <w:rPr>
          <w:rFonts w:eastAsia="Times New Roman"/>
          <w:szCs w:val="24"/>
        </w:rPr>
      </w:pPr>
    </w:p>
    <w:p w14:paraId="3998B3E2" w14:textId="77777777" w:rsidR="00635058" w:rsidRPr="000419CC" w:rsidRDefault="00CC3483" w:rsidP="002D779B">
      <w:pPr>
        <w:spacing w:after="240"/>
        <w:contextualSpacing/>
        <w:rPr>
          <w:rFonts w:eastAsia="Times New Roman"/>
          <w:szCs w:val="24"/>
        </w:rPr>
      </w:pPr>
      <w:r>
        <w:rPr>
          <w:rFonts w:eastAsia="Times New Roman"/>
          <w:szCs w:val="24"/>
        </w:rPr>
        <w:t>As part of the preparation of RAP, socio-economic census and asset i</w:t>
      </w:r>
      <w:r w:rsidRPr="00CC3483">
        <w:rPr>
          <w:rFonts w:eastAsia="Times New Roman"/>
          <w:szCs w:val="24"/>
        </w:rPr>
        <w:t>nventory</w:t>
      </w:r>
      <w:r>
        <w:rPr>
          <w:rFonts w:eastAsia="Times New Roman"/>
          <w:szCs w:val="24"/>
        </w:rPr>
        <w:t xml:space="preserve"> will be conducted</w:t>
      </w:r>
      <w:r w:rsidRPr="000419CC">
        <w:rPr>
          <w:szCs w:val="24"/>
        </w:rPr>
        <w:t xml:space="preserve"> </w:t>
      </w:r>
      <w:r w:rsidR="003B1C86">
        <w:rPr>
          <w:szCs w:val="24"/>
        </w:rPr>
        <w:t xml:space="preserve">with the aim </w:t>
      </w:r>
      <w:r w:rsidR="00635058" w:rsidRPr="000419CC">
        <w:rPr>
          <w:rFonts w:eastAsia="Times New Roman"/>
          <w:szCs w:val="24"/>
        </w:rPr>
        <w:t xml:space="preserve">to determine the extent of resettlement </w:t>
      </w:r>
      <w:r w:rsidR="003B1C86">
        <w:rPr>
          <w:rFonts w:eastAsia="Times New Roman"/>
          <w:szCs w:val="24"/>
        </w:rPr>
        <w:t xml:space="preserve">and establish </w:t>
      </w:r>
      <w:r w:rsidR="00635058" w:rsidRPr="000419CC">
        <w:rPr>
          <w:rFonts w:eastAsia="Times New Roman"/>
          <w:szCs w:val="24"/>
        </w:rPr>
        <w:t>appropriate data to identify the persons/household</w:t>
      </w:r>
      <w:r w:rsidR="003B1C86">
        <w:rPr>
          <w:rFonts w:eastAsia="Times New Roman"/>
          <w:szCs w:val="24"/>
        </w:rPr>
        <w:t xml:space="preserve">s </w:t>
      </w:r>
      <w:r w:rsidR="00635058" w:rsidRPr="000419CC">
        <w:rPr>
          <w:rFonts w:eastAsia="Times New Roman"/>
          <w:szCs w:val="24"/>
        </w:rPr>
        <w:t xml:space="preserve">and their assets affected by the </w:t>
      </w:r>
      <w:r w:rsidR="003B1C86">
        <w:rPr>
          <w:rFonts w:eastAsia="Times New Roman"/>
          <w:szCs w:val="24"/>
        </w:rPr>
        <w:t>subproject. RAP is required to identify</w:t>
      </w:r>
      <w:r w:rsidR="00635058" w:rsidRPr="000419CC">
        <w:rPr>
          <w:rFonts w:eastAsia="Times New Roman"/>
          <w:szCs w:val="24"/>
        </w:rPr>
        <w:t xml:space="preserve"> people eligible for compensation and assistance</w:t>
      </w:r>
      <w:r w:rsidR="00DF3D43">
        <w:rPr>
          <w:rFonts w:eastAsia="Times New Roman"/>
          <w:szCs w:val="24"/>
        </w:rPr>
        <w:t xml:space="preserve">. </w:t>
      </w:r>
      <w:r w:rsidR="00635058" w:rsidRPr="000419CC">
        <w:rPr>
          <w:rFonts w:eastAsia="Times New Roman"/>
          <w:szCs w:val="24"/>
        </w:rPr>
        <w:t xml:space="preserve">In essence, the census will achieve the following: </w:t>
      </w:r>
    </w:p>
    <w:p w14:paraId="3239C11D" w14:textId="77777777" w:rsidR="004E2C55" w:rsidRDefault="004E2C55" w:rsidP="00577BA9">
      <w:pPr>
        <w:pStyle w:val="ListParagraph"/>
        <w:numPr>
          <w:ilvl w:val="0"/>
          <w:numId w:val="4"/>
        </w:numPr>
        <w:spacing w:line="360" w:lineRule="auto"/>
        <w:ind w:left="630" w:hanging="270"/>
      </w:pPr>
      <w:r>
        <w:t>The starting date of the census is the cut-off date</w:t>
      </w:r>
    </w:p>
    <w:p w14:paraId="6CB25178" w14:textId="77777777" w:rsidR="00635058" w:rsidRPr="00C06225" w:rsidRDefault="00602C5F" w:rsidP="00577BA9">
      <w:pPr>
        <w:pStyle w:val="ListParagraph"/>
        <w:numPr>
          <w:ilvl w:val="0"/>
          <w:numId w:val="4"/>
        </w:numPr>
        <w:spacing w:line="360" w:lineRule="auto"/>
        <w:ind w:left="630" w:hanging="270"/>
      </w:pPr>
      <w:r w:rsidRPr="00C06225">
        <w:t xml:space="preserve">Provide </w:t>
      </w:r>
      <w:r w:rsidR="00635058" w:rsidRPr="00C06225">
        <w:t xml:space="preserve">initial information on the </w:t>
      </w:r>
      <w:r w:rsidR="00DF3D43">
        <w:t>scope</w:t>
      </w:r>
      <w:r w:rsidR="00DF3D43" w:rsidRPr="00C06225">
        <w:t xml:space="preserve"> </w:t>
      </w:r>
      <w:r w:rsidR="00CE5487">
        <w:t>of the proposed resettlement</w:t>
      </w:r>
      <w:r w:rsidR="00635058" w:rsidRPr="00C06225">
        <w:t xml:space="preserve">; </w:t>
      </w:r>
    </w:p>
    <w:p w14:paraId="0FEC63EE" w14:textId="77777777" w:rsidR="00635058" w:rsidRPr="00C06225" w:rsidRDefault="00602C5F" w:rsidP="00577BA9">
      <w:pPr>
        <w:pStyle w:val="ListParagraph"/>
        <w:numPr>
          <w:ilvl w:val="0"/>
          <w:numId w:val="4"/>
        </w:numPr>
        <w:spacing w:line="360" w:lineRule="auto"/>
        <w:ind w:left="630" w:hanging="270"/>
      </w:pPr>
      <w:r w:rsidRPr="00C06225">
        <w:t xml:space="preserve">Identifies </w:t>
      </w:r>
      <w:r w:rsidR="00635058" w:rsidRPr="00C06225">
        <w:t xml:space="preserve">gaps in information and gives an indication of further socio economic  research needed to quantify losses to be compensated and, if required, to design  appropriate development interventions; and </w:t>
      </w:r>
    </w:p>
    <w:p w14:paraId="7AC25456" w14:textId="77777777" w:rsidR="00635058" w:rsidRPr="00C06225" w:rsidRDefault="00602C5F" w:rsidP="00577BA9">
      <w:pPr>
        <w:pStyle w:val="ListParagraph"/>
        <w:numPr>
          <w:ilvl w:val="0"/>
          <w:numId w:val="4"/>
        </w:numPr>
        <w:spacing w:line="360" w:lineRule="auto"/>
        <w:ind w:left="630" w:hanging="270"/>
      </w:pPr>
      <w:r w:rsidRPr="00C06225">
        <w:t xml:space="preserve">Establishes </w:t>
      </w:r>
      <w:r w:rsidR="00635058" w:rsidRPr="00C06225">
        <w:t xml:space="preserve">indicators that can be measured at a later date during monitoring and evaluation. </w:t>
      </w:r>
    </w:p>
    <w:p w14:paraId="0C2A4DE6" w14:textId="77777777" w:rsidR="00DF3D43" w:rsidRDefault="00635058" w:rsidP="002D779B">
      <w:pPr>
        <w:spacing w:before="240"/>
        <w:contextualSpacing/>
      </w:pPr>
      <w:r w:rsidRPr="000419CC">
        <w:rPr>
          <w:rFonts w:eastAsia="Times New Roman"/>
          <w:szCs w:val="24"/>
        </w:rPr>
        <w:t xml:space="preserve">The socio-economic survey will be undertaken by the relevant </w:t>
      </w:r>
      <w:r w:rsidR="003B1C86">
        <w:rPr>
          <w:rFonts w:eastAsia="Times New Roman"/>
          <w:szCs w:val="24"/>
        </w:rPr>
        <w:t xml:space="preserve">implementing </w:t>
      </w:r>
      <w:r w:rsidR="00DF3D43">
        <w:rPr>
          <w:rFonts w:eastAsia="Times New Roman"/>
          <w:szCs w:val="24"/>
        </w:rPr>
        <w:t>institution</w:t>
      </w:r>
      <w:r w:rsidR="00A659D7">
        <w:rPr>
          <w:rFonts w:eastAsia="Times New Roman"/>
          <w:szCs w:val="24"/>
        </w:rPr>
        <w:t xml:space="preserve"> </w:t>
      </w:r>
      <w:r w:rsidR="003B1C86">
        <w:rPr>
          <w:rFonts w:eastAsia="Times New Roman"/>
          <w:szCs w:val="24"/>
        </w:rPr>
        <w:t>using</w:t>
      </w:r>
      <w:r w:rsidRPr="000419CC">
        <w:rPr>
          <w:rFonts w:eastAsia="Times New Roman"/>
          <w:szCs w:val="24"/>
        </w:rPr>
        <w:t xml:space="preserve"> the sample socio-economic survey </w:t>
      </w:r>
      <w:r w:rsidR="00E708F5">
        <w:rPr>
          <w:rFonts w:eastAsia="Times New Roman"/>
          <w:szCs w:val="24"/>
        </w:rPr>
        <w:t xml:space="preserve">checklist </w:t>
      </w:r>
      <w:r w:rsidRPr="002D50AD">
        <w:rPr>
          <w:rFonts w:eastAsia="Times New Roman"/>
          <w:szCs w:val="24"/>
        </w:rPr>
        <w:t>indicated in Annex</w:t>
      </w:r>
      <w:r w:rsidR="00E708F5">
        <w:rPr>
          <w:rFonts w:eastAsia="Times New Roman"/>
          <w:szCs w:val="24"/>
        </w:rPr>
        <w:t>-</w:t>
      </w:r>
      <w:r w:rsidRPr="002D50AD">
        <w:rPr>
          <w:rFonts w:eastAsia="Times New Roman"/>
          <w:szCs w:val="24"/>
        </w:rPr>
        <w:t>2 of this RPF</w:t>
      </w:r>
      <w:r w:rsidRPr="000D14BA">
        <w:rPr>
          <w:rFonts w:eastAsia="Times New Roman"/>
          <w:szCs w:val="24"/>
        </w:rPr>
        <w:t xml:space="preserve">. It will be accompanied by asset inventory to determine assets </w:t>
      </w:r>
      <w:r w:rsidR="003B1C86">
        <w:rPr>
          <w:rFonts w:eastAsia="Times New Roman"/>
          <w:szCs w:val="24"/>
        </w:rPr>
        <w:t xml:space="preserve">that </w:t>
      </w:r>
      <w:r w:rsidRPr="000D14BA">
        <w:rPr>
          <w:rFonts w:eastAsia="Times New Roman"/>
          <w:szCs w:val="24"/>
        </w:rPr>
        <w:t xml:space="preserve">will be </w:t>
      </w:r>
      <w:r w:rsidR="00E708F5">
        <w:rPr>
          <w:rFonts w:eastAsia="Times New Roman"/>
          <w:szCs w:val="24"/>
        </w:rPr>
        <w:t xml:space="preserve">affected due to the proposed sub project and </w:t>
      </w:r>
      <w:r w:rsidRPr="000D14BA">
        <w:rPr>
          <w:rFonts w:eastAsia="Times New Roman"/>
          <w:szCs w:val="24"/>
        </w:rPr>
        <w:t>compensated</w:t>
      </w:r>
      <w:r w:rsidR="00E708F5">
        <w:rPr>
          <w:rFonts w:eastAsia="Times New Roman"/>
          <w:szCs w:val="24"/>
        </w:rPr>
        <w:t xml:space="preserve"> subsequently</w:t>
      </w:r>
      <w:r w:rsidRPr="000D14BA">
        <w:rPr>
          <w:rFonts w:eastAsia="Times New Roman"/>
          <w:szCs w:val="24"/>
        </w:rPr>
        <w:t>. The land and asset inventory will be done</w:t>
      </w:r>
      <w:r w:rsidR="003B1C86">
        <w:rPr>
          <w:rFonts w:eastAsia="Times New Roman"/>
          <w:szCs w:val="24"/>
        </w:rPr>
        <w:t xml:space="preserve"> under close supervision of </w:t>
      </w:r>
      <w:r w:rsidR="00551FF0" w:rsidRPr="00551FF0">
        <w:rPr>
          <w:rFonts w:eastAsia="Times New Roman"/>
          <w:i/>
          <w:szCs w:val="24"/>
        </w:rPr>
        <w:t>woreda</w:t>
      </w:r>
      <w:r w:rsidR="003B1C86">
        <w:rPr>
          <w:rFonts w:eastAsia="Times New Roman"/>
          <w:szCs w:val="24"/>
        </w:rPr>
        <w:t xml:space="preserve"> CRC</w:t>
      </w:r>
      <w:r w:rsidRPr="000D14BA">
        <w:rPr>
          <w:rFonts w:eastAsia="Times New Roman"/>
          <w:szCs w:val="24"/>
        </w:rPr>
        <w:t xml:space="preserve">. </w:t>
      </w:r>
      <w:r w:rsidR="00CD21D6">
        <w:t xml:space="preserve">The </w:t>
      </w:r>
      <w:r w:rsidR="00F97984">
        <w:t>struc</w:t>
      </w:r>
      <w:r w:rsidR="00CD21D6">
        <w:t>ture</w:t>
      </w:r>
      <w:r w:rsidR="00F97984">
        <w:t xml:space="preserve"> in </w:t>
      </w:r>
      <w:r w:rsidR="00CD21D6">
        <w:t>Figure 12</w:t>
      </w:r>
      <w:r w:rsidRPr="000D14BA">
        <w:t>.1 below</w:t>
      </w:r>
      <w:r w:rsidR="00CD21D6">
        <w:t xml:space="preserve"> and Box 12</w:t>
      </w:r>
      <w:r w:rsidR="000D14BA">
        <w:t xml:space="preserve">.1 </w:t>
      </w:r>
      <w:r w:rsidR="00CD21D6">
        <w:t>will be considered while</w:t>
      </w:r>
      <w:r w:rsidR="000D14BA">
        <w:t xml:space="preserve"> </w:t>
      </w:r>
      <w:r w:rsidR="00DF3D43">
        <w:t xml:space="preserve">preparing </w:t>
      </w:r>
      <w:r w:rsidR="000D14BA">
        <w:t>RAP</w:t>
      </w:r>
      <w:r w:rsidR="006C5DE4">
        <w:t>/ARAP</w:t>
      </w:r>
      <w:r w:rsidR="000D14BA">
        <w:t xml:space="preserve"> </w:t>
      </w:r>
      <w:r w:rsidR="00CD21D6">
        <w:t>as well</w:t>
      </w:r>
      <w:r w:rsidR="000D14BA">
        <w:t xml:space="preserve"> </w:t>
      </w:r>
      <w:r w:rsidR="00CD21D6">
        <w:t xml:space="preserve">as the guideline </w:t>
      </w:r>
      <w:r w:rsidR="00CD21D6" w:rsidRPr="002D50AD">
        <w:t xml:space="preserve">under </w:t>
      </w:r>
      <w:r w:rsidR="000D14BA" w:rsidRPr="002D50AD">
        <w:t>Annex</w:t>
      </w:r>
      <w:r w:rsidR="00E708F5">
        <w:t>-</w:t>
      </w:r>
      <w:r w:rsidR="002D50AD" w:rsidRPr="002D50AD">
        <w:t>1</w:t>
      </w:r>
      <w:r w:rsidR="00CD21D6">
        <w:t xml:space="preserve"> of this RPF</w:t>
      </w:r>
      <w:r w:rsidRPr="000419CC">
        <w:t>.</w:t>
      </w:r>
      <w:r w:rsidR="00CD21D6">
        <w:t xml:space="preserve"> </w:t>
      </w:r>
      <w:r w:rsidR="005B574E">
        <w:t>The final RAP</w:t>
      </w:r>
      <w:r w:rsidR="006C5DE4">
        <w:t>/ARAP</w:t>
      </w:r>
      <w:r w:rsidR="005B574E">
        <w:t xml:space="preserve"> will be d</w:t>
      </w:r>
      <w:r w:rsidR="00CD21D6">
        <w:t>isclose</w:t>
      </w:r>
      <w:r w:rsidR="005B574E">
        <w:t>d</w:t>
      </w:r>
      <w:r w:rsidR="00CD21D6">
        <w:t xml:space="preserve"> of the RAP</w:t>
      </w:r>
      <w:r w:rsidR="006C5DE4">
        <w:t>/ARAP</w:t>
      </w:r>
      <w:r w:rsidR="00CD21D6">
        <w:t xml:space="preserve"> through the WB Infoshop, </w:t>
      </w:r>
      <w:r w:rsidR="00CE5487">
        <w:t xml:space="preserve">Ministry of Transport </w:t>
      </w:r>
      <w:r w:rsidR="00EC72F4">
        <w:t xml:space="preserve">(MoT) and </w:t>
      </w:r>
      <w:r w:rsidR="00CE5487">
        <w:t>EMAA</w:t>
      </w:r>
      <w:r w:rsidR="00EC72F4">
        <w:t xml:space="preserve"> websites</w:t>
      </w:r>
      <w:r w:rsidR="00CE5487">
        <w:t xml:space="preserve"> </w:t>
      </w:r>
      <w:r w:rsidR="00EC72F4">
        <w:t xml:space="preserve">as well as </w:t>
      </w:r>
      <w:r w:rsidR="00CD21D6">
        <w:t xml:space="preserve">at the community level </w:t>
      </w:r>
      <w:r w:rsidR="00DF3D43">
        <w:t>using culturally and linguistically appropriate channels</w:t>
      </w:r>
      <w:r w:rsidR="00CD21D6">
        <w:t xml:space="preserve">. </w:t>
      </w:r>
    </w:p>
    <w:p w14:paraId="4DFB1E56" w14:textId="77777777" w:rsidR="00DF3D43" w:rsidRDefault="00DF3D43" w:rsidP="002D779B">
      <w:r>
        <w:br w:type="page"/>
      </w:r>
    </w:p>
    <w:p w14:paraId="35C7A268" w14:textId="77777777" w:rsidR="005C781F" w:rsidRDefault="001D79E0" w:rsidP="002D779B">
      <w:pPr>
        <w:autoSpaceDE w:val="0"/>
        <w:autoSpaceDN w:val="0"/>
        <w:adjustRightInd w:val="0"/>
        <w:contextualSpacing/>
        <w:rPr>
          <w:szCs w:val="24"/>
        </w:rPr>
      </w:pPr>
      <w:r>
        <w:rPr>
          <w:noProof/>
          <w:szCs w:val="24"/>
        </w:rPr>
        <w:lastRenderedPageBreak/>
        <mc:AlternateContent>
          <mc:Choice Requires="wpg">
            <w:drawing>
              <wp:anchor distT="0" distB="0" distL="114300" distR="114300" simplePos="0" relativeHeight="251650560" behindDoc="0" locked="0" layoutInCell="1" allowOverlap="1" wp14:anchorId="2DBFF6F4" wp14:editId="3871CA6E">
                <wp:simplePos x="0" y="0"/>
                <wp:positionH relativeFrom="column">
                  <wp:posOffset>238125</wp:posOffset>
                </wp:positionH>
                <wp:positionV relativeFrom="paragraph">
                  <wp:posOffset>0</wp:posOffset>
                </wp:positionV>
                <wp:extent cx="5269230" cy="3411855"/>
                <wp:effectExtent l="0" t="0" r="26670" b="17145"/>
                <wp:wrapNone/>
                <wp:docPr id="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9230" cy="3411855"/>
                          <a:chOff x="1810" y="1440"/>
                          <a:chExt cx="8298" cy="5373"/>
                        </a:xfrm>
                      </wpg:grpSpPr>
                      <wps:wsp>
                        <wps:cNvPr id="4" name="Text Box 38"/>
                        <wps:cNvSpPr txBox="1">
                          <a:spLocks noChangeArrowheads="1"/>
                        </wps:cNvSpPr>
                        <wps:spPr bwMode="auto">
                          <a:xfrm>
                            <a:off x="4520" y="1440"/>
                            <a:ext cx="2868" cy="481"/>
                          </a:xfrm>
                          <a:prstGeom prst="rect">
                            <a:avLst/>
                          </a:prstGeom>
                          <a:solidFill>
                            <a:srgbClr val="FFFFFF"/>
                          </a:solidFill>
                          <a:ln w="9525">
                            <a:solidFill>
                              <a:srgbClr val="000000"/>
                            </a:solidFill>
                            <a:miter lim="800000"/>
                            <a:headEnd/>
                            <a:tailEnd/>
                          </a:ln>
                        </wps:spPr>
                        <wps:txbx>
                          <w:txbxContent>
                            <w:p w14:paraId="4BEC36A3" w14:textId="77777777" w:rsidR="00080B09" w:rsidRDefault="00080B09" w:rsidP="005C781F">
                              <w:pPr>
                                <w:jc w:val="center"/>
                              </w:pPr>
                              <w:r>
                                <w:t>RPF Screening</w:t>
                              </w:r>
                            </w:p>
                          </w:txbxContent>
                        </wps:txbx>
                        <wps:bodyPr rot="0" vert="horz" wrap="square" lIns="91440" tIns="45720" rIns="91440" bIns="45720" anchor="t" anchorCtr="0" upright="1">
                          <a:noAutofit/>
                        </wps:bodyPr>
                      </wps:wsp>
                      <wps:wsp>
                        <wps:cNvPr id="5" name="Text Box 39"/>
                        <wps:cNvSpPr txBox="1">
                          <a:spLocks noChangeArrowheads="1"/>
                        </wps:cNvSpPr>
                        <wps:spPr bwMode="auto">
                          <a:xfrm>
                            <a:off x="1810" y="4199"/>
                            <a:ext cx="4680" cy="2614"/>
                          </a:xfrm>
                          <a:prstGeom prst="rect">
                            <a:avLst/>
                          </a:prstGeom>
                          <a:solidFill>
                            <a:srgbClr val="FFFFFF"/>
                          </a:solidFill>
                          <a:ln w="9525">
                            <a:solidFill>
                              <a:srgbClr val="000000"/>
                            </a:solidFill>
                            <a:miter lim="800000"/>
                            <a:headEnd/>
                            <a:tailEnd/>
                          </a:ln>
                        </wps:spPr>
                        <wps:txbx>
                          <w:txbxContent>
                            <w:p w14:paraId="4A21DFA3" w14:textId="77777777" w:rsidR="00080B09" w:rsidRDefault="00080B09" w:rsidP="00767AA5">
                              <w:pPr>
                                <w:pStyle w:val="ListParagraph"/>
                                <w:numPr>
                                  <w:ilvl w:val="0"/>
                                  <w:numId w:val="10"/>
                                </w:numPr>
                                <w:ind w:left="220" w:hanging="220"/>
                              </w:pPr>
                              <w:r>
                                <w:t>Socioeconomic survey of affected people and assets</w:t>
                              </w:r>
                            </w:p>
                            <w:p w14:paraId="108D5226" w14:textId="77777777" w:rsidR="00080B09" w:rsidRDefault="00080B09" w:rsidP="00767AA5">
                              <w:pPr>
                                <w:pStyle w:val="ListParagraph"/>
                                <w:numPr>
                                  <w:ilvl w:val="0"/>
                                  <w:numId w:val="10"/>
                                </w:numPr>
                                <w:ind w:left="220" w:hanging="220"/>
                              </w:pPr>
                              <w:r>
                                <w:t>Prepare the RAP by ESLSE</w:t>
                              </w:r>
                            </w:p>
                            <w:p w14:paraId="18953ECB" w14:textId="77777777" w:rsidR="00080B09" w:rsidRDefault="00080B09" w:rsidP="00767AA5">
                              <w:pPr>
                                <w:pStyle w:val="ListParagraph"/>
                                <w:numPr>
                                  <w:ilvl w:val="0"/>
                                  <w:numId w:val="10"/>
                                </w:numPr>
                                <w:ind w:left="220" w:hanging="220"/>
                              </w:pPr>
                              <w:r>
                                <w:t>Review &amp; approval of RAP by the woreda EPLAUO, and the World Bank</w:t>
                              </w:r>
                            </w:p>
                            <w:p w14:paraId="3096B40F" w14:textId="77777777" w:rsidR="00080B09" w:rsidRDefault="00080B09" w:rsidP="00767AA5">
                              <w:pPr>
                                <w:pStyle w:val="ListParagraph"/>
                                <w:numPr>
                                  <w:ilvl w:val="0"/>
                                  <w:numId w:val="10"/>
                                </w:numPr>
                                <w:ind w:left="220" w:hanging="220"/>
                              </w:pPr>
                              <w:r>
                                <w:t>Disclosure of the RAP through the WB Infoshop, MoT, EMAA websites and at community level</w:t>
                              </w:r>
                            </w:p>
                            <w:p w14:paraId="208673C6" w14:textId="77777777" w:rsidR="00080B09" w:rsidRDefault="00080B09" w:rsidP="0091483B">
                              <w:pPr>
                                <w:jc w:val="left"/>
                              </w:pPr>
                            </w:p>
                          </w:txbxContent>
                        </wps:txbx>
                        <wps:bodyPr rot="0" vert="horz" wrap="square" lIns="91440" tIns="45720" rIns="91440" bIns="45720" anchor="t" anchorCtr="0" upright="1">
                          <a:noAutofit/>
                        </wps:bodyPr>
                      </wps:wsp>
                      <wps:wsp>
                        <wps:cNvPr id="7" name="Text Box 41"/>
                        <wps:cNvSpPr txBox="1">
                          <a:spLocks noChangeArrowheads="1"/>
                        </wps:cNvSpPr>
                        <wps:spPr bwMode="auto">
                          <a:xfrm>
                            <a:off x="2130" y="2625"/>
                            <a:ext cx="3410" cy="978"/>
                          </a:xfrm>
                          <a:prstGeom prst="rect">
                            <a:avLst/>
                          </a:prstGeom>
                          <a:solidFill>
                            <a:srgbClr val="FFFFFF"/>
                          </a:solidFill>
                          <a:ln w="9525">
                            <a:solidFill>
                              <a:srgbClr val="000000"/>
                            </a:solidFill>
                            <a:miter lim="800000"/>
                            <a:headEnd/>
                            <a:tailEnd/>
                          </a:ln>
                        </wps:spPr>
                        <wps:txbx>
                          <w:txbxContent>
                            <w:p w14:paraId="613405DC" w14:textId="77777777" w:rsidR="00080B09" w:rsidRDefault="00080B09" w:rsidP="005C781F">
                              <w:pPr>
                                <w:jc w:val="center"/>
                              </w:pPr>
                              <w:r>
                                <w:t>Land Acquisition/ Asset Loss Identified</w:t>
                              </w:r>
                            </w:p>
                          </w:txbxContent>
                        </wps:txbx>
                        <wps:bodyPr rot="0" vert="horz" wrap="square" lIns="91440" tIns="45720" rIns="91440" bIns="45720" anchor="t" anchorCtr="0" upright="1">
                          <a:noAutofit/>
                        </wps:bodyPr>
                      </wps:wsp>
                      <wps:wsp>
                        <wps:cNvPr id="8" name="Text Box 42"/>
                        <wps:cNvSpPr txBox="1">
                          <a:spLocks noChangeArrowheads="1"/>
                        </wps:cNvSpPr>
                        <wps:spPr bwMode="auto">
                          <a:xfrm>
                            <a:off x="6698" y="2625"/>
                            <a:ext cx="3410" cy="978"/>
                          </a:xfrm>
                          <a:prstGeom prst="rect">
                            <a:avLst/>
                          </a:prstGeom>
                          <a:solidFill>
                            <a:srgbClr val="FFFFFF"/>
                          </a:solidFill>
                          <a:ln w="9525">
                            <a:solidFill>
                              <a:srgbClr val="000000"/>
                            </a:solidFill>
                            <a:miter lim="800000"/>
                            <a:headEnd/>
                            <a:tailEnd/>
                          </a:ln>
                        </wps:spPr>
                        <wps:txbx>
                          <w:txbxContent>
                            <w:p w14:paraId="3EFE8640" w14:textId="77777777" w:rsidR="00080B09" w:rsidRDefault="00080B09" w:rsidP="005C781F">
                              <w:pPr>
                                <w:jc w:val="center"/>
                              </w:pPr>
                              <w:r>
                                <w:t>No Land Acquisition/ Asset Loss Identified</w:t>
                              </w:r>
                            </w:p>
                          </w:txbxContent>
                        </wps:txbx>
                        <wps:bodyPr rot="0" vert="horz" wrap="square" lIns="91440" tIns="45720" rIns="91440" bIns="45720" anchor="t" anchorCtr="0" upright="1">
                          <a:noAutofit/>
                        </wps:bodyPr>
                      </wps:wsp>
                      <wps:wsp>
                        <wps:cNvPr id="10" name="AutoShape 44"/>
                        <wps:cNvCnPr>
                          <a:cxnSpLocks noChangeShapeType="1"/>
                        </wps:cNvCnPr>
                        <wps:spPr bwMode="auto">
                          <a:xfrm>
                            <a:off x="3855" y="3596"/>
                            <a:ext cx="0" cy="6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47"/>
                        <wps:cNvCnPr>
                          <a:cxnSpLocks noChangeShapeType="1"/>
                        </wps:cNvCnPr>
                        <wps:spPr bwMode="auto">
                          <a:xfrm flipH="1">
                            <a:off x="4115" y="1921"/>
                            <a:ext cx="1615" cy="7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48"/>
                        <wps:cNvCnPr>
                          <a:cxnSpLocks noChangeShapeType="1"/>
                        </wps:cNvCnPr>
                        <wps:spPr bwMode="auto">
                          <a:xfrm>
                            <a:off x="5950" y="1921"/>
                            <a:ext cx="1735" cy="7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4"/>
                        <wps:cNvCnPr>
                          <a:cxnSpLocks noChangeShapeType="1"/>
                        </wps:cNvCnPr>
                        <wps:spPr bwMode="auto">
                          <a:xfrm>
                            <a:off x="8445" y="3565"/>
                            <a:ext cx="0" cy="1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DBFF6F4" id="Group 49" o:spid="_x0000_s1038" style="position:absolute;left:0;text-align:left;margin-left:18.75pt;margin-top:0;width:414.9pt;height:268.65pt;z-index:251650560" coordorigin="1810,1440" coordsize="8298,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">
                <v:shapetype id="_x0000_t202" coordsize="21600,21600" o:spt="202" path="m,l,21600r21600,l21600,xe">
                  <v:stroke joinstyle="miter"/>
                  <v:path gradientshapeok="t" o:connecttype="rect"/>
                </v:shapetype>
                <v:shape id="Text Box 38" o:spid="_x0000_s1039" type="#_x0000_t202" style="position:absolute;left:4520;top:1440;width:2868;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4BEC36A3" w14:textId="77777777" w:rsidR="00080B09" w:rsidRDefault="00080B09" w:rsidP="005C781F">
                        <w:pPr>
                          <w:jc w:val="center"/>
                        </w:pPr>
                        <w:r>
                          <w:t>RPF Screening</w:t>
                        </w:r>
                      </w:p>
                    </w:txbxContent>
                  </v:textbox>
                </v:shape>
                <v:shape id="Text Box 39" o:spid="_x0000_s1040" type="#_x0000_t202" style="position:absolute;left:1810;top:4199;width:4680;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4A21DFA3" w14:textId="77777777" w:rsidR="00080B09" w:rsidRDefault="00080B09" w:rsidP="00767AA5">
                        <w:pPr>
                          <w:pStyle w:val="ListParagraph"/>
                          <w:numPr>
                            <w:ilvl w:val="0"/>
                            <w:numId w:val="10"/>
                          </w:numPr>
                          <w:ind w:left="220" w:hanging="220"/>
                        </w:pPr>
                        <w:r>
                          <w:t>Socioeconomic survey of affected people and assets</w:t>
                        </w:r>
                      </w:p>
                      <w:p w14:paraId="108D5226" w14:textId="77777777" w:rsidR="00080B09" w:rsidRDefault="00080B09" w:rsidP="00767AA5">
                        <w:pPr>
                          <w:pStyle w:val="ListParagraph"/>
                          <w:numPr>
                            <w:ilvl w:val="0"/>
                            <w:numId w:val="10"/>
                          </w:numPr>
                          <w:ind w:left="220" w:hanging="220"/>
                        </w:pPr>
                        <w:r>
                          <w:t>Prepare the RAP by ESLSE</w:t>
                        </w:r>
                      </w:p>
                      <w:p w14:paraId="18953ECB" w14:textId="77777777" w:rsidR="00080B09" w:rsidRDefault="00080B09" w:rsidP="00767AA5">
                        <w:pPr>
                          <w:pStyle w:val="ListParagraph"/>
                          <w:numPr>
                            <w:ilvl w:val="0"/>
                            <w:numId w:val="10"/>
                          </w:numPr>
                          <w:ind w:left="220" w:hanging="220"/>
                        </w:pPr>
                        <w:r>
                          <w:t>Review &amp; approval of RAP by the woreda EPLAUO, and the World Bank</w:t>
                        </w:r>
                      </w:p>
                      <w:p w14:paraId="3096B40F" w14:textId="77777777" w:rsidR="00080B09" w:rsidRDefault="00080B09" w:rsidP="00767AA5">
                        <w:pPr>
                          <w:pStyle w:val="ListParagraph"/>
                          <w:numPr>
                            <w:ilvl w:val="0"/>
                            <w:numId w:val="10"/>
                          </w:numPr>
                          <w:ind w:left="220" w:hanging="220"/>
                        </w:pPr>
                        <w:r>
                          <w:t>Disclosure of the RAP through the WB Infoshop, MoT, EMAA websites and at community level</w:t>
                        </w:r>
                      </w:p>
                      <w:p w14:paraId="208673C6" w14:textId="77777777" w:rsidR="00080B09" w:rsidRDefault="00080B09" w:rsidP="0091483B">
                        <w:pPr>
                          <w:jc w:val="left"/>
                        </w:pPr>
                      </w:p>
                    </w:txbxContent>
                  </v:textbox>
                </v:shape>
                <v:shape id="Text Box 41" o:spid="_x0000_s1041" type="#_x0000_t202" style="position:absolute;left:2130;top:2625;width:3410;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613405DC" w14:textId="77777777" w:rsidR="00080B09" w:rsidRDefault="00080B09" w:rsidP="005C781F">
                        <w:pPr>
                          <w:jc w:val="center"/>
                        </w:pPr>
                        <w:r>
                          <w:t>Land Acquisition/ Asset Loss Identified</w:t>
                        </w:r>
                      </w:p>
                    </w:txbxContent>
                  </v:textbox>
                </v:shape>
                <v:shape id="Text Box 42" o:spid="_x0000_s1042" type="#_x0000_t202" style="position:absolute;left:6698;top:2625;width:3410;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3EFE8640" w14:textId="77777777" w:rsidR="00080B09" w:rsidRDefault="00080B09" w:rsidP="005C781F">
                        <w:pPr>
                          <w:jc w:val="center"/>
                        </w:pPr>
                        <w:r>
                          <w:t>No Land Acquisition/ Asset Loss Identified</w:t>
                        </w:r>
                      </w:p>
                    </w:txbxContent>
                  </v:textbox>
                </v:shape>
                <v:shape id="AutoShape 44" o:spid="_x0000_s1043" type="#_x0000_t32" style="position:absolute;left:3855;top:3596;width:0;height: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47" o:spid="_x0000_s1044" type="#_x0000_t32" style="position:absolute;left:4115;top:1921;width:1615;height: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48" o:spid="_x0000_s1045" type="#_x0000_t32" style="position:absolute;left:5950;top:1921;width:1735;height: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44" o:spid="_x0000_s1046" type="#_x0000_t32" style="position:absolute;left:8445;top:3565;width:0;height:1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group>
            </w:pict>
          </mc:Fallback>
        </mc:AlternateContent>
      </w:r>
    </w:p>
    <w:p w14:paraId="46AE4F77" w14:textId="77777777" w:rsidR="005C781F" w:rsidRDefault="001D79E0" w:rsidP="002D779B">
      <w:pPr>
        <w:autoSpaceDE w:val="0"/>
        <w:autoSpaceDN w:val="0"/>
        <w:adjustRightInd w:val="0"/>
        <w:contextualSpacing/>
        <w:rPr>
          <w:szCs w:val="24"/>
        </w:rPr>
      </w:pPr>
      <w:r>
        <w:rPr>
          <w:noProof/>
          <w:szCs w:val="24"/>
        </w:rPr>
        <mc:AlternateContent>
          <mc:Choice Requires="wps">
            <w:drawing>
              <wp:anchor distT="4294967294" distB="4294967294" distL="114298" distR="114298" simplePos="0" relativeHeight="251649536" behindDoc="0" locked="0" layoutInCell="1" allowOverlap="1" wp14:anchorId="006FA4FF" wp14:editId="5619859B">
                <wp:simplePos x="0" y="0"/>
                <wp:positionH relativeFrom="column">
                  <wp:posOffset>1955799</wp:posOffset>
                </wp:positionH>
                <wp:positionV relativeFrom="paragraph">
                  <wp:posOffset>31749</wp:posOffset>
                </wp:positionV>
                <wp:extent cx="0" cy="0"/>
                <wp:effectExtent l="0" t="0" r="0" b="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61C6FBD" id="AutoShape 46" o:spid="_x0000_s1026" type="#_x0000_t32" style="position:absolute;margin-left:154pt;margin-top:2.5pt;width:0;height:0;z-index:2516495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e0LgIAAFg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">
                <v:stroke endarrow="block"/>
              </v:shape>
            </w:pict>
          </mc:Fallback>
        </mc:AlternateContent>
      </w:r>
    </w:p>
    <w:p w14:paraId="282B6059" w14:textId="77777777" w:rsidR="005C781F" w:rsidRDefault="005C781F" w:rsidP="002D779B">
      <w:pPr>
        <w:autoSpaceDE w:val="0"/>
        <w:autoSpaceDN w:val="0"/>
        <w:adjustRightInd w:val="0"/>
        <w:contextualSpacing/>
        <w:rPr>
          <w:szCs w:val="24"/>
        </w:rPr>
      </w:pPr>
    </w:p>
    <w:p w14:paraId="231C0130" w14:textId="77777777" w:rsidR="005C781F" w:rsidRDefault="005C781F" w:rsidP="002D779B">
      <w:pPr>
        <w:autoSpaceDE w:val="0"/>
        <w:autoSpaceDN w:val="0"/>
        <w:adjustRightInd w:val="0"/>
        <w:contextualSpacing/>
        <w:rPr>
          <w:szCs w:val="24"/>
        </w:rPr>
      </w:pPr>
    </w:p>
    <w:p w14:paraId="04665386" w14:textId="77777777" w:rsidR="005C781F" w:rsidRDefault="005C781F" w:rsidP="002D779B">
      <w:pPr>
        <w:autoSpaceDE w:val="0"/>
        <w:autoSpaceDN w:val="0"/>
        <w:adjustRightInd w:val="0"/>
        <w:contextualSpacing/>
        <w:rPr>
          <w:szCs w:val="24"/>
        </w:rPr>
      </w:pPr>
    </w:p>
    <w:p w14:paraId="649F0149" w14:textId="77777777" w:rsidR="005C781F" w:rsidRDefault="005C781F" w:rsidP="002D779B">
      <w:pPr>
        <w:autoSpaceDE w:val="0"/>
        <w:autoSpaceDN w:val="0"/>
        <w:adjustRightInd w:val="0"/>
        <w:contextualSpacing/>
        <w:rPr>
          <w:szCs w:val="24"/>
        </w:rPr>
      </w:pPr>
    </w:p>
    <w:p w14:paraId="430143E8" w14:textId="77777777" w:rsidR="005C781F" w:rsidRDefault="005C781F" w:rsidP="002D779B">
      <w:pPr>
        <w:autoSpaceDE w:val="0"/>
        <w:autoSpaceDN w:val="0"/>
        <w:adjustRightInd w:val="0"/>
        <w:contextualSpacing/>
        <w:rPr>
          <w:szCs w:val="24"/>
        </w:rPr>
      </w:pPr>
    </w:p>
    <w:p w14:paraId="2296F4D3" w14:textId="77777777" w:rsidR="005C781F" w:rsidRDefault="005C781F" w:rsidP="002D779B">
      <w:pPr>
        <w:autoSpaceDE w:val="0"/>
        <w:autoSpaceDN w:val="0"/>
        <w:adjustRightInd w:val="0"/>
        <w:contextualSpacing/>
        <w:rPr>
          <w:szCs w:val="24"/>
        </w:rPr>
      </w:pPr>
    </w:p>
    <w:p w14:paraId="143AF874" w14:textId="77777777" w:rsidR="005C781F" w:rsidRDefault="001D79E0" w:rsidP="002D779B">
      <w:pPr>
        <w:autoSpaceDE w:val="0"/>
        <w:autoSpaceDN w:val="0"/>
        <w:adjustRightInd w:val="0"/>
        <w:contextualSpacing/>
        <w:rPr>
          <w:szCs w:val="24"/>
        </w:rPr>
      </w:pPr>
      <w:r>
        <w:rPr>
          <w:noProof/>
        </w:rPr>
        <mc:AlternateContent>
          <mc:Choice Requires="wps">
            <w:drawing>
              <wp:anchor distT="0" distB="0" distL="114300" distR="114300" simplePos="0" relativeHeight="251654656" behindDoc="0" locked="0" layoutInCell="1" allowOverlap="1" wp14:anchorId="2C276347" wp14:editId="7E18632C">
                <wp:simplePos x="0" y="0"/>
                <wp:positionH relativeFrom="column">
                  <wp:posOffset>3905250</wp:posOffset>
                </wp:positionH>
                <wp:positionV relativeFrom="paragraph">
                  <wp:posOffset>130810</wp:posOffset>
                </wp:positionV>
                <wp:extent cx="1476375" cy="752475"/>
                <wp:effectExtent l="0" t="0" r="28575" b="2857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52475"/>
                        </a:xfrm>
                        <a:prstGeom prst="rect">
                          <a:avLst/>
                        </a:prstGeom>
                        <a:solidFill>
                          <a:srgbClr val="FFFFFF"/>
                        </a:solidFill>
                        <a:ln w="6350">
                          <a:solidFill>
                            <a:srgbClr val="000000"/>
                          </a:solidFill>
                          <a:miter lim="800000"/>
                          <a:headEnd/>
                          <a:tailEnd/>
                        </a:ln>
                      </wps:spPr>
                      <wps:txbx>
                        <w:txbxContent>
                          <w:p w14:paraId="1EE810DC" w14:textId="77777777" w:rsidR="00080B09" w:rsidRPr="00D46544" w:rsidRDefault="00080B09" w:rsidP="00A84990">
                            <w:pPr>
                              <w:spacing w:line="240" w:lineRule="auto"/>
                              <w:jc w:val="center"/>
                            </w:pPr>
                            <w:r>
                              <w:t>Standard</w:t>
                            </w:r>
                            <w:r w:rsidRPr="00D46544">
                              <w:t xml:space="preserve"> </w:t>
                            </w:r>
                            <w:r>
                              <w:t xml:space="preserve">Implementation </w:t>
                            </w:r>
                          </w:p>
                          <w:p w14:paraId="47DB813E" w14:textId="77777777" w:rsidR="00080B09" w:rsidRDefault="00080B09" w:rsidP="00A84990">
                            <w:pPr>
                              <w:spacing w:line="240" w:lineRule="auto"/>
                              <w:jc w:val="center"/>
                            </w:pPr>
                            <w:r>
                              <w:t xml:space="preserve">Process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C276347" id="Text Box 11" o:spid="_x0000_s1047" type="#_x0000_t202" style="position:absolute;left:0;text-align:left;margin-left:307.5pt;margin-top:10.3pt;width:116.25pt;height:5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t+LQIAAFk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" strokeweight=".5pt">
                <v:textbox>
                  <w:txbxContent>
                    <w:p w14:paraId="1EE810DC" w14:textId="77777777" w:rsidR="00080B09" w:rsidRPr="00D46544" w:rsidRDefault="00080B09" w:rsidP="00A84990">
                      <w:pPr>
                        <w:spacing w:line="240" w:lineRule="auto"/>
                        <w:jc w:val="center"/>
                      </w:pPr>
                      <w:r>
                        <w:t>Standard</w:t>
                      </w:r>
                      <w:r w:rsidRPr="00D46544">
                        <w:t xml:space="preserve"> </w:t>
                      </w:r>
                      <w:r>
                        <w:t xml:space="preserve">Implementation </w:t>
                      </w:r>
                    </w:p>
                    <w:p w14:paraId="47DB813E" w14:textId="77777777" w:rsidR="00080B09" w:rsidRDefault="00080B09" w:rsidP="00A84990">
                      <w:pPr>
                        <w:spacing w:line="240" w:lineRule="auto"/>
                        <w:jc w:val="center"/>
                      </w:pPr>
                      <w:r>
                        <w:t xml:space="preserve">Process </w:t>
                      </w:r>
                    </w:p>
                  </w:txbxContent>
                </v:textbox>
              </v:shape>
            </w:pict>
          </mc:Fallback>
        </mc:AlternateContent>
      </w:r>
    </w:p>
    <w:p w14:paraId="355A3DA7" w14:textId="77777777" w:rsidR="005C781F" w:rsidRDefault="005C781F" w:rsidP="002D779B">
      <w:pPr>
        <w:autoSpaceDE w:val="0"/>
        <w:autoSpaceDN w:val="0"/>
        <w:adjustRightInd w:val="0"/>
        <w:contextualSpacing/>
        <w:rPr>
          <w:szCs w:val="24"/>
        </w:rPr>
      </w:pPr>
    </w:p>
    <w:p w14:paraId="61FBFC65" w14:textId="77777777" w:rsidR="005C781F" w:rsidRDefault="005C781F" w:rsidP="002D779B">
      <w:pPr>
        <w:autoSpaceDE w:val="0"/>
        <w:autoSpaceDN w:val="0"/>
        <w:adjustRightInd w:val="0"/>
        <w:contextualSpacing/>
        <w:rPr>
          <w:szCs w:val="24"/>
        </w:rPr>
      </w:pPr>
    </w:p>
    <w:p w14:paraId="1B0E8888" w14:textId="77777777" w:rsidR="005C781F" w:rsidRDefault="005C781F" w:rsidP="002D779B">
      <w:pPr>
        <w:autoSpaceDE w:val="0"/>
        <w:autoSpaceDN w:val="0"/>
        <w:adjustRightInd w:val="0"/>
        <w:contextualSpacing/>
        <w:rPr>
          <w:szCs w:val="24"/>
        </w:rPr>
      </w:pPr>
    </w:p>
    <w:p w14:paraId="17989B15" w14:textId="77777777" w:rsidR="005C781F" w:rsidRDefault="005C781F" w:rsidP="002D779B">
      <w:pPr>
        <w:autoSpaceDE w:val="0"/>
        <w:autoSpaceDN w:val="0"/>
        <w:adjustRightInd w:val="0"/>
        <w:contextualSpacing/>
        <w:rPr>
          <w:szCs w:val="24"/>
        </w:rPr>
      </w:pPr>
    </w:p>
    <w:p w14:paraId="548227A7" w14:textId="77777777" w:rsidR="005C781F" w:rsidRDefault="005C781F" w:rsidP="002D779B">
      <w:pPr>
        <w:autoSpaceDE w:val="0"/>
        <w:autoSpaceDN w:val="0"/>
        <w:adjustRightInd w:val="0"/>
        <w:contextualSpacing/>
        <w:rPr>
          <w:szCs w:val="24"/>
        </w:rPr>
      </w:pPr>
    </w:p>
    <w:p w14:paraId="20382642" w14:textId="77777777" w:rsidR="005C781F" w:rsidRPr="002B7B79" w:rsidRDefault="0091483B" w:rsidP="002D779B">
      <w:pPr>
        <w:autoSpaceDE w:val="0"/>
        <w:autoSpaceDN w:val="0"/>
        <w:adjustRightInd w:val="0"/>
        <w:contextualSpacing/>
        <w:jc w:val="center"/>
        <w:rPr>
          <w:b/>
          <w:i/>
          <w:sz w:val="20"/>
          <w:szCs w:val="20"/>
        </w:rPr>
      </w:pPr>
      <w:r w:rsidRPr="001F1D3F">
        <w:rPr>
          <w:b/>
          <w:i/>
          <w:sz w:val="20"/>
          <w:szCs w:val="20"/>
        </w:rPr>
        <w:t xml:space="preserve">Figure </w:t>
      </w:r>
      <w:r w:rsidR="00CD21D6" w:rsidRPr="001F1D3F">
        <w:rPr>
          <w:b/>
          <w:i/>
          <w:sz w:val="20"/>
          <w:szCs w:val="20"/>
        </w:rPr>
        <w:t>12</w:t>
      </w:r>
      <w:r w:rsidR="00F97984" w:rsidRPr="001F1D3F">
        <w:rPr>
          <w:b/>
          <w:i/>
          <w:sz w:val="20"/>
          <w:szCs w:val="20"/>
        </w:rPr>
        <w:t>.</w:t>
      </w:r>
      <w:r w:rsidRPr="001F1D3F">
        <w:rPr>
          <w:b/>
          <w:i/>
          <w:sz w:val="20"/>
          <w:szCs w:val="20"/>
        </w:rPr>
        <w:t>1: Structure for RAP</w:t>
      </w:r>
      <w:r w:rsidR="00D97292">
        <w:rPr>
          <w:b/>
          <w:i/>
          <w:sz w:val="20"/>
          <w:szCs w:val="20"/>
        </w:rPr>
        <w:t>/ARAP</w:t>
      </w:r>
      <w:r w:rsidRPr="001F1D3F">
        <w:rPr>
          <w:b/>
          <w:i/>
          <w:sz w:val="20"/>
          <w:szCs w:val="20"/>
        </w:rPr>
        <w:t xml:space="preserve"> Development</w:t>
      </w:r>
    </w:p>
    <w:p w14:paraId="25207DBB" w14:textId="77777777" w:rsidR="005C781F" w:rsidRPr="000419CC" w:rsidRDefault="005C781F" w:rsidP="002D779B">
      <w:pPr>
        <w:autoSpaceDE w:val="0"/>
        <w:autoSpaceDN w:val="0"/>
        <w:adjustRightInd w:val="0"/>
        <w:contextualSpacing/>
        <w:rPr>
          <w:szCs w:val="24"/>
        </w:rPr>
      </w:pPr>
    </w:p>
    <w:p w14:paraId="6A843AE9" w14:textId="77777777" w:rsidR="00635058" w:rsidRPr="000419CC" w:rsidRDefault="002B3DB6" w:rsidP="002D779B">
      <w:pPr>
        <w:pStyle w:val="ListParagraph"/>
        <w:numPr>
          <w:ilvl w:val="1"/>
          <w:numId w:val="9"/>
        </w:numPr>
        <w:spacing w:line="360" w:lineRule="auto"/>
        <w:outlineLvl w:val="1"/>
        <w:rPr>
          <w:b/>
        </w:rPr>
      </w:pPr>
      <w:r>
        <w:rPr>
          <w:b/>
          <w:bCs/>
        </w:rPr>
        <w:t xml:space="preserve"> </w:t>
      </w:r>
      <w:bookmarkStart w:id="116" w:name="_Toc467351165"/>
      <w:bookmarkStart w:id="117" w:name="_Toc471293674"/>
      <w:r w:rsidR="007B2128" w:rsidRPr="000419CC">
        <w:rPr>
          <w:b/>
        </w:rPr>
        <w:t>RAP</w:t>
      </w:r>
      <w:r w:rsidR="000D2BA4">
        <w:rPr>
          <w:b/>
        </w:rPr>
        <w:t>/ ARAP</w:t>
      </w:r>
      <w:r w:rsidR="007B2128" w:rsidRPr="002B3DB6">
        <w:rPr>
          <w:b/>
          <w:bCs/>
        </w:rPr>
        <w:t xml:space="preserve"> </w:t>
      </w:r>
      <w:r w:rsidR="00635058" w:rsidRPr="002B3DB6">
        <w:rPr>
          <w:b/>
          <w:bCs/>
        </w:rPr>
        <w:t>Preparation</w:t>
      </w:r>
      <w:bookmarkEnd w:id="116"/>
      <w:bookmarkEnd w:id="117"/>
      <w:r w:rsidR="00635058" w:rsidRPr="000419CC">
        <w:rPr>
          <w:b/>
        </w:rPr>
        <w:t xml:space="preserve"> </w:t>
      </w:r>
    </w:p>
    <w:p w14:paraId="6DD4DD86" w14:textId="77777777" w:rsidR="002B7B79" w:rsidRDefault="00635058" w:rsidP="002D779B">
      <w:pPr>
        <w:spacing w:before="240"/>
        <w:contextualSpacing/>
        <w:rPr>
          <w:rFonts w:eastAsia="Times New Roman"/>
          <w:szCs w:val="24"/>
        </w:rPr>
      </w:pPr>
      <w:r w:rsidRPr="000419CC">
        <w:rPr>
          <w:rFonts w:eastAsia="Times New Roman"/>
          <w:szCs w:val="24"/>
        </w:rPr>
        <w:t>RAP</w:t>
      </w:r>
      <w:r w:rsidR="000D2BA4">
        <w:rPr>
          <w:rFonts w:eastAsia="Times New Roman"/>
          <w:szCs w:val="24"/>
        </w:rPr>
        <w:t>/ARAP</w:t>
      </w:r>
      <w:r w:rsidRPr="000419CC">
        <w:rPr>
          <w:rFonts w:eastAsia="Times New Roman"/>
          <w:szCs w:val="24"/>
        </w:rPr>
        <w:t xml:space="preserve"> will be </w:t>
      </w:r>
      <w:r w:rsidR="008B6391">
        <w:rPr>
          <w:rFonts w:eastAsia="Times New Roman"/>
          <w:szCs w:val="24"/>
        </w:rPr>
        <w:t>prepared</w:t>
      </w:r>
      <w:r w:rsidRPr="000419CC">
        <w:rPr>
          <w:rFonts w:eastAsia="Times New Roman"/>
          <w:szCs w:val="24"/>
        </w:rPr>
        <w:t xml:space="preserve"> by the relevant </w:t>
      </w:r>
      <w:r w:rsidR="006C7E43">
        <w:rPr>
          <w:rFonts w:eastAsia="Times New Roman"/>
          <w:szCs w:val="24"/>
        </w:rPr>
        <w:t>implementing</w:t>
      </w:r>
      <w:r w:rsidR="00C31326">
        <w:rPr>
          <w:rFonts w:eastAsia="Times New Roman"/>
          <w:szCs w:val="24"/>
        </w:rPr>
        <w:t xml:space="preserve"> agency </w:t>
      </w:r>
      <w:r w:rsidR="00C31326" w:rsidRPr="000419CC">
        <w:rPr>
          <w:rFonts w:eastAsia="Times New Roman"/>
          <w:szCs w:val="24"/>
        </w:rPr>
        <w:t>hiring</w:t>
      </w:r>
      <w:r w:rsidR="00C31326">
        <w:rPr>
          <w:rFonts w:eastAsia="Times New Roman"/>
          <w:szCs w:val="24"/>
        </w:rPr>
        <w:t xml:space="preserve"> independent consultant.</w:t>
      </w:r>
      <w:r w:rsidRPr="000419CC">
        <w:rPr>
          <w:rFonts w:eastAsia="Times New Roman"/>
          <w:szCs w:val="24"/>
        </w:rPr>
        <w:t xml:space="preserve"> The basic </w:t>
      </w:r>
      <w:r w:rsidR="00C31326">
        <w:rPr>
          <w:rFonts w:eastAsia="Times New Roman"/>
          <w:szCs w:val="24"/>
        </w:rPr>
        <w:t>component</w:t>
      </w:r>
      <w:r w:rsidRPr="000419CC">
        <w:rPr>
          <w:rFonts w:eastAsia="Times New Roman"/>
          <w:szCs w:val="24"/>
        </w:rPr>
        <w:t xml:space="preserve"> of </w:t>
      </w:r>
      <w:r w:rsidR="00C31326">
        <w:rPr>
          <w:rFonts w:eastAsia="Times New Roman"/>
          <w:szCs w:val="24"/>
        </w:rPr>
        <w:t>the</w:t>
      </w:r>
      <w:r w:rsidRPr="000419CC">
        <w:rPr>
          <w:rFonts w:eastAsia="Times New Roman"/>
          <w:szCs w:val="24"/>
        </w:rPr>
        <w:t xml:space="preserve"> RAP</w:t>
      </w:r>
      <w:r w:rsidR="000D2BA4">
        <w:rPr>
          <w:rFonts w:eastAsia="Times New Roman"/>
          <w:szCs w:val="24"/>
        </w:rPr>
        <w:t>/ARAP</w:t>
      </w:r>
      <w:r w:rsidRPr="000419CC">
        <w:rPr>
          <w:rFonts w:eastAsia="Times New Roman"/>
          <w:szCs w:val="24"/>
        </w:rPr>
        <w:t xml:space="preserve"> </w:t>
      </w:r>
      <w:r w:rsidR="00C31326">
        <w:rPr>
          <w:rFonts w:eastAsia="Times New Roman"/>
          <w:szCs w:val="24"/>
        </w:rPr>
        <w:t>is</w:t>
      </w:r>
      <w:r w:rsidRPr="000419CC">
        <w:rPr>
          <w:rFonts w:eastAsia="Times New Roman"/>
          <w:szCs w:val="24"/>
        </w:rPr>
        <w:t xml:space="preserve"> </w:t>
      </w:r>
      <w:r w:rsidR="00C31326">
        <w:rPr>
          <w:rFonts w:eastAsia="Times New Roman"/>
          <w:szCs w:val="24"/>
        </w:rPr>
        <w:t>presented</w:t>
      </w:r>
      <w:r w:rsidRPr="000419CC">
        <w:rPr>
          <w:rFonts w:eastAsia="Times New Roman"/>
          <w:szCs w:val="24"/>
        </w:rPr>
        <w:t xml:space="preserve"> </w:t>
      </w:r>
      <w:r w:rsidRPr="002D50AD">
        <w:rPr>
          <w:rFonts w:eastAsia="Times New Roman"/>
          <w:szCs w:val="24"/>
        </w:rPr>
        <w:t xml:space="preserve">in </w:t>
      </w:r>
      <w:r w:rsidR="00E92081" w:rsidRPr="002D50AD">
        <w:rPr>
          <w:rFonts w:eastAsia="Times New Roman"/>
          <w:szCs w:val="24"/>
        </w:rPr>
        <w:t>Box 12</w:t>
      </w:r>
      <w:r w:rsidRPr="002D50AD">
        <w:rPr>
          <w:rFonts w:eastAsia="Times New Roman"/>
          <w:szCs w:val="24"/>
        </w:rPr>
        <w:t>.1</w:t>
      </w:r>
      <w:r w:rsidR="00C31326">
        <w:rPr>
          <w:rFonts w:eastAsia="Times New Roman"/>
          <w:szCs w:val="24"/>
        </w:rPr>
        <w:t xml:space="preserve"> below and t</w:t>
      </w:r>
      <w:r w:rsidRPr="000419CC">
        <w:rPr>
          <w:rFonts w:eastAsia="Times New Roman"/>
          <w:szCs w:val="24"/>
        </w:rPr>
        <w:t xml:space="preserve">he full description </w:t>
      </w:r>
      <w:r w:rsidR="006C7E43">
        <w:rPr>
          <w:rFonts w:eastAsia="Times New Roman"/>
          <w:szCs w:val="24"/>
        </w:rPr>
        <w:t>is</w:t>
      </w:r>
      <w:r w:rsidRPr="000419CC">
        <w:rPr>
          <w:rFonts w:eastAsia="Times New Roman"/>
          <w:szCs w:val="24"/>
        </w:rPr>
        <w:t xml:space="preserve"> </w:t>
      </w:r>
      <w:r w:rsidRPr="002D50AD">
        <w:rPr>
          <w:rFonts w:eastAsia="Times New Roman"/>
          <w:szCs w:val="24"/>
        </w:rPr>
        <w:t>attached in Annex</w:t>
      </w:r>
      <w:r w:rsidR="00E708F5">
        <w:rPr>
          <w:rFonts w:eastAsia="Times New Roman"/>
          <w:szCs w:val="24"/>
        </w:rPr>
        <w:t>-</w:t>
      </w:r>
      <w:r w:rsidR="00F32B52">
        <w:rPr>
          <w:rFonts w:eastAsia="Times New Roman"/>
          <w:szCs w:val="24"/>
        </w:rPr>
        <w:t>6</w:t>
      </w:r>
      <w:r w:rsidRPr="000D14BA">
        <w:rPr>
          <w:rFonts w:eastAsia="Times New Roman"/>
          <w:szCs w:val="24"/>
        </w:rPr>
        <w:t>.</w:t>
      </w:r>
      <w:r w:rsidRPr="000419CC">
        <w:rPr>
          <w:rFonts w:eastAsia="Times New Roman"/>
          <w:szCs w:val="24"/>
        </w:rPr>
        <w:t xml:space="preserve"> </w:t>
      </w:r>
      <w:r w:rsidR="00C31326">
        <w:rPr>
          <w:rFonts w:eastAsia="Times New Roman"/>
          <w:szCs w:val="24"/>
        </w:rPr>
        <w:t>The</w:t>
      </w:r>
      <w:r w:rsidRPr="000419CC">
        <w:rPr>
          <w:rFonts w:eastAsia="Times New Roman"/>
          <w:szCs w:val="24"/>
        </w:rPr>
        <w:t xml:space="preserve"> detail</w:t>
      </w:r>
      <w:r w:rsidR="00C31326">
        <w:rPr>
          <w:rFonts w:eastAsia="Times New Roman"/>
          <w:szCs w:val="24"/>
        </w:rPr>
        <w:t>s</w:t>
      </w:r>
      <w:r w:rsidRPr="000419CC">
        <w:rPr>
          <w:rFonts w:eastAsia="Times New Roman"/>
          <w:szCs w:val="24"/>
        </w:rPr>
        <w:t xml:space="preserve"> and extent of the RAP</w:t>
      </w:r>
      <w:r w:rsidR="008B6391">
        <w:rPr>
          <w:rFonts w:eastAsia="Times New Roman"/>
          <w:szCs w:val="24"/>
        </w:rPr>
        <w:t>/ARAP</w:t>
      </w:r>
      <w:r w:rsidRPr="000419CC">
        <w:rPr>
          <w:rFonts w:eastAsia="Times New Roman"/>
          <w:szCs w:val="24"/>
        </w:rPr>
        <w:t xml:space="preserve"> must be related to the </w:t>
      </w:r>
      <w:r w:rsidR="00E708F5">
        <w:rPr>
          <w:rFonts w:eastAsia="Times New Roman"/>
          <w:szCs w:val="24"/>
        </w:rPr>
        <w:t xml:space="preserve">scope of </w:t>
      </w:r>
      <w:r w:rsidRPr="000419CC">
        <w:rPr>
          <w:rFonts w:eastAsia="Times New Roman"/>
          <w:szCs w:val="24"/>
        </w:rPr>
        <w:t>impact.</w:t>
      </w:r>
      <w:r w:rsidR="000D2BA4">
        <w:rPr>
          <w:rFonts w:eastAsia="Times New Roman"/>
          <w:szCs w:val="24"/>
        </w:rPr>
        <w:t xml:space="preserve"> ARAP is prepared w</w:t>
      </w:r>
      <w:r w:rsidR="000D2BA4" w:rsidRPr="000D2BA4">
        <w:rPr>
          <w:rFonts w:eastAsia="Times New Roman"/>
          <w:szCs w:val="24"/>
        </w:rPr>
        <w:t>hen</w:t>
      </w:r>
      <w:r w:rsidR="0048222D">
        <w:rPr>
          <w:rFonts w:eastAsia="Times New Roman"/>
          <w:szCs w:val="24"/>
        </w:rPr>
        <w:t xml:space="preserve"> scope of resettlement</w:t>
      </w:r>
      <w:r w:rsidR="000D2BA4" w:rsidRPr="000D2BA4">
        <w:rPr>
          <w:rFonts w:eastAsia="Times New Roman"/>
          <w:szCs w:val="24"/>
        </w:rPr>
        <w:t xml:space="preserve"> impacts are minor </w:t>
      </w:r>
      <w:r w:rsidR="0048222D" w:rsidRPr="0054558B">
        <w:rPr>
          <w:rFonts w:eastAsia="Times New Roman"/>
          <w:szCs w:val="24"/>
        </w:rPr>
        <w:t>(</w:t>
      </w:r>
      <w:r w:rsidR="0048222D">
        <w:rPr>
          <w:rFonts w:eastAsia="Times New Roman"/>
          <w:szCs w:val="24"/>
        </w:rPr>
        <w:t>example,</w:t>
      </w:r>
      <w:r w:rsidR="0048222D" w:rsidRPr="0054558B">
        <w:rPr>
          <w:rFonts w:eastAsia="Times New Roman"/>
          <w:szCs w:val="24"/>
        </w:rPr>
        <w:t xml:space="preserve"> </w:t>
      </w:r>
      <w:r w:rsidR="0048222D">
        <w:rPr>
          <w:rFonts w:eastAsia="Times New Roman"/>
          <w:szCs w:val="24"/>
        </w:rPr>
        <w:t>acquiring less than 20%</w:t>
      </w:r>
      <w:r w:rsidR="008B6391">
        <w:rPr>
          <w:rFonts w:eastAsia="Times New Roman"/>
          <w:szCs w:val="24"/>
        </w:rPr>
        <w:t xml:space="preserve"> of a person’s holding</w:t>
      </w:r>
      <w:r w:rsidR="0048222D">
        <w:rPr>
          <w:rFonts w:eastAsia="Times New Roman"/>
          <w:szCs w:val="24"/>
        </w:rPr>
        <w:t xml:space="preserve">) </w:t>
      </w:r>
      <w:r w:rsidR="000D2BA4" w:rsidRPr="000D2BA4">
        <w:rPr>
          <w:rFonts w:eastAsia="Times New Roman"/>
          <w:szCs w:val="24"/>
        </w:rPr>
        <w:t>or if fewer than 200 people are displaced</w:t>
      </w:r>
      <w:r w:rsidR="008B6391">
        <w:rPr>
          <w:rFonts w:eastAsia="Times New Roman"/>
          <w:szCs w:val="24"/>
        </w:rPr>
        <w:t xml:space="preserve">. </w:t>
      </w:r>
      <w:r w:rsidR="0054558B" w:rsidRPr="0054558B">
        <w:rPr>
          <w:rFonts w:eastAsia="Times New Roman"/>
          <w:szCs w:val="24"/>
        </w:rPr>
        <w:t xml:space="preserve">Where the resettlement </w:t>
      </w:r>
      <w:r w:rsidR="00E77C4D">
        <w:rPr>
          <w:rFonts w:eastAsia="Times New Roman"/>
          <w:szCs w:val="24"/>
        </w:rPr>
        <w:t xml:space="preserve">scope of </w:t>
      </w:r>
      <w:r w:rsidR="0054558B" w:rsidRPr="0054558B">
        <w:rPr>
          <w:rFonts w:eastAsia="Times New Roman"/>
          <w:szCs w:val="24"/>
        </w:rPr>
        <w:t>impact is major (</w:t>
      </w:r>
      <w:r w:rsidR="0054558B">
        <w:rPr>
          <w:rFonts w:eastAsia="Times New Roman"/>
          <w:szCs w:val="24"/>
        </w:rPr>
        <w:t>example,</w:t>
      </w:r>
      <w:r w:rsidR="0054558B" w:rsidRPr="0054558B">
        <w:rPr>
          <w:rFonts w:eastAsia="Times New Roman"/>
          <w:szCs w:val="24"/>
        </w:rPr>
        <w:t xml:space="preserve"> the physical displacement of 200 or more individuals, re</w:t>
      </w:r>
      <w:r w:rsidR="0054558B">
        <w:rPr>
          <w:rFonts w:eastAsia="Times New Roman"/>
          <w:szCs w:val="24"/>
        </w:rPr>
        <w:t>quiring more than 20%</w:t>
      </w:r>
      <w:r w:rsidR="0095794D">
        <w:rPr>
          <w:rFonts w:eastAsia="Times New Roman"/>
          <w:szCs w:val="24"/>
        </w:rPr>
        <w:t xml:space="preserve"> of their productive land and affect their livelihood</w:t>
      </w:r>
      <w:r w:rsidR="0054558B">
        <w:rPr>
          <w:rFonts w:eastAsia="Times New Roman"/>
          <w:szCs w:val="24"/>
        </w:rPr>
        <w:t xml:space="preserve">), an </w:t>
      </w:r>
      <w:r w:rsidR="0054558B" w:rsidRPr="0054558B">
        <w:rPr>
          <w:rFonts w:eastAsia="Times New Roman"/>
          <w:szCs w:val="24"/>
        </w:rPr>
        <w:t>extensive and detailed RAP will be required.</w:t>
      </w:r>
      <w:r w:rsidRPr="000419CC">
        <w:rPr>
          <w:rFonts w:eastAsia="Times New Roman"/>
          <w:szCs w:val="24"/>
        </w:rPr>
        <w:t xml:space="preserve"> The RAP</w:t>
      </w:r>
      <w:r w:rsidR="006C5DE4">
        <w:rPr>
          <w:rFonts w:eastAsia="Times New Roman"/>
          <w:szCs w:val="24"/>
        </w:rPr>
        <w:t>/ARAP</w:t>
      </w:r>
      <w:r w:rsidRPr="000419CC">
        <w:rPr>
          <w:rFonts w:eastAsia="Times New Roman"/>
          <w:szCs w:val="24"/>
        </w:rPr>
        <w:t xml:space="preserve"> </w:t>
      </w:r>
      <w:r w:rsidR="00C31326">
        <w:rPr>
          <w:rFonts w:eastAsia="Times New Roman"/>
          <w:szCs w:val="24"/>
        </w:rPr>
        <w:t>should be</w:t>
      </w:r>
      <w:r w:rsidRPr="000419CC">
        <w:rPr>
          <w:rFonts w:eastAsia="Times New Roman"/>
          <w:szCs w:val="24"/>
        </w:rPr>
        <w:t xml:space="preserve"> specific, auditable, and </w:t>
      </w:r>
      <w:r w:rsidR="00C31326">
        <w:rPr>
          <w:rFonts w:eastAsia="Times New Roman"/>
          <w:szCs w:val="24"/>
        </w:rPr>
        <w:t>allow</w:t>
      </w:r>
      <w:r w:rsidRPr="000419CC">
        <w:rPr>
          <w:rFonts w:eastAsia="Times New Roman"/>
          <w:szCs w:val="24"/>
        </w:rPr>
        <w:t xml:space="preserve"> for consultation</w:t>
      </w:r>
      <w:r w:rsidR="00C31326">
        <w:rPr>
          <w:rFonts w:eastAsia="Times New Roman"/>
          <w:szCs w:val="24"/>
        </w:rPr>
        <w:t xml:space="preserve"> of the community</w:t>
      </w:r>
      <w:r w:rsidRPr="000419CC">
        <w:rPr>
          <w:rFonts w:eastAsia="Times New Roman"/>
          <w:szCs w:val="24"/>
        </w:rPr>
        <w:t xml:space="preserve"> throughout the process.</w:t>
      </w:r>
      <w:r w:rsidR="004818B6">
        <w:rPr>
          <w:rFonts w:eastAsia="Times New Roman"/>
          <w:szCs w:val="24"/>
        </w:rPr>
        <w:t xml:space="preserve"> </w:t>
      </w:r>
      <w:r w:rsidR="00C31326">
        <w:rPr>
          <w:rFonts w:eastAsia="Times New Roman"/>
          <w:szCs w:val="24"/>
        </w:rPr>
        <w:t>RAP</w:t>
      </w:r>
      <w:r w:rsidR="0048222D">
        <w:rPr>
          <w:rFonts w:eastAsia="Times New Roman"/>
          <w:szCs w:val="24"/>
        </w:rPr>
        <w:t>/ARAP</w:t>
      </w:r>
      <w:r w:rsidR="00C31326">
        <w:rPr>
          <w:rFonts w:eastAsia="Times New Roman"/>
          <w:szCs w:val="24"/>
        </w:rPr>
        <w:t xml:space="preserve"> will be prepared </w:t>
      </w:r>
      <w:r w:rsidR="00C31326" w:rsidRPr="000419CC">
        <w:rPr>
          <w:rFonts w:eastAsia="Times New Roman"/>
          <w:szCs w:val="24"/>
        </w:rPr>
        <w:t>in consultation with the affected parties, particularly in relation to</w:t>
      </w:r>
      <w:r w:rsidR="00C31326">
        <w:rPr>
          <w:rFonts w:eastAsia="Times New Roman"/>
          <w:szCs w:val="24"/>
        </w:rPr>
        <w:t xml:space="preserve"> </w:t>
      </w:r>
      <w:r w:rsidR="00C31326" w:rsidRPr="000419CC">
        <w:rPr>
          <w:rFonts w:eastAsia="Times New Roman"/>
          <w:szCs w:val="24"/>
        </w:rPr>
        <w:t xml:space="preserve">eligibility, </w:t>
      </w:r>
      <w:r w:rsidR="0095794D">
        <w:rPr>
          <w:rFonts w:eastAsia="Times New Roman"/>
          <w:szCs w:val="24"/>
        </w:rPr>
        <w:t xml:space="preserve">allowances for </w:t>
      </w:r>
      <w:r w:rsidR="00C31326" w:rsidRPr="000419CC">
        <w:rPr>
          <w:rFonts w:eastAsia="Times New Roman"/>
          <w:szCs w:val="24"/>
        </w:rPr>
        <w:t>disturbances to livelihoods and income-earning activities, methods of valuation, compensation payments, potential assistance and timeframes.</w:t>
      </w:r>
      <w:r w:rsidR="00262803">
        <w:rPr>
          <w:rFonts w:eastAsia="Times New Roman"/>
          <w:szCs w:val="24"/>
        </w:rPr>
        <w:t xml:space="preserve"> </w:t>
      </w:r>
      <w:r w:rsidR="0048222D">
        <w:rPr>
          <w:rFonts w:eastAsia="Times New Roman"/>
          <w:szCs w:val="24"/>
        </w:rPr>
        <w:t xml:space="preserve">The contents and processes to be followed during the preparation of RAP and ARAP are the same. </w:t>
      </w:r>
    </w:p>
    <w:p w14:paraId="1A435891" w14:textId="77777777" w:rsidR="00635058" w:rsidRPr="000419CC" w:rsidRDefault="00E92081" w:rsidP="002D779B">
      <w:pPr>
        <w:contextualSpacing/>
        <w:rPr>
          <w:b/>
          <w:szCs w:val="24"/>
        </w:rPr>
      </w:pPr>
      <w:r>
        <w:rPr>
          <w:b/>
          <w:szCs w:val="24"/>
        </w:rPr>
        <w:lastRenderedPageBreak/>
        <w:t xml:space="preserve">         Box 12</w:t>
      </w:r>
      <w:r w:rsidR="000D14BA">
        <w:rPr>
          <w:b/>
          <w:szCs w:val="24"/>
        </w:rPr>
        <w:t>.1</w:t>
      </w:r>
      <w:r w:rsidR="00635058" w:rsidRPr="007E66C8">
        <w:rPr>
          <w:b/>
          <w:szCs w:val="24"/>
        </w:rPr>
        <w:t>:</w:t>
      </w:r>
      <w:r w:rsidR="00635058" w:rsidRPr="000419CC">
        <w:rPr>
          <w:b/>
          <w:szCs w:val="24"/>
        </w:rPr>
        <w:t xml:space="preserve"> Contents of </w:t>
      </w:r>
      <w:r>
        <w:rPr>
          <w:b/>
          <w:szCs w:val="24"/>
        </w:rPr>
        <w:t xml:space="preserve">a </w:t>
      </w:r>
      <w:r w:rsidR="00635058" w:rsidRPr="000419CC">
        <w:rPr>
          <w:b/>
          <w:szCs w:val="24"/>
        </w:rPr>
        <w:t>RAP</w:t>
      </w:r>
      <w:r w:rsidR="006C5DE4">
        <w:rPr>
          <w:b/>
          <w:szCs w:val="24"/>
        </w:rPr>
        <w:t>/ARAP</w:t>
      </w:r>
    </w:p>
    <w:p w14:paraId="24A961F5" w14:textId="77777777" w:rsidR="000B7DF9" w:rsidRPr="0092212D" w:rsidRDefault="001D79E0" w:rsidP="002D779B">
      <w:pPr>
        <w:contextualSpacing/>
        <w:rPr>
          <w:szCs w:val="24"/>
        </w:rPr>
      </w:pPr>
      <w:r>
        <w:rPr>
          <w:noProof/>
          <w:szCs w:val="24"/>
        </w:rPr>
        <mc:AlternateContent>
          <mc:Choice Requires="wps">
            <w:drawing>
              <wp:anchor distT="0" distB="0" distL="114300" distR="114300" simplePos="0" relativeHeight="251648512" behindDoc="0" locked="0" layoutInCell="1" allowOverlap="1" wp14:anchorId="08A17AA9" wp14:editId="35EB599F">
                <wp:simplePos x="0" y="0"/>
                <wp:positionH relativeFrom="column">
                  <wp:posOffset>128905</wp:posOffset>
                </wp:positionH>
                <wp:positionV relativeFrom="paragraph">
                  <wp:posOffset>30480</wp:posOffset>
                </wp:positionV>
                <wp:extent cx="5676900" cy="5335905"/>
                <wp:effectExtent l="0" t="0" r="19050" b="1714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5335905"/>
                        </a:xfrm>
                        <a:prstGeom prst="rect">
                          <a:avLst/>
                        </a:prstGeom>
                        <a:solidFill>
                          <a:srgbClr val="FFFFFF"/>
                        </a:solidFill>
                        <a:ln w="9525">
                          <a:solidFill>
                            <a:srgbClr val="000000"/>
                          </a:solidFill>
                          <a:miter lim="800000"/>
                          <a:headEnd/>
                          <a:tailEnd/>
                        </a:ln>
                      </wps:spPr>
                      <wps:txbx>
                        <w:txbxContent>
                          <w:p w14:paraId="73D1016E" w14:textId="77777777" w:rsidR="00080B09" w:rsidRPr="00D947E5" w:rsidRDefault="00080B09" w:rsidP="000351AD">
                            <w:pPr>
                              <w:rPr>
                                <w:rStyle w:val="fontstyle01"/>
                                <w:rFonts w:ascii="Times New Roman" w:hAnsi="Times New Roman"/>
                                <w:b/>
                                <w:color w:val="auto"/>
                                <w:sz w:val="24"/>
                                <w:szCs w:val="24"/>
                              </w:rPr>
                            </w:pPr>
                            <w:r w:rsidRPr="00D947E5">
                              <w:rPr>
                                <w:rStyle w:val="fontstyle01"/>
                                <w:rFonts w:ascii="Times New Roman" w:hAnsi="Times New Roman"/>
                                <w:b/>
                                <w:color w:val="auto"/>
                                <w:sz w:val="24"/>
                                <w:szCs w:val="24"/>
                              </w:rPr>
                              <w:t>Outline of the RAP/ARAP</w:t>
                            </w:r>
                          </w:p>
                          <w:p w14:paraId="3430C469"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 xml:space="preserve">Project Background/ Description  </w:t>
                            </w:r>
                          </w:p>
                          <w:p w14:paraId="4DEBB5E7"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Rationale for Preparation of Abbreviated</w:t>
                            </w:r>
                            <w:r w:rsidRPr="00D947E5">
                              <w:rPr>
                                <w:bCs/>
                              </w:rPr>
                              <w:t xml:space="preserve"> or </w:t>
                            </w:r>
                            <w:r w:rsidRPr="00D947E5">
                              <w:rPr>
                                <w:rStyle w:val="fontstyle01"/>
                                <w:rFonts w:ascii="Times New Roman" w:hAnsi="Times New Roman"/>
                                <w:color w:val="auto"/>
                                <w:sz w:val="24"/>
                                <w:szCs w:val="24"/>
                              </w:rPr>
                              <w:t>Resettlement Action Plan (ARAP/ARAP)</w:t>
                            </w:r>
                          </w:p>
                          <w:p w14:paraId="66AE3CE0"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Objectives and Methodology of the</w:t>
                            </w:r>
                            <w:r w:rsidRPr="00D947E5">
                              <w:rPr>
                                <w:bCs/>
                              </w:rPr>
                              <w:t xml:space="preserve"> RAP/</w:t>
                            </w:r>
                            <w:r w:rsidRPr="00D947E5">
                              <w:rPr>
                                <w:rStyle w:val="fontstyle01"/>
                                <w:rFonts w:ascii="Times New Roman" w:hAnsi="Times New Roman"/>
                                <w:color w:val="auto"/>
                                <w:sz w:val="24"/>
                                <w:szCs w:val="24"/>
                              </w:rPr>
                              <w:t>ARAP</w:t>
                            </w:r>
                          </w:p>
                          <w:p w14:paraId="45625509"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Resettlement and Land</w:t>
                            </w:r>
                            <w:r w:rsidRPr="00D947E5">
                              <w:rPr>
                                <w:bCs/>
                              </w:rPr>
                              <w:t xml:space="preserve"> </w:t>
                            </w:r>
                            <w:r w:rsidRPr="00D947E5">
                              <w:rPr>
                                <w:rStyle w:val="fontstyle01"/>
                                <w:rFonts w:ascii="Times New Roman" w:hAnsi="Times New Roman"/>
                                <w:color w:val="auto"/>
                                <w:sz w:val="24"/>
                                <w:szCs w:val="24"/>
                              </w:rPr>
                              <w:t xml:space="preserve">Acquisition Impacts </w:t>
                            </w:r>
                          </w:p>
                          <w:p w14:paraId="6865172E"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 xml:space="preserve">Project Affected Area (PAA) </w:t>
                            </w:r>
                          </w:p>
                          <w:p w14:paraId="0937228C"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 xml:space="preserve">Project Affected People (PAPs) </w:t>
                            </w:r>
                            <w:r w:rsidRPr="00D947E5">
                              <w:rPr>
                                <w:bCs/>
                              </w:rPr>
                              <w:t xml:space="preserve"> </w:t>
                            </w:r>
                          </w:p>
                          <w:p w14:paraId="2334F861"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 xml:space="preserve">Legal Framework  </w:t>
                            </w:r>
                          </w:p>
                          <w:p w14:paraId="42295876" w14:textId="77777777" w:rsidR="00080B09" w:rsidRPr="00D947E5" w:rsidRDefault="00080B09" w:rsidP="000351AD">
                            <w:pPr>
                              <w:pStyle w:val="ListParagraph"/>
                              <w:numPr>
                                <w:ilvl w:val="0"/>
                                <w:numId w:val="55"/>
                              </w:numPr>
                              <w:spacing w:after="200" w:line="276" w:lineRule="auto"/>
                              <w:rPr>
                                <w:rStyle w:val="fontstyle01"/>
                                <w:rFonts w:ascii="Times New Roman" w:hAnsi="Times New Roman"/>
                                <w:b/>
                                <w:bCs/>
                                <w:color w:val="auto"/>
                                <w:sz w:val="24"/>
                                <w:szCs w:val="24"/>
                              </w:rPr>
                            </w:pPr>
                            <w:r w:rsidRPr="00D947E5">
                              <w:rPr>
                                <w:rStyle w:val="fontstyle01"/>
                                <w:rFonts w:ascii="Times New Roman" w:hAnsi="Times New Roman"/>
                                <w:color w:val="auto"/>
                                <w:sz w:val="24"/>
                                <w:szCs w:val="24"/>
                              </w:rPr>
                              <w:t>Eligibility Criteria and Compensation</w:t>
                            </w:r>
                            <w:r w:rsidRPr="00D947E5">
                              <w:rPr>
                                <w:bCs/>
                              </w:rPr>
                              <w:t xml:space="preserve"> </w:t>
                            </w:r>
                            <w:r w:rsidRPr="00D947E5">
                              <w:rPr>
                                <w:rStyle w:val="fontstyle01"/>
                                <w:rFonts w:ascii="Times New Roman" w:hAnsi="Times New Roman"/>
                                <w:color w:val="auto"/>
                                <w:sz w:val="24"/>
                                <w:szCs w:val="24"/>
                              </w:rPr>
                              <w:t xml:space="preserve">Valuation </w:t>
                            </w:r>
                          </w:p>
                          <w:p w14:paraId="47337BB0" w14:textId="77777777" w:rsidR="00080B09" w:rsidRPr="00D947E5" w:rsidRDefault="00080B09" w:rsidP="000351AD">
                            <w:pPr>
                              <w:pStyle w:val="ListParagraph"/>
                              <w:numPr>
                                <w:ilvl w:val="1"/>
                                <w:numId w:val="55"/>
                              </w:numPr>
                              <w:spacing w:after="200" w:line="276" w:lineRule="auto"/>
                              <w:rPr>
                                <w:rStyle w:val="fontstyle21"/>
                                <w:rFonts w:ascii="Times New Roman" w:hAnsi="Times New Roman" w:cs="Times New Roman"/>
                                <w:color w:val="auto"/>
                                <w:sz w:val="24"/>
                                <w:szCs w:val="24"/>
                              </w:rPr>
                            </w:pPr>
                            <w:r w:rsidRPr="00D947E5">
                              <w:rPr>
                                <w:rStyle w:val="fontstyle21"/>
                                <w:rFonts w:ascii="Times New Roman" w:hAnsi="Times New Roman" w:cs="Times New Roman"/>
                                <w:color w:val="auto"/>
                                <w:sz w:val="24"/>
                                <w:szCs w:val="24"/>
                              </w:rPr>
                              <w:t xml:space="preserve">Principles of Compensation </w:t>
                            </w:r>
                          </w:p>
                          <w:p w14:paraId="1D1CDA18" w14:textId="77777777" w:rsidR="00080B09" w:rsidRPr="00D947E5" w:rsidRDefault="00080B09" w:rsidP="000351AD">
                            <w:pPr>
                              <w:pStyle w:val="ListParagraph"/>
                              <w:numPr>
                                <w:ilvl w:val="1"/>
                                <w:numId w:val="55"/>
                              </w:numPr>
                              <w:spacing w:after="200" w:line="276" w:lineRule="auto"/>
                              <w:rPr>
                                <w:rStyle w:val="fontstyle21"/>
                                <w:rFonts w:ascii="Times New Roman" w:hAnsi="Times New Roman" w:cs="Times New Roman"/>
                                <w:color w:val="auto"/>
                                <w:sz w:val="24"/>
                                <w:szCs w:val="24"/>
                              </w:rPr>
                            </w:pPr>
                            <w:r w:rsidRPr="00D947E5">
                              <w:rPr>
                                <w:rStyle w:val="fontstyle21"/>
                                <w:rFonts w:ascii="Times New Roman" w:hAnsi="Times New Roman" w:cs="Times New Roman"/>
                                <w:color w:val="auto"/>
                                <w:sz w:val="24"/>
                                <w:szCs w:val="24"/>
                              </w:rPr>
                              <w:t>Identification of Eligibility</w:t>
                            </w:r>
                          </w:p>
                          <w:p w14:paraId="76E7854F" w14:textId="77777777" w:rsidR="00080B09" w:rsidRPr="00D947E5" w:rsidRDefault="00080B09" w:rsidP="000351AD">
                            <w:pPr>
                              <w:pStyle w:val="ListParagraph"/>
                              <w:numPr>
                                <w:ilvl w:val="1"/>
                                <w:numId w:val="55"/>
                              </w:numPr>
                              <w:spacing w:after="200" w:line="276" w:lineRule="auto"/>
                            </w:pPr>
                            <w:r w:rsidRPr="00D947E5">
                              <w:rPr>
                                <w:rStyle w:val="fontstyle21"/>
                                <w:rFonts w:ascii="Times New Roman" w:hAnsi="Times New Roman" w:cs="Times New Roman"/>
                                <w:color w:val="auto"/>
                                <w:sz w:val="24"/>
                                <w:szCs w:val="24"/>
                              </w:rPr>
                              <w:t>Valuation and Compensation Methodology (compensation for land and crop</w:t>
                            </w:r>
                            <w:r w:rsidRPr="00D947E5">
                              <w:t xml:space="preserve">, </w:t>
                            </w:r>
                            <w:r w:rsidRPr="00D947E5">
                              <w:rPr>
                                <w:rStyle w:val="fontstyle21"/>
                                <w:rFonts w:ascii="Times New Roman" w:hAnsi="Times New Roman" w:cs="Times New Roman"/>
                                <w:color w:val="auto"/>
                                <w:sz w:val="24"/>
                                <w:szCs w:val="24"/>
                              </w:rPr>
                              <w:t>compensation for buildings and structures, Compensation for Physical Relocation, Compensation for People without Legal Land Rights, etc)</w:t>
                            </w:r>
                          </w:p>
                          <w:p w14:paraId="2AF2298D" w14:textId="77777777" w:rsidR="00080B09" w:rsidRPr="00D947E5" w:rsidRDefault="00080B09" w:rsidP="000351AD">
                            <w:pPr>
                              <w:pStyle w:val="ListParagraph"/>
                              <w:numPr>
                                <w:ilvl w:val="0"/>
                                <w:numId w:val="55"/>
                              </w:numPr>
                              <w:spacing w:after="200" w:line="276" w:lineRule="auto"/>
                            </w:pPr>
                            <w:r w:rsidRPr="00D947E5">
                              <w:rPr>
                                <w:rStyle w:val="fontstyle21"/>
                                <w:rFonts w:ascii="Times New Roman" w:hAnsi="Times New Roman" w:cs="Times New Roman"/>
                                <w:color w:val="auto"/>
                                <w:sz w:val="24"/>
                                <w:szCs w:val="24"/>
                              </w:rPr>
                              <w:t xml:space="preserve">Livelihood Restoration and Rehabilitation </w:t>
                            </w:r>
                          </w:p>
                          <w:p w14:paraId="2730D7D2"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 xml:space="preserve"> Entitlement Matrix </w:t>
                            </w:r>
                          </w:p>
                          <w:p w14:paraId="17D465B7" w14:textId="77777777" w:rsidR="00080B09" w:rsidRPr="00D947E5" w:rsidRDefault="00080B09" w:rsidP="000351AD">
                            <w:pPr>
                              <w:pStyle w:val="ListParagraph"/>
                              <w:numPr>
                                <w:ilvl w:val="0"/>
                                <w:numId w:val="55"/>
                              </w:numPr>
                              <w:spacing w:after="200" w:line="276" w:lineRule="auto"/>
                            </w:pPr>
                            <w:r w:rsidRPr="00D947E5">
                              <w:rPr>
                                <w:bCs/>
                              </w:rPr>
                              <w:t xml:space="preserve"> </w:t>
                            </w:r>
                            <w:r w:rsidRPr="00D947E5">
                              <w:rPr>
                                <w:rStyle w:val="fontstyle01"/>
                                <w:rFonts w:ascii="Times New Roman" w:hAnsi="Times New Roman"/>
                                <w:color w:val="auto"/>
                                <w:sz w:val="24"/>
                                <w:szCs w:val="24"/>
                              </w:rPr>
                              <w:t xml:space="preserve">Implementation Process and Responsibilities </w:t>
                            </w:r>
                          </w:p>
                          <w:p w14:paraId="4A4EC977" w14:textId="77777777" w:rsidR="00080B09" w:rsidRPr="00D947E5" w:rsidRDefault="00080B09" w:rsidP="000351AD">
                            <w:pPr>
                              <w:pStyle w:val="ListParagraph"/>
                              <w:numPr>
                                <w:ilvl w:val="0"/>
                                <w:numId w:val="55"/>
                              </w:numPr>
                              <w:spacing w:after="200" w:line="276" w:lineRule="auto"/>
                              <w:rPr>
                                <w:rStyle w:val="fontstyle01"/>
                                <w:rFonts w:ascii="Times New Roman" w:hAnsi="Times New Roman"/>
                                <w:b/>
                                <w:bCs/>
                                <w:color w:val="auto"/>
                                <w:sz w:val="24"/>
                                <w:szCs w:val="24"/>
                              </w:rPr>
                            </w:pPr>
                            <w:r w:rsidRPr="00D947E5">
                              <w:rPr>
                                <w:rStyle w:val="fontstyle01"/>
                                <w:rFonts w:ascii="Times New Roman" w:hAnsi="Times New Roman"/>
                                <w:color w:val="auto"/>
                                <w:sz w:val="24"/>
                                <w:szCs w:val="24"/>
                              </w:rPr>
                              <w:t xml:space="preserve">Grievance Redress Mechanisms </w:t>
                            </w:r>
                          </w:p>
                          <w:p w14:paraId="4B93A59C" w14:textId="77777777" w:rsidR="00080B09" w:rsidRPr="00D947E5" w:rsidRDefault="00080B09" w:rsidP="000351AD">
                            <w:pPr>
                              <w:pStyle w:val="ListParagraph"/>
                              <w:numPr>
                                <w:ilvl w:val="0"/>
                                <w:numId w:val="55"/>
                              </w:numPr>
                              <w:spacing w:after="200" w:line="276" w:lineRule="auto"/>
                            </w:pPr>
                            <w:r w:rsidRPr="00D947E5">
                              <w:rPr>
                                <w:rStyle w:val="fontstyle21"/>
                                <w:rFonts w:ascii="Times New Roman" w:hAnsi="Times New Roman" w:cs="Times New Roman"/>
                                <w:color w:val="auto"/>
                                <w:sz w:val="24"/>
                                <w:szCs w:val="24"/>
                              </w:rPr>
                              <w:t xml:space="preserve"> RAP/</w:t>
                            </w:r>
                            <w:r w:rsidRPr="00D947E5">
                              <w:rPr>
                                <w:rStyle w:val="fontstyle01"/>
                                <w:rFonts w:ascii="Times New Roman" w:hAnsi="Times New Roman"/>
                                <w:color w:val="auto"/>
                                <w:sz w:val="24"/>
                                <w:szCs w:val="24"/>
                              </w:rPr>
                              <w:t xml:space="preserve">ARAP Costs and Budget </w:t>
                            </w:r>
                          </w:p>
                          <w:p w14:paraId="7A45212B" w14:textId="77777777" w:rsidR="00080B09" w:rsidRPr="00D947E5" w:rsidRDefault="00080B09" w:rsidP="000351AD">
                            <w:pPr>
                              <w:pStyle w:val="ListParagraph"/>
                              <w:numPr>
                                <w:ilvl w:val="0"/>
                                <w:numId w:val="55"/>
                              </w:numPr>
                              <w:spacing w:after="200" w:line="276" w:lineRule="auto"/>
                            </w:pPr>
                            <w:r w:rsidRPr="00D947E5">
                              <w:rPr>
                                <w:bCs/>
                              </w:rPr>
                              <w:t xml:space="preserve"> </w:t>
                            </w:r>
                            <w:r w:rsidRPr="00D947E5">
                              <w:rPr>
                                <w:rStyle w:val="fontstyle01"/>
                                <w:rFonts w:ascii="Times New Roman" w:hAnsi="Times New Roman"/>
                                <w:color w:val="auto"/>
                                <w:sz w:val="24"/>
                                <w:szCs w:val="24"/>
                              </w:rPr>
                              <w:t xml:space="preserve">Monitoring &amp; Evaluation (M&amp;E)( </w:t>
                            </w:r>
                            <w:r w:rsidRPr="00D947E5">
                              <w:rPr>
                                <w:rStyle w:val="fontstyle21"/>
                                <w:rFonts w:ascii="Times New Roman" w:hAnsi="Times New Roman" w:cs="Times New Roman"/>
                                <w:color w:val="auto"/>
                                <w:sz w:val="24"/>
                                <w:szCs w:val="24"/>
                              </w:rPr>
                              <w:t>Internal performance monitoring and external impact monitoring)</w:t>
                            </w:r>
                          </w:p>
                          <w:p w14:paraId="4916641C" w14:textId="77777777" w:rsidR="00080B09" w:rsidRPr="00D947E5" w:rsidRDefault="00080B09" w:rsidP="000351AD">
                            <w:pPr>
                              <w:pStyle w:val="ListParagraph"/>
                              <w:numPr>
                                <w:ilvl w:val="0"/>
                                <w:numId w:val="55"/>
                              </w:numPr>
                              <w:spacing w:after="200" w:line="276" w:lineRule="auto"/>
                              <w:rPr>
                                <w:rStyle w:val="fontstyle01"/>
                                <w:rFonts w:ascii="Times New Roman" w:hAnsi="Times New Roman"/>
                                <w:b/>
                                <w:bCs/>
                                <w:color w:val="auto"/>
                                <w:sz w:val="24"/>
                                <w:szCs w:val="24"/>
                              </w:rPr>
                            </w:pPr>
                            <w:r w:rsidRPr="00D947E5">
                              <w:rPr>
                                <w:bCs/>
                              </w:rPr>
                              <w:t xml:space="preserve"> </w:t>
                            </w:r>
                            <w:r w:rsidRPr="00D947E5">
                              <w:rPr>
                                <w:rStyle w:val="fontstyle01"/>
                                <w:rFonts w:ascii="Times New Roman" w:hAnsi="Times New Roman"/>
                                <w:color w:val="auto"/>
                                <w:sz w:val="24"/>
                                <w:szCs w:val="24"/>
                              </w:rPr>
                              <w:t>Public Consultation and Disclosure</w:t>
                            </w:r>
                          </w:p>
                          <w:p w14:paraId="7B0B58D1"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 xml:space="preserve"> RAP/ARAP Implementation Activities Timetable/schedule  </w:t>
                            </w:r>
                          </w:p>
                          <w:p w14:paraId="7D5B312C" w14:textId="77777777" w:rsidR="00080B09" w:rsidRPr="000351AD" w:rsidRDefault="00080B09" w:rsidP="00577BA9">
                            <w:pPr>
                              <w:spacing w:line="276" w:lineRule="auto"/>
                              <w:ind w:left="720"/>
                              <w:rPr>
                                <w: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8A17AA9" id="Rectangle 36" o:spid="_x0000_s1048" style="position:absolute;left:0;text-align:left;margin-left:10.15pt;margin-top:2.4pt;width:447pt;height:420.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">
                <v:textbox>
                  <w:txbxContent>
                    <w:p w14:paraId="73D1016E" w14:textId="77777777" w:rsidR="00080B09" w:rsidRPr="00D947E5" w:rsidRDefault="00080B09" w:rsidP="000351AD">
                      <w:pPr>
                        <w:rPr>
                          <w:rStyle w:val="fontstyle01"/>
                          <w:rFonts w:ascii="Times New Roman" w:hAnsi="Times New Roman"/>
                          <w:b/>
                          <w:color w:val="auto"/>
                          <w:sz w:val="24"/>
                          <w:szCs w:val="24"/>
                        </w:rPr>
                      </w:pPr>
                      <w:r w:rsidRPr="00D947E5">
                        <w:rPr>
                          <w:rStyle w:val="fontstyle01"/>
                          <w:rFonts w:ascii="Times New Roman" w:hAnsi="Times New Roman"/>
                          <w:b/>
                          <w:color w:val="auto"/>
                          <w:sz w:val="24"/>
                          <w:szCs w:val="24"/>
                        </w:rPr>
                        <w:t>Outline of the RAP/ARAP</w:t>
                      </w:r>
                    </w:p>
                    <w:p w14:paraId="3430C469"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 xml:space="preserve">Project Background/ Description  </w:t>
                      </w:r>
                    </w:p>
                    <w:p w14:paraId="4DEBB5E7"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Rationale for Preparation of Abbreviated</w:t>
                      </w:r>
                      <w:r w:rsidRPr="00D947E5">
                        <w:rPr>
                          <w:bCs/>
                        </w:rPr>
                        <w:t xml:space="preserve"> or </w:t>
                      </w:r>
                      <w:r w:rsidRPr="00D947E5">
                        <w:rPr>
                          <w:rStyle w:val="fontstyle01"/>
                          <w:rFonts w:ascii="Times New Roman" w:hAnsi="Times New Roman"/>
                          <w:color w:val="auto"/>
                          <w:sz w:val="24"/>
                          <w:szCs w:val="24"/>
                        </w:rPr>
                        <w:t>Resettlement Action Plan (ARAP/ARAP)</w:t>
                      </w:r>
                    </w:p>
                    <w:p w14:paraId="66AE3CE0"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Objectives and Methodology of the</w:t>
                      </w:r>
                      <w:r w:rsidRPr="00D947E5">
                        <w:rPr>
                          <w:bCs/>
                        </w:rPr>
                        <w:t xml:space="preserve"> RAP/</w:t>
                      </w:r>
                      <w:r w:rsidRPr="00D947E5">
                        <w:rPr>
                          <w:rStyle w:val="fontstyle01"/>
                          <w:rFonts w:ascii="Times New Roman" w:hAnsi="Times New Roman"/>
                          <w:color w:val="auto"/>
                          <w:sz w:val="24"/>
                          <w:szCs w:val="24"/>
                        </w:rPr>
                        <w:t>ARAP</w:t>
                      </w:r>
                    </w:p>
                    <w:p w14:paraId="45625509"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Resettlement and Land</w:t>
                      </w:r>
                      <w:r w:rsidRPr="00D947E5">
                        <w:rPr>
                          <w:bCs/>
                        </w:rPr>
                        <w:t xml:space="preserve"> </w:t>
                      </w:r>
                      <w:r w:rsidRPr="00D947E5">
                        <w:rPr>
                          <w:rStyle w:val="fontstyle01"/>
                          <w:rFonts w:ascii="Times New Roman" w:hAnsi="Times New Roman"/>
                          <w:color w:val="auto"/>
                          <w:sz w:val="24"/>
                          <w:szCs w:val="24"/>
                        </w:rPr>
                        <w:t xml:space="preserve">Acquisition Impacts </w:t>
                      </w:r>
                    </w:p>
                    <w:p w14:paraId="6865172E"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 xml:space="preserve">Project Affected Area (PAA) </w:t>
                      </w:r>
                    </w:p>
                    <w:p w14:paraId="0937228C"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 xml:space="preserve">Project Affected People (PAPs) </w:t>
                      </w:r>
                      <w:r w:rsidRPr="00D947E5">
                        <w:rPr>
                          <w:bCs/>
                        </w:rPr>
                        <w:t xml:space="preserve"> </w:t>
                      </w:r>
                    </w:p>
                    <w:p w14:paraId="2334F861"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 xml:space="preserve">Legal Framework  </w:t>
                      </w:r>
                    </w:p>
                    <w:p w14:paraId="42295876" w14:textId="77777777" w:rsidR="00080B09" w:rsidRPr="00D947E5" w:rsidRDefault="00080B09" w:rsidP="000351AD">
                      <w:pPr>
                        <w:pStyle w:val="ListParagraph"/>
                        <w:numPr>
                          <w:ilvl w:val="0"/>
                          <w:numId w:val="55"/>
                        </w:numPr>
                        <w:spacing w:after="200" w:line="276" w:lineRule="auto"/>
                        <w:rPr>
                          <w:rStyle w:val="fontstyle01"/>
                          <w:rFonts w:ascii="Times New Roman" w:hAnsi="Times New Roman"/>
                          <w:b/>
                          <w:bCs/>
                          <w:color w:val="auto"/>
                          <w:sz w:val="24"/>
                          <w:szCs w:val="24"/>
                        </w:rPr>
                      </w:pPr>
                      <w:r w:rsidRPr="00D947E5">
                        <w:rPr>
                          <w:rStyle w:val="fontstyle01"/>
                          <w:rFonts w:ascii="Times New Roman" w:hAnsi="Times New Roman"/>
                          <w:color w:val="auto"/>
                          <w:sz w:val="24"/>
                          <w:szCs w:val="24"/>
                        </w:rPr>
                        <w:t>Eligibility Criteria and Compensation</w:t>
                      </w:r>
                      <w:r w:rsidRPr="00D947E5">
                        <w:rPr>
                          <w:bCs/>
                        </w:rPr>
                        <w:t xml:space="preserve"> </w:t>
                      </w:r>
                      <w:r w:rsidRPr="00D947E5">
                        <w:rPr>
                          <w:rStyle w:val="fontstyle01"/>
                          <w:rFonts w:ascii="Times New Roman" w:hAnsi="Times New Roman"/>
                          <w:color w:val="auto"/>
                          <w:sz w:val="24"/>
                          <w:szCs w:val="24"/>
                        </w:rPr>
                        <w:t xml:space="preserve">Valuation </w:t>
                      </w:r>
                    </w:p>
                    <w:p w14:paraId="47337BB0" w14:textId="77777777" w:rsidR="00080B09" w:rsidRPr="00D947E5" w:rsidRDefault="00080B09" w:rsidP="000351AD">
                      <w:pPr>
                        <w:pStyle w:val="ListParagraph"/>
                        <w:numPr>
                          <w:ilvl w:val="1"/>
                          <w:numId w:val="55"/>
                        </w:numPr>
                        <w:spacing w:after="200" w:line="276" w:lineRule="auto"/>
                        <w:rPr>
                          <w:rStyle w:val="fontstyle21"/>
                          <w:rFonts w:ascii="Times New Roman" w:hAnsi="Times New Roman" w:cs="Times New Roman"/>
                          <w:color w:val="auto"/>
                          <w:sz w:val="24"/>
                          <w:szCs w:val="24"/>
                        </w:rPr>
                      </w:pPr>
                      <w:r w:rsidRPr="00D947E5">
                        <w:rPr>
                          <w:rStyle w:val="fontstyle21"/>
                          <w:rFonts w:ascii="Times New Roman" w:hAnsi="Times New Roman" w:cs="Times New Roman"/>
                          <w:color w:val="auto"/>
                          <w:sz w:val="24"/>
                          <w:szCs w:val="24"/>
                        </w:rPr>
                        <w:t xml:space="preserve">Principles of Compensation </w:t>
                      </w:r>
                    </w:p>
                    <w:p w14:paraId="1D1CDA18" w14:textId="77777777" w:rsidR="00080B09" w:rsidRPr="00D947E5" w:rsidRDefault="00080B09" w:rsidP="000351AD">
                      <w:pPr>
                        <w:pStyle w:val="ListParagraph"/>
                        <w:numPr>
                          <w:ilvl w:val="1"/>
                          <w:numId w:val="55"/>
                        </w:numPr>
                        <w:spacing w:after="200" w:line="276" w:lineRule="auto"/>
                        <w:rPr>
                          <w:rStyle w:val="fontstyle21"/>
                          <w:rFonts w:ascii="Times New Roman" w:hAnsi="Times New Roman" w:cs="Times New Roman"/>
                          <w:color w:val="auto"/>
                          <w:sz w:val="24"/>
                          <w:szCs w:val="24"/>
                        </w:rPr>
                      </w:pPr>
                      <w:r w:rsidRPr="00D947E5">
                        <w:rPr>
                          <w:rStyle w:val="fontstyle21"/>
                          <w:rFonts w:ascii="Times New Roman" w:hAnsi="Times New Roman" w:cs="Times New Roman"/>
                          <w:color w:val="auto"/>
                          <w:sz w:val="24"/>
                          <w:szCs w:val="24"/>
                        </w:rPr>
                        <w:t>Identification of Eligibility</w:t>
                      </w:r>
                    </w:p>
                    <w:p w14:paraId="76E7854F" w14:textId="77777777" w:rsidR="00080B09" w:rsidRPr="00D947E5" w:rsidRDefault="00080B09" w:rsidP="000351AD">
                      <w:pPr>
                        <w:pStyle w:val="ListParagraph"/>
                        <w:numPr>
                          <w:ilvl w:val="1"/>
                          <w:numId w:val="55"/>
                        </w:numPr>
                        <w:spacing w:after="200" w:line="276" w:lineRule="auto"/>
                      </w:pPr>
                      <w:r w:rsidRPr="00D947E5">
                        <w:rPr>
                          <w:rStyle w:val="fontstyle21"/>
                          <w:rFonts w:ascii="Times New Roman" w:hAnsi="Times New Roman" w:cs="Times New Roman"/>
                          <w:color w:val="auto"/>
                          <w:sz w:val="24"/>
                          <w:szCs w:val="24"/>
                        </w:rPr>
                        <w:t>Valuation and Compensation Methodology (compensation for land and crop</w:t>
                      </w:r>
                      <w:r w:rsidRPr="00D947E5">
                        <w:t xml:space="preserve">, </w:t>
                      </w:r>
                      <w:r w:rsidRPr="00D947E5">
                        <w:rPr>
                          <w:rStyle w:val="fontstyle21"/>
                          <w:rFonts w:ascii="Times New Roman" w:hAnsi="Times New Roman" w:cs="Times New Roman"/>
                          <w:color w:val="auto"/>
                          <w:sz w:val="24"/>
                          <w:szCs w:val="24"/>
                        </w:rPr>
                        <w:t>compensation for buildings and structures, Compensation for Physical Relocation, Compensation for People without Legal Land Rights, etc)</w:t>
                      </w:r>
                    </w:p>
                    <w:p w14:paraId="2AF2298D" w14:textId="77777777" w:rsidR="00080B09" w:rsidRPr="00D947E5" w:rsidRDefault="00080B09" w:rsidP="000351AD">
                      <w:pPr>
                        <w:pStyle w:val="ListParagraph"/>
                        <w:numPr>
                          <w:ilvl w:val="0"/>
                          <w:numId w:val="55"/>
                        </w:numPr>
                        <w:spacing w:after="200" w:line="276" w:lineRule="auto"/>
                      </w:pPr>
                      <w:r w:rsidRPr="00D947E5">
                        <w:rPr>
                          <w:rStyle w:val="fontstyle21"/>
                          <w:rFonts w:ascii="Times New Roman" w:hAnsi="Times New Roman" w:cs="Times New Roman"/>
                          <w:color w:val="auto"/>
                          <w:sz w:val="24"/>
                          <w:szCs w:val="24"/>
                        </w:rPr>
                        <w:t xml:space="preserve">Livelihood Restoration and Rehabilitation </w:t>
                      </w:r>
                    </w:p>
                    <w:p w14:paraId="2730D7D2"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 xml:space="preserve"> Entitlement Matrix </w:t>
                      </w:r>
                    </w:p>
                    <w:p w14:paraId="17D465B7" w14:textId="77777777" w:rsidR="00080B09" w:rsidRPr="00D947E5" w:rsidRDefault="00080B09" w:rsidP="000351AD">
                      <w:pPr>
                        <w:pStyle w:val="ListParagraph"/>
                        <w:numPr>
                          <w:ilvl w:val="0"/>
                          <w:numId w:val="55"/>
                        </w:numPr>
                        <w:spacing w:after="200" w:line="276" w:lineRule="auto"/>
                      </w:pPr>
                      <w:r w:rsidRPr="00D947E5">
                        <w:rPr>
                          <w:bCs/>
                        </w:rPr>
                        <w:t xml:space="preserve"> </w:t>
                      </w:r>
                      <w:r w:rsidRPr="00D947E5">
                        <w:rPr>
                          <w:rStyle w:val="fontstyle01"/>
                          <w:rFonts w:ascii="Times New Roman" w:hAnsi="Times New Roman"/>
                          <w:color w:val="auto"/>
                          <w:sz w:val="24"/>
                          <w:szCs w:val="24"/>
                        </w:rPr>
                        <w:t xml:space="preserve">Implementation Process and Responsibilities </w:t>
                      </w:r>
                    </w:p>
                    <w:p w14:paraId="4A4EC977" w14:textId="77777777" w:rsidR="00080B09" w:rsidRPr="00D947E5" w:rsidRDefault="00080B09" w:rsidP="000351AD">
                      <w:pPr>
                        <w:pStyle w:val="ListParagraph"/>
                        <w:numPr>
                          <w:ilvl w:val="0"/>
                          <w:numId w:val="55"/>
                        </w:numPr>
                        <w:spacing w:after="200" w:line="276" w:lineRule="auto"/>
                        <w:rPr>
                          <w:rStyle w:val="fontstyle01"/>
                          <w:rFonts w:ascii="Times New Roman" w:hAnsi="Times New Roman"/>
                          <w:b/>
                          <w:bCs/>
                          <w:color w:val="auto"/>
                          <w:sz w:val="24"/>
                          <w:szCs w:val="24"/>
                        </w:rPr>
                      </w:pPr>
                      <w:r w:rsidRPr="00D947E5">
                        <w:rPr>
                          <w:rStyle w:val="fontstyle01"/>
                          <w:rFonts w:ascii="Times New Roman" w:hAnsi="Times New Roman"/>
                          <w:color w:val="auto"/>
                          <w:sz w:val="24"/>
                          <w:szCs w:val="24"/>
                        </w:rPr>
                        <w:t xml:space="preserve">Grievance Redress Mechanisms </w:t>
                      </w:r>
                    </w:p>
                    <w:p w14:paraId="4B93A59C" w14:textId="77777777" w:rsidR="00080B09" w:rsidRPr="00D947E5" w:rsidRDefault="00080B09" w:rsidP="000351AD">
                      <w:pPr>
                        <w:pStyle w:val="ListParagraph"/>
                        <w:numPr>
                          <w:ilvl w:val="0"/>
                          <w:numId w:val="55"/>
                        </w:numPr>
                        <w:spacing w:after="200" w:line="276" w:lineRule="auto"/>
                      </w:pPr>
                      <w:r w:rsidRPr="00D947E5">
                        <w:rPr>
                          <w:rStyle w:val="fontstyle21"/>
                          <w:rFonts w:ascii="Times New Roman" w:hAnsi="Times New Roman" w:cs="Times New Roman"/>
                          <w:color w:val="auto"/>
                          <w:sz w:val="24"/>
                          <w:szCs w:val="24"/>
                        </w:rPr>
                        <w:t xml:space="preserve"> RAP/</w:t>
                      </w:r>
                      <w:r w:rsidRPr="00D947E5">
                        <w:rPr>
                          <w:rStyle w:val="fontstyle01"/>
                          <w:rFonts w:ascii="Times New Roman" w:hAnsi="Times New Roman"/>
                          <w:color w:val="auto"/>
                          <w:sz w:val="24"/>
                          <w:szCs w:val="24"/>
                        </w:rPr>
                        <w:t xml:space="preserve">ARAP Costs and Budget </w:t>
                      </w:r>
                    </w:p>
                    <w:p w14:paraId="7A45212B" w14:textId="77777777" w:rsidR="00080B09" w:rsidRPr="00D947E5" w:rsidRDefault="00080B09" w:rsidP="000351AD">
                      <w:pPr>
                        <w:pStyle w:val="ListParagraph"/>
                        <w:numPr>
                          <w:ilvl w:val="0"/>
                          <w:numId w:val="55"/>
                        </w:numPr>
                        <w:spacing w:after="200" w:line="276" w:lineRule="auto"/>
                      </w:pPr>
                      <w:r w:rsidRPr="00D947E5">
                        <w:rPr>
                          <w:bCs/>
                        </w:rPr>
                        <w:t xml:space="preserve"> </w:t>
                      </w:r>
                      <w:r w:rsidRPr="00D947E5">
                        <w:rPr>
                          <w:rStyle w:val="fontstyle01"/>
                          <w:rFonts w:ascii="Times New Roman" w:hAnsi="Times New Roman"/>
                          <w:color w:val="auto"/>
                          <w:sz w:val="24"/>
                          <w:szCs w:val="24"/>
                        </w:rPr>
                        <w:t xml:space="preserve">Monitoring &amp; Evaluation (M&amp;E)( </w:t>
                      </w:r>
                      <w:r w:rsidRPr="00D947E5">
                        <w:rPr>
                          <w:rStyle w:val="fontstyle21"/>
                          <w:rFonts w:ascii="Times New Roman" w:hAnsi="Times New Roman" w:cs="Times New Roman"/>
                          <w:color w:val="auto"/>
                          <w:sz w:val="24"/>
                          <w:szCs w:val="24"/>
                        </w:rPr>
                        <w:t>Internal performance monitoring and external impact monitoring)</w:t>
                      </w:r>
                    </w:p>
                    <w:p w14:paraId="4916641C" w14:textId="77777777" w:rsidR="00080B09" w:rsidRPr="00D947E5" w:rsidRDefault="00080B09" w:rsidP="000351AD">
                      <w:pPr>
                        <w:pStyle w:val="ListParagraph"/>
                        <w:numPr>
                          <w:ilvl w:val="0"/>
                          <w:numId w:val="55"/>
                        </w:numPr>
                        <w:spacing w:after="200" w:line="276" w:lineRule="auto"/>
                        <w:rPr>
                          <w:rStyle w:val="fontstyle01"/>
                          <w:rFonts w:ascii="Times New Roman" w:hAnsi="Times New Roman"/>
                          <w:b/>
                          <w:bCs/>
                          <w:color w:val="auto"/>
                          <w:sz w:val="24"/>
                          <w:szCs w:val="24"/>
                        </w:rPr>
                      </w:pPr>
                      <w:r w:rsidRPr="00D947E5">
                        <w:rPr>
                          <w:bCs/>
                        </w:rPr>
                        <w:t xml:space="preserve"> </w:t>
                      </w:r>
                      <w:r w:rsidRPr="00D947E5">
                        <w:rPr>
                          <w:rStyle w:val="fontstyle01"/>
                          <w:rFonts w:ascii="Times New Roman" w:hAnsi="Times New Roman"/>
                          <w:color w:val="auto"/>
                          <w:sz w:val="24"/>
                          <w:szCs w:val="24"/>
                        </w:rPr>
                        <w:t>Public Consultation and Disclosure</w:t>
                      </w:r>
                    </w:p>
                    <w:p w14:paraId="7B0B58D1" w14:textId="77777777" w:rsidR="00080B09" w:rsidRPr="00D947E5" w:rsidRDefault="00080B09" w:rsidP="000351AD">
                      <w:pPr>
                        <w:pStyle w:val="ListParagraph"/>
                        <w:numPr>
                          <w:ilvl w:val="0"/>
                          <w:numId w:val="55"/>
                        </w:numPr>
                        <w:spacing w:after="200" w:line="276" w:lineRule="auto"/>
                      </w:pPr>
                      <w:r w:rsidRPr="00D947E5">
                        <w:rPr>
                          <w:rStyle w:val="fontstyle01"/>
                          <w:rFonts w:ascii="Times New Roman" w:hAnsi="Times New Roman"/>
                          <w:color w:val="auto"/>
                          <w:sz w:val="24"/>
                          <w:szCs w:val="24"/>
                        </w:rPr>
                        <w:t xml:space="preserve"> RAP/ARAP Implementation Activities Timetable/schedule  </w:t>
                      </w:r>
                    </w:p>
                    <w:p w14:paraId="7D5B312C" w14:textId="77777777" w:rsidR="00080B09" w:rsidRPr="000351AD" w:rsidRDefault="00080B09" w:rsidP="00577BA9">
                      <w:pPr>
                        <w:spacing w:line="276" w:lineRule="auto"/>
                        <w:ind w:left="720"/>
                        <w:rPr>
                          <w:i/>
                          <w:szCs w:val="24"/>
                        </w:rPr>
                      </w:pPr>
                    </w:p>
                  </w:txbxContent>
                </v:textbox>
              </v:rect>
            </w:pict>
          </mc:Fallback>
        </mc:AlternateContent>
      </w:r>
      <w:bookmarkStart w:id="118" w:name="_Toc409124328"/>
    </w:p>
    <w:p w14:paraId="111FBF16" w14:textId="77777777" w:rsidR="00635058" w:rsidRPr="000419CC" w:rsidRDefault="002B3DB6" w:rsidP="002D779B">
      <w:pPr>
        <w:pStyle w:val="ListParagraph"/>
        <w:numPr>
          <w:ilvl w:val="1"/>
          <w:numId w:val="9"/>
        </w:numPr>
        <w:spacing w:line="360" w:lineRule="auto"/>
        <w:outlineLvl w:val="1"/>
      </w:pPr>
      <w:r>
        <w:t xml:space="preserve"> </w:t>
      </w:r>
      <w:bookmarkStart w:id="119" w:name="_Toc467351166"/>
      <w:bookmarkStart w:id="120" w:name="_Toc471293675"/>
      <w:r w:rsidR="007B2128" w:rsidRPr="00D3735E">
        <w:rPr>
          <w:b/>
        </w:rPr>
        <w:t>RAP</w:t>
      </w:r>
      <w:r w:rsidR="007B2128">
        <w:t xml:space="preserve"> </w:t>
      </w:r>
      <w:r w:rsidR="00635058" w:rsidRPr="00D3735E">
        <w:rPr>
          <w:b/>
        </w:rPr>
        <w:t xml:space="preserve">Review and </w:t>
      </w:r>
      <w:r w:rsidR="007B2128" w:rsidRPr="00D3735E">
        <w:rPr>
          <w:b/>
        </w:rPr>
        <w:t>Approval</w:t>
      </w:r>
      <w:bookmarkEnd w:id="119"/>
      <w:bookmarkEnd w:id="120"/>
      <w:r w:rsidR="00635058" w:rsidRPr="00D3735E">
        <w:rPr>
          <w:b/>
        </w:rPr>
        <w:t xml:space="preserve"> </w:t>
      </w:r>
      <w:bookmarkEnd w:id="118"/>
    </w:p>
    <w:p w14:paraId="09F2629F" w14:textId="77777777" w:rsidR="00E77C4D" w:rsidRDefault="00E77C4D" w:rsidP="002D779B">
      <w:pPr>
        <w:contextualSpacing/>
      </w:pPr>
    </w:p>
    <w:p w14:paraId="32BE2702" w14:textId="77777777" w:rsidR="0092212D" w:rsidRDefault="0092212D" w:rsidP="002D779B">
      <w:pPr>
        <w:contextualSpacing/>
      </w:pPr>
    </w:p>
    <w:p w14:paraId="43EB48E0" w14:textId="77777777" w:rsidR="0092212D" w:rsidRDefault="0092212D" w:rsidP="002D779B">
      <w:pPr>
        <w:contextualSpacing/>
      </w:pPr>
    </w:p>
    <w:p w14:paraId="3457885A" w14:textId="77777777" w:rsidR="0092212D" w:rsidRDefault="0092212D" w:rsidP="002D779B">
      <w:pPr>
        <w:contextualSpacing/>
      </w:pPr>
    </w:p>
    <w:p w14:paraId="1D16A968" w14:textId="77777777" w:rsidR="0092212D" w:rsidRDefault="0092212D" w:rsidP="002D779B">
      <w:pPr>
        <w:contextualSpacing/>
      </w:pPr>
    </w:p>
    <w:p w14:paraId="096DC3EA" w14:textId="77777777" w:rsidR="0092212D" w:rsidRDefault="0092212D" w:rsidP="002D779B">
      <w:pPr>
        <w:contextualSpacing/>
      </w:pPr>
    </w:p>
    <w:p w14:paraId="5301A646" w14:textId="77777777" w:rsidR="0092212D" w:rsidRDefault="0092212D" w:rsidP="002D779B">
      <w:pPr>
        <w:contextualSpacing/>
      </w:pPr>
    </w:p>
    <w:p w14:paraId="0154A31A" w14:textId="77777777" w:rsidR="0092212D" w:rsidRDefault="0092212D" w:rsidP="002D779B">
      <w:pPr>
        <w:contextualSpacing/>
      </w:pPr>
    </w:p>
    <w:p w14:paraId="2701BD7E" w14:textId="77777777" w:rsidR="0092212D" w:rsidRDefault="0092212D" w:rsidP="002D779B">
      <w:pPr>
        <w:contextualSpacing/>
      </w:pPr>
    </w:p>
    <w:p w14:paraId="08CF423A" w14:textId="77777777" w:rsidR="0092212D" w:rsidRDefault="0092212D" w:rsidP="002D779B">
      <w:pPr>
        <w:contextualSpacing/>
      </w:pPr>
    </w:p>
    <w:p w14:paraId="122C5392" w14:textId="77777777" w:rsidR="0092212D" w:rsidRDefault="0092212D" w:rsidP="002D779B">
      <w:pPr>
        <w:contextualSpacing/>
      </w:pPr>
    </w:p>
    <w:p w14:paraId="498ED57A" w14:textId="77777777" w:rsidR="000351AD" w:rsidRDefault="000351AD" w:rsidP="002D779B">
      <w:pPr>
        <w:contextualSpacing/>
      </w:pPr>
    </w:p>
    <w:p w14:paraId="07A08BD1" w14:textId="77777777" w:rsidR="000351AD" w:rsidRDefault="000351AD" w:rsidP="002D779B">
      <w:pPr>
        <w:contextualSpacing/>
      </w:pPr>
    </w:p>
    <w:p w14:paraId="35208EAB" w14:textId="77777777" w:rsidR="000351AD" w:rsidRDefault="000351AD" w:rsidP="002D779B">
      <w:pPr>
        <w:contextualSpacing/>
      </w:pPr>
    </w:p>
    <w:p w14:paraId="3D0E035F" w14:textId="77777777" w:rsidR="000351AD" w:rsidRDefault="000351AD" w:rsidP="002D779B">
      <w:pPr>
        <w:contextualSpacing/>
      </w:pPr>
    </w:p>
    <w:p w14:paraId="5DA437C4" w14:textId="77777777" w:rsidR="000351AD" w:rsidRDefault="000351AD" w:rsidP="002D779B">
      <w:pPr>
        <w:contextualSpacing/>
      </w:pPr>
    </w:p>
    <w:p w14:paraId="7FFC3563" w14:textId="77777777" w:rsidR="000351AD" w:rsidRDefault="000351AD" w:rsidP="002D779B">
      <w:pPr>
        <w:contextualSpacing/>
      </w:pPr>
    </w:p>
    <w:p w14:paraId="09991958" w14:textId="77777777" w:rsidR="000351AD" w:rsidRDefault="000351AD" w:rsidP="002D779B">
      <w:pPr>
        <w:contextualSpacing/>
      </w:pPr>
    </w:p>
    <w:p w14:paraId="516DFA8B" w14:textId="77777777" w:rsidR="000351AD" w:rsidRDefault="000351AD" w:rsidP="002D779B">
      <w:pPr>
        <w:contextualSpacing/>
      </w:pPr>
    </w:p>
    <w:p w14:paraId="03317B78" w14:textId="77777777" w:rsidR="000351AD" w:rsidRDefault="000351AD" w:rsidP="002D779B">
      <w:pPr>
        <w:contextualSpacing/>
      </w:pPr>
    </w:p>
    <w:p w14:paraId="1C5A5D53" w14:textId="77777777" w:rsidR="007B2128" w:rsidRDefault="0096405F" w:rsidP="002D779B">
      <w:pPr>
        <w:contextualSpacing/>
      </w:pPr>
      <w:r>
        <w:t>Following completion of the RAP</w:t>
      </w:r>
      <w:r w:rsidR="006C5DE4">
        <w:t>/ARAP</w:t>
      </w:r>
      <w:r w:rsidR="008B6391">
        <w:t xml:space="preserve"> preparation</w:t>
      </w:r>
      <w:r>
        <w:t xml:space="preserve">, </w:t>
      </w:r>
      <w:r w:rsidR="007B2128">
        <w:t xml:space="preserve">the </w:t>
      </w:r>
      <w:r w:rsidR="00635058" w:rsidRPr="000419CC">
        <w:t xml:space="preserve">relevant </w:t>
      </w:r>
      <w:r w:rsidR="005B2DAA">
        <w:t xml:space="preserve">implementing </w:t>
      </w:r>
      <w:r w:rsidR="00E77C4D">
        <w:t xml:space="preserve">institution </w:t>
      </w:r>
      <w:r w:rsidR="007B2128">
        <w:t xml:space="preserve">will submit the RAP to the </w:t>
      </w:r>
      <w:r w:rsidR="00551FF0" w:rsidRPr="00551FF0">
        <w:rPr>
          <w:i/>
        </w:rPr>
        <w:t>woreda</w:t>
      </w:r>
      <w:r w:rsidR="007B2128">
        <w:t xml:space="preserve"> EPLAUO</w:t>
      </w:r>
      <w:r w:rsidR="00110F46">
        <w:t xml:space="preserve"> and World Bank</w:t>
      </w:r>
      <w:r w:rsidR="00635058" w:rsidRPr="000419CC">
        <w:t xml:space="preserve"> for </w:t>
      </w:r>
      <w:r w:rsidR="00E708F5">
        <w:t xml:space="preserve">review, </w:t>
      </w:r>
      <w:r w:rsidR="00635058" w:rsidRPr="000419CC">
        <w:t xml:space="preserve">approval and ensuring compliance with the </w:t>
      </w:r>
      <w:r w:rsidR="00E708F5">
        <w:t xml:space="preserve">principles and procedures outlined in this </w:t>
      </w:r>
      <w:r w:rsidR="00635058" w:rsidRPr="000419CC">
        <w:t xml:space="preserve">RPF and the Ethiopian law. </w:t>
      </w:r>
      <w:r w:rsidR="007B2128">
        <w:t xml:space="preserve">After approval by </w:t>
      </w:r>
      <w:r w:rsidR="00551FF0" w:rsidRPr="00551FF0">
        <w:rPr>
          <w:i/>
        </w:rPr>
        <w:t>woreda</w:t>
      </w:r>
      <w:r w:rsidR="007B2128">
        <w:t xml:space="preserve"> EPLA</w:t>
      </w:r>
      <w:r w:rsidR="00E708F5">
        <w:t>U</w:t>
      </w:r>
      <w:r w:rsidR="007B2128">
        <w:t>O, the RAP will be a legal document</w:t>
      </w:r>
      <w:r w:rsidR="003B4573">
        <w:t>. The RAP</w:t>
      </w:r>
      <w:r w:rsidR="006C5DE4">
        <w:t>/ARAP</w:t>
      </w:r>
      <w:r w:rsidR="003B4573">
        <w:t xml:space="preserve"> will be disclosed </w:t>
      </w:r>
      <w:r w:rsidR="007B2128">
        <w:t>through the WB Infoshop</w:t>
      </w:r>
      <w:r w:rsidR="0095794D">
        <w:t>, MoT, EMAA,</w:t>
      </w:r>
      <w:r w:rsidR="007B2128">
        <w:t xml:space="preserve"> and at the community level </w:t>
      </w:r>
      <w:r w:rsidR="003B4573">
        <w:t>using appropriate language</w:t>
      </w:r>
      <w:r w:rsidR="007B2128">
        <w:t xml:space="preserve">. </w:t>
      </w:r>
    </w:p>
    <w:p w14:paraId="51BAEB81" w14:textId="77777777" w:rsidR="00635058" w:rsidRPr="000419CC" w:rsidRDefault="00635058" w:rsidP="002D779B">
      <w:pPr>
        <w:contextualSpacing/>
        <w:rPr>
          <w:szCs w:val="24"/>
        </w:rPr>
      </w:pPr>
    </w:p>
    <w:p w14:paraId="0AE9A71B" w14:textId="77777777" w:rsidR="00B642F2" w:rsidRDefault="00B642F2" w:rsidP="002D779B">
      <w:pPr>
        <w:rPr>
          <w:rFonts w:eastAsia="Times New Roman"/>
          <w:b/>
          <w:szCs w:val="24"/>
        </w:rPr>
      </w:pPr>
      <w:bookmarkStart w:id="121" w:name="_Toc467351167"/>
      <w:bookmarkStart w:id="122" w:name="_Toc409124329"/>
      <w:r>
        <w:rPr>
          <w:b/>
        </w:rPr>
        <w:br w:type="page"/>
      </w:r>
    </w:p>
    <w:p w14:paraId="40BC7839" w14:textId="77777777" w:rsidR="0010764F" w:rsidRPr="004B6985" w:rsidRDefault="00333D3B" w:rsidP="002D779B">
      <w:pPr>
        <w:pStyle w:val="ListParagraph"/>
        <w:numPr>
          <w:ilvl w:val="1"/>
          <w:numId w:val="9"/>
        </w:numPr>
        <w:spacing w:line="360" w:lineRule="auto"/>
        <w:outlineLvl w:val="1"/>
        <w:rPr>
          <w:b/>
        </w:rPr>
      </w:pPr>
      <w:bookmarkStart w:id="123" w:name="_Toc471293676"/>
      <w:r>
        <w:rPr>
          <w:b/>
        </w:rPr>
        <w:lastRenderedPageBreak/>
        <w:t>Ethiopian Trade Logistics Project</w:t>
      </w:r>
      <w:r w:rsidR="0010764F" w:rsidRPr="004B6985">
        <w:rPr>
          <w:b/>
        </w:rPr>
        <w:t xml:space="preserve"> Institutional </w:t>
      </w:r>
      <w:r w:rsidR="002A5A96">
        <w:rPr>
          <w:b/>
        </w:rPr>
        <w:t>&amp;</w:t>
      </w:r>
      <w:r w:rsidR="0010764F" w:rsidRPr="004B6985">
        <w:rPr>
          <w:b/>
        </w:rPr>
        <w:t xml:space="preserve"> Implementation Arrangement</w:t>
      </w:r>
      <w:bookmarkEnd w:id="121"/>
      <w:bookmarkEnd w:id="123"/>
    </w:p>
    <w:p w14:paraId="195CEC24" w14:textId="77777777" w:rsidR="00333D3B" w:rsidRDefault="00333D3B" w:rsidP="002D779B">
      <w:pPr>
        <w:contextualSpacing/>
        <w:rPr>
          <w:b/>
          <w:sz w:val="22"/>
        </w:rPr>
      </w:pPr>
    </w:p>
    <w:p w14:paraId="1CDBD4DB" w14:textId="77777777" w:rsidR="00333D3B" w:rsidRDefault="00333D3B" w:rsidP="002D779B">
      <w:pPr>
        <w:contextualSpacing/>
      </w:pPr>
      <w:r w:rsidRPr="00C25E8B">
        <w:t xml:space="preserve">The </w:t>
      </w:r>
      <w:r w:rsidR="00E708F5">
        <w:t>ETLP</w:t>
      </w:r>
      <w:r w:rsidR="00E708F5" w:rsidRPr="00C25E8B">
        <w:t xml:space="preserve"> </w:t>
      </w:r>
      <w:r w:rsidR="00F91E42">
        <w:t xml:space="preserve">and RPF </w:t>
      </w:r>
      <w:r w:rsidRPr="00C25E8B">
        <w:t xml:space="preserve">will be implemented by the </w:t>
      </w:r>
      <w:r w:rsidR="006E1391">
        <w:t>MoT</w:t>
      </w:r>
      <w:r w:rsidRPr="00C25E8B">
        <w:t xml:space="preserve"> through the </w:t>
      </w:r>
      <w:r w:rsidR="006E1391">
        <w:t>EMAA</w:t>
      </w:r>
      <w:r w:rsidR="00E708F5">
        <w:t xml:space="preserve"> which will host the Project Implementation Unit</w:t>
      </w:r>
      <w:r w:rsidR="006E1391">
        <w:t xml:space="preserve"> (PIU)</w:t>
      </w:r>
      <w:r w:rsidRPr="00C25E8B">
        <w:t>.</w:t>
      </w:r>
      <w:r w:rsidRPr="00335422">
        <w:t xml:space="preserve"> EMAA is an agency of the Ministry </w:t>
      </w:r>
      <w:r w:rsidR="00E77C4D">
        <w:t xml:space="preserve">established </w:t>
      </w:r>
      <w:r w:rsidRPr="00335422">
        <w:t>under Proclamation No.</w:t>
      </w:r>
      <w:r w:rsidR="00E708F5">
        <w:t xml:space="preserve"> </w:t>
      </w:r>
      <w:r w:rsidRPr="00335422">
        <w:t xml:space="preserve">549/2007 </w:t>
      </w:r>
      <w:r w:rsidR="00E708F5">
        <w:t>with</w:t>
      </w:r>
      <w:r w:rsidR="00E708F5" w:rsidRPr="00335422">
        <w:t xml:space="preserve"> </w:t>
      </w:r>
      <w:r w:rsidRPr="00335422">
        <w:t xml:space="preserve">the responsibility and authority to ensure the standards of Ethiopia’s dry ports, and transport logistics infrastructure. The Ministry will establish a </w:t>
      </w:r>
      <w:r w:rsidR="006E1391">
        <w:t>PIU</w:t>
      </w:r>
      <w:r w:rsidRPr="00335422">
        <w:t xml:space="preserve"> within EMAA.</w:t>
      </w:r>
      <w:r w:rsidR="00C25E8B">
        <w:rPr>
          <w:b/>
        </w:rPr>
        <w:t xml:space="preserve"> </w:t>
      </w:r>
      <w:r w:rsidRPr="00335422">
        <w:t xml:space="preserve">The PIU will </w:t>
      </w:r>
      <w:r w:rsidR="00C25E8B">
        <w:t>be</w:t>
      </w:r>
      <w:r w:rsidRPr="00335422">
        <w:t xml:space="preserve"> responsibl</w:t>
      </w:r>
      <w:r w:rsidR="00E708F5">
        <w:t>e</w:t>
      </w:r>
      <w:r w:rsidRPr="00335422">
        <w:t xml:space="preserve"> for the implementation of the project interventions and overall day-to-day project coordination and monitoring. </w:t>
      </w:r>
      <w:r w:rsidR="00C25E8B">
        <w:t>The PIU will be responsible for the implementation, monitoring and reporting of the agreed safeguard instruments</w:t>
      </w:r>
      <w:r w:rsidR="00E708F5">
        <w:t>; this RPF and the complementary ESIA</w:t>
      </w:r>
      <w:r w:rsidR="00C25E8B">
        <w:t xml:space="preserve">. </w:t>
      </w:r>
    </w:p>
    <w:p w14:paraId="38819CBE" w14:textId="77777777" w:rsidR="00333D3B" w:rsidRPr="00335422" w:rsidRDefault="00333D3B" w:rsidP="002D779B">
      <w:pPr>
        <w:pStyle w:val="ListParagraph"/>
        <w:spacing w:before="240" w:line="360" w:lineRule="auto"/>
        <w:ind w:left="0"/>
        <w:jc w:val="both"/>
        <w:rPr>
          <w:rFonts w:eastAsiaTheme="minorEastAsia"/>
        </w:rPr>
      </w:pPr>
      <w:r w:rsidRPr="00C25E8B">
        <w:t>A Project Steering Committee will be set up</w:t>
      </w:r>
      <w:r w:rsidRPr="00335422">
        <w:t xml:space="preserve"> to; (a) oversee overall implementation of the project; (b) provide policy guidance to the project; (c) ensure inter-agency coordination of the project; and (d) review and approve annual work plans and budgets. The PIU shall serve as the Secretariat of the Project Steering Committee. The Steering Committee will </w:t>
      </w:r>
      <w:r w:rsidRPr="00335422">
        <w:rPr>
          <w:rFonts w:eastAsiaTheme="minorEastAsia"/>
        </w:rPr>
        <w:t>comprise of representatives from the main government stakeholders (Ministry of Transport, Ministry of Agriculture</w:t>
      </w:r>
      <w:r w:rsidR="00E77C4D">
        <w:rPr>
          <w:rFonts w:eastAsiaTheme="minorEastAsia"/>
        </w:rPr>
        <w:t xml:space="preserve"> and Natural </w:t>
      </w:r>
      <w:r w:rsidR="00C25E8B">
        <w:rPr>
          <w:rFonts w:eastAsiaTheme="minorEastAsia"/>
        </w:rPr>
        <w:t>resources</w:t>
      </w:r>
      <w:r w:rsidRPr="00335422">
        <w:rPr>
          <w:rFonts w:eastAsiaTheme="minorEastAsia"/>
        </w:rPr>
        <w:t>, National Bank</w:t>
      </w:r>
      <w:r w:rsidR="00E77C4D">
        <w:rPr>
          <w:rFonts w:eastAsiaTheme="minorEastAsia"/>
        </w:rPr>
        <w:t xml:space="preserve"> of Ethiopia</w:t>
      </w:r>
      <w:r w:rsidRPr="00335422">
        <w:rPr>
          <w:rFonts w:eastAsiaTheme="minorEastAsia"/>
        </w:rPr>
        <w:t>, and the main implementing and beneficiary agencies (EMAA, ERCA, E</w:t>
      </w:r>
      <w:r w:rsidR="00C25E8B">
        <w:rPr>
          <w:rFonts w:eastAsiaTheme="minorEastAsia"/>
        </w:rPr>
        <w:t>S</w:t>
      </w:r>
      <w:r w:rsidRPr="00335422">
        <w:rPr>
          <w:rFonts w:eastAsiaTheme="minorEastAsia"/>
        </w:rPr>
        <w:t>LSE). The PSC will be chaired by the Minister of Transport (or State Minister) and co-chaired by the Director General of EMAA. It will include the Deputy Director of ERCA in charge of Customs Administration, the CEO of ESLSE and other government agencies as deemed appropriate. The Committee will me</w:t>
      </w:r>
      <w:r w:rsidR="00C058F1">
        <w:rPr>
          <w:rFonts w:eastAsiaTheme="minorEastAsia"/>
        </w:rPr>
        <w:t>et</w:t>
      </w:r>
      <w:r w:rsidRPr="00335422">
        <w:rPr>
          <w:rFonts w:eastAsiaTheme="minorEastAsia"/>
        </w:rPr>
        <w:t xml:space="preserve"> </w:t>
      </w:r>
      <w:r>
        <w:rPr>
          <w:rFonts w:eastAsiaTheme="minorEastAsia"/>
        </w:rPr>
        <w:t xml:space="preserve">quarterly </w:t>
      </w:r>
      <w:r w:rsidR="00C058F1">
        <w:rPr>
          <w:rFonts w:eastAsiaTheme="minorEastAsia"/>
        </w:rPr>
        <w:t xml:space="preserve">to </w:t>
      </w:r>
      <w:r w:rsidRPr="00335422">
        <w:rPr>
          <w:rFonts w:eastAsiaTheme="minorEastAsia"/>
        </w:rPr>
        <w:t>ensure smooth implementation and coordination on the basis of a common action framework.</w:t>
      </w:r>
    </w:p>
    <w:p w14:paraId="5F66EDED" w14:textId="77777777" w:rsidR="00333D3B" w:rsidRPr="00577BA9" w:rsidRDefault="00333D3B" w:rsidP="002D779B">
      <w:pPr>
        <w:pStyle w:val="ListParagraph"/>
        <w:spacing w:line="360" w:lineRule="auto"/>
        <w:rPr>
          <w:sz w:val="20"/>
        </w:rPr>
      </w:pPr>
    </w:p>
    <w:p w14:paraId="0AC29330" w14:textId="77777777" w:rsidR="00333D3B" w:rsidRPr="00335422" w:rsidRDefault="00333D3B" w:rsidP="002D779B">
      <w:pPr>
        <w:spacing w:after="160"/>
        <w:contextualSpacing/>
      </w:pPr>
      <w:r w:rsidRPr="0058124D">
        <w:t>A Technical Working Group will be established to support technical implementation of the</w:t>
      </w:r>
      <w:r w:rsidRPr="00335422">
        <w:rPr>
          <w:b/>
        </w:rPr>
        <w:t xml:space="preserve"> </w:t>
      </w:r>
      <w:r w:rsidRPr="0092212D">
        <w:t>project</w:t>
      </w:r>
      <w:r w:rsidRPr="00335422">
        <w:t xml:space="preserve"> and will be chaired by a technical director from EMAA. A key role of the Working Group will be to ensure that the interests of </w:t>
      </w:r>
      <w:r w:rsidR="005A060E">
        <w:t xml:space="preserve">dry port </w:t>
      </w:r>
      <w:r w:rsidRPr="00335422">
        <w:t>users and other stakeholders are properly taken into account when designing interventions. The Working Group will comprise representatives of key value chain</w:t>
      </w:r>
      <w:r w:rsidR="00C058F1">
        <w:t xml:space="preserve"> in the trade and logistics </w:t>
      </w:r>
      <w:r w:rsidRPr="00335422">
        <w:t xml:space="preserve">that are expected to benefit from logistics improvements including a number of manufacturing sectors and agricultural producers. The Working Group could also </w:t>
      </w:r>
      <w:r w:rsidRPr="00335422">
        <w:lastRenderedPageBreak/>
        <w:t xml:space="preserve">include a representative from women’s producer groups to ensure that gender issues are properly recognized and addressed in the project. </w:t>
      </w:r>
    </w:p>
    <w:p w14:paraId="6595561A" w14:textId="77777777" w:rsidR="00333D3B" w:rsidRDefault="00333D3B" w:rsidP="002D779B">
      <w:pPr>
        <w:pStyle w:val="ListParagraph"/>
        <w:spacing w:line="360" w:lineRule="auto"/>
        <w:ind w:left="0"/>
        <w:jc w:val="both"/>
        <w:rPr>
          <w:rFonts w:eastAsiaTheme="minorEastAsia"/>
        </w:rPr>
      </w:pPr>
      <w:r w:rsidRPr="0058124D">
        <w:rPr>
          <w:rFonts w:eastAsiaTheme="minorEastAsia"/>
        </w:rPr>
        <w:t>A Project Implementation Manual will be prepared to ensure the effectiveness of the</w:t>
      </w:r>
      <w:r w:rsidRPr="00335422">
        <w:rPr>
          <w:rFonts w:eastAsiaTheme="minorEastAsia"/>
          <w:b/>
        </w:rPr>
        <w:t xml:space="preserve"> </w:t>
      </w:r>
      <w:r w:rsidRPr="00883855">
        <w:rPr>
          <w:rFonts w:eastAsiaTheme="minorEastAsia"/>
        </w:rPr>
        <w:t>project</w:t>
      </w:r>
      <w:r w:rsidR="00883855">
        <w:rPr>
          <w:rFonts w:eastAsiaTheme="minorEastAsia"/>
        </w:rPr>
        <w:t xml:space="preserve">. </w:t>
      </w:r>
      <w:r w:rsidRPr="00335422">
        <w:rPr>
          <w:rFonts w:eastAsiaTheme="minorEastAsia"/>
        </w:rPr>
        <w:t xml:space="preserve">This will include operational procedures, financial and administrative management, procurement methods and procedures, </w:t>
      </w:r>
      <w:r w:rsidR="00E77C4D">
        <w:rPr>
          <w:rFonts w:eastAsiaTheme="minorEastAsia"/>
        </w:rPr>
        <w:t xml:space="preserve">environmental and social </w:t>
      </w:r>
      <w:r w:rsidRPr="00335422">
        <w:rPr>
          <w:rFonts w:eastAsiaTheme="minorEastAsia"/>
        </w:rPr>
        <w:t>safeguards and monitoring and evaluation by the effectiveness date of the project.</w:t>
      </w:r>
    </w:p>
    <w:p w14:paraId="2D151018" w14:textId="77777777" w:rsidR="00333D3B" w:rsidRPr="00577BA9" w:rsidRDefault="00333D3B" w:rsidP="002D779B">
      <w:pPr>
        <w:contextualSpacing/>
        <w:rPr>
          <w:sz w:val="18"/>
        </w:rPr>
      </w:pPr>
    </w:p>
    <w:p w14:paraId="1C172ABC" w14:textId="77777777" w:rsidR="000D07DA" w:rsidRDefault="00333D3B" w:rsidP="002D779B">
      <w:pPr>
        <w:contextualSpacing/>
      </w:pPr>
      <w:r w:rsidRPr="0058124D">
        <w:t>The PIU will be responsible for the M&amp;E system, including data collection for the Results Framework in accordance with Bank requirements.</w:t>
      </w:r>
      <w:r w:rsidRPr="009D70C5">
        <w:t xml:space="preserve"> The PIU will provide progress reports to the Bank every 6 months documenting progress with project activities and progress towards achievement of the PDO using the indicators in the results framework. The PDO indicators include the key outcomes documenting the expected results in terms of improved efficiency, capacity and range of available services of the trade logistics system in Ethiopia. In addition, a number of intermediate indicators will be used to track progress towards achieving the PDO, and baseline data, where not already available will be collected prior to project effectiveness. </w:t>
      </w:r>
    </w:p>
    <w:p w14:paraId="3FCF22BF" w14:textId="77777777" w:rsidR="00577BA9" w:rsidRDefault="00577BA9" w:rsidP="002D779B">
      <w:pPr>
        <w:contextualSpacing/>
      </w:pPr>
    </w:p>
    <w:p w14:paraId="0874D8ED" w14:textId="77777777" w:rsidR="00577BA9" w:rsidRDefault="00577BA9" w:rsidP="002D779B">
      <w:pPr>
        <w:contextualSpacing/>
      </w:pPr>
    </w:p>
    <w:p w14:paraId="05B29FEB" w14:textId="77777777" w:rsidR="00577BA9" w:rsidRDefault="00577BA9" w:rsidP="002D779B">
      <w:pPr>
        <w:contextualSpacing/>
      </w:pPr>
    </w:p>
    <w:p w14:paraId="30ADA71B" w14:textId="77777777" w:rsidR="00577BA9" w:rsidRDefault="00577BA9" w:rsidP="002D779B">
      <w:pPr>
        <w:contextualSpacing/>
      </w:pPr>
    </w:p>
    <w:p w14:paraId="10F07B25" w14:textId="77777777" w:rsidR="00577BA9" w:rsidRDefault="00577BA9" w:rsidP="002D779B">
      <w:pPr>
        <w:contextualSpacing/>
      </w:pPr>
    </w:p>
    <w:p w14:paraId="74B10717" w14:textId="77777777" w:rsidR="00577BA9" w:rsidRDefault="00577BA9" w:rsidP="002D779B">
      <w:pPr>
        <w:contextualSpacing/>
      </w:pPr>
    </w:p>
    <w:p w14:paraId="4669F697" w14:textId="77777777" w:rsidR="00577BA9" w:rsidRDefault="00577BA9" w:rsidP="002D779B">
      <w:pPr>
        <w:contextualSpacing/>
      </w:pPr>
    </w:p>
    <w:p w14:paraId="6A25D4CC" w14:textId="77777777" w:rsidR="00577BA9" w:rsidRDefault="00577BA9" w:rsidP="002D779B">
      <w:pPr>
        <w:contextualSpacing/>
      </w:pPr>
    </w:p>
    <w:p w14:paraId="48617D10" w14:textId="77777777" w:rsidR="00577BA9" w:rsidRDefault="00577BA9" w:rsidP="002D779B">
      <w:pPr>
        <w:contextualSpacing/>
      </w:pPr>
    </w:p>
    <w:p w14:paraId="5F079851" w14:textId="77777777" w:rsidR="00577BA9" w:rsidRDefault="00577BA9" w:rsidP="002D779B">
      <w:pPr>
        <w:contextualSpacing/>
      </w:pPr>
    </w:p>
    <w:p w14:paraId="416B3C88" w14:textId="77777777" w:rsidR="00577BA9" w:rsidRDefault="00577BA9" w:rsidP="002D779B">
      <w:pPr>
        <w:contextualSpacing/>
      </w:pPr>
    </w:p>
    <w:p w14:paraId="49FE16D4" w14:textId="77777777" w:rsidR="00577BA9" w:rsidRDefault="00577BA9" w:rsidP="002D779B">
      <w:pPr>
        <w:contextualSpacing/>
      </w:pPr>
    </w:p>
    <w:p w14:paraId="33BEB2A9" w14:textId="77777777" w:rsidR="00577BA9" w:rsidRDefault="00577BA9" w:rsidP="002D779B">
      <w:pPr>
        <w:contextualSpacing/>
      </w:pPr>
    </w:p>
    <w:p w14:paraId="35D8C999" w14:textId="77777777" w:rsidR="00577BA9" w:rsidRDefault="00577BA9" w:rsidP="002D779B">
      <w:pPr>
        <w:contextualSpacing/>
      </w:pPr>
    </w:p>
    <w:p w14:paraId="58BAC201" w14:textId="77777777" w:rsidR="00577BA9" w:rsidRPr="00DA58DE" w:rsidRDefault="00577BA9" w:rsidP="002D779B">
      <w:pPr>
        <w:contextualSpacing/>
      </w:pPr>
    </w:p>
    <w:p w14:paraId="0FB18EE3" w14:textId="77777777" w:rsidR="00DA58DE" w:rsidRPr="00577BA9" w:rsidRDefault="00DA58DE" w:rsidP="002D779B">
      <w:pPr>
        <w:contextualSpacing/>
        <w:rPr>
          <w:sz w:val="10"/>
          <w:highlight w:val="yellow"/>
        </w:rPr>
      </w:pPr>
    </w:p>
    <w:p w14:paraId="29C34ADF" w14:textId="77777777" w:rsidR="00333D3B" w:rsidRPr="001315D6" w:rsidRDefault="000D07DA" w:rsidP="002D779B">
      <w:pPr>
        <w:spacing w:after="160"/>
        <w:contextualSpacing/>
        <w:jc w:val="center"/>
        <w:rPr>
          <w:b/>
          <w:sz w:val="22"/>
          <w:szCs w:val="22"/>
        </w:rPr>
      </w:pPr>
      <w:r>
        <w:rPr>
          <w:b/>
          <w:sz w:val="22"/>
          <w:szCs w:val="22"/>
        </w:rPr>
        <w:lastRenderedPageBreak/>
        <w:t xml:space="preserve">Fig. 12. 2: </w:t>
      </w:r>
      <w:r w:rsidR="00333D3B" w:rsidRPr="001315D6">
        <w:rPr>
          <w:b/>
          <w:sz w:val="22"/>
          <w:szCs w:val="22"/>
        </w:rPr>
        <w:t xml:space="preserve">Schematic Representation of </w:t>
      </w:r>
      <w:r w:rsidR="00DA615B">
        <w:rPr>
          <w:b/>
          <w:sz w:val="22"/>
          <w:szCs w:val="22"/>
        </w:rPr>
        <w:t xml:space="preserve">Ethiopian Trade Logistics Project </w:t>
      </w:r>
      <w:r w:rsidR="00DA615B" w:rsidRPr="001315D6">
        <w:rPr>
          <w:b/>
          <w:sz w:val="22"/>
          <w:szCs w:val="22"/>
        </w:rPr>
        <w:t>Implementation</w:t>
      </w:r>
      <w:r w:rsidR="00333D3B" w:rsidRPr="001315D6">
        <w:rPr>
          <w:b/>
          <w:sz w:val="22"/>
          <w:szCs w:val="22"/>
        </w:rPr>
        <w:t xml:space="preserve"> </w:t>
      </w:r>
    </w:p>
    <w:p w14:paraId="441C0D86" w14:textId="77777777" w:rsidR="00333D3B" w:rsidRDefault="001D79E0" w:rsidP="002D779B">
      <w:pPr>
        <w:spacing w:after="160"/>
        <w:contextualSpacing/>
        <w:rPr>
          <w:sz w:val="22"/>
          <w:szCs w:val="22"/>
        </w:rPr>
      </w:pPr>
      <w:r>
        <w:rPr>
          <w:noProof/>
        </w:rPr>
        <mc:AlternateContent>
          <mc:Choice Requires="wpg">
            <w:drawing>
              <wp:anchor distT="0" distB="0" distL="114300" distR="114300" simplePos="0" relativeHeight="251651584" behindDoc="0" locked="0" layoutInCell="1" allowOverlap="1" wp14:anchorId="20D9F364" wp14:editId="645B19DE">
                <wp:simplePos x="0" y="0"/>
                <wp:positionH relativeFrom="margin">
                  <wp:posOffset>-323850</wp:posOffset>
                </wp:positionH>
                <wp:positionV relativeFrom="paragraph">
                  <wp:posOffset>83185</wp:posOffset>
                </wp:positionV>
                <wp:extent cx="6214110" cy="4006215"/>
                <wp:effectExtent l="0" t="0" r="15240" b="13335"/>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4110" cy="4006215"/>
                          <a:chOff x="-948989" y="-593780"/>
                          <a:chExt cx="7159753" cy="4483702"/>
                        </a:xfrm>
                      </wpg:grpSpPr>
                      <wpg:grpSp>
                        <wpg:cNvPr id="208" name="Group 208"/>
                        <wpg:cNvGrpSpPr/>
                        <wpg:grpSpPr>
                          <a:xfrm>
                            <a:off x="222008" y="-593780"/>
                            <a:ext cx="5087469" cy="4483702"/>
                            <a:chOff x="222008" y="-638206"/>
                            <a:chExt cx="5087469" cy="3648591"/>
                          </a:xfrm>
                        </wpg:grpSpPr>
                        <wps:wsp>
                          <wps:cNvPr id="209" name="Rectangle 209"/>
                          <wps:cNvSpPr/>
                          <wps:spPr>
                            <a:xfrm>
                              <a:off x="1318266" y="-638206"/>
                              <a:ext cx="3991211" cy="8502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492003" w14:textId="77777777" w:rsidR="00080B09" w:rsidRDefault="00080B09" w:rsidP="00333D3B">
                                <w:pPr>
                                  <w:jc w:val="center"/>
                                  <w:rPr>
                                    <w:b/>
                                  </w:rPr>
                                </w:pPr>
                                <w:r>
                                  <w:rPr>
                                    <w:b/>
                                  </w:rPr>
                                  <w:t>Project Steering Committee</w:t>
                                </w:r>
                              </w:p>
                              <w:p w14:paraId="525DD660" w14:textId="77777777" w:rsidR="00080B09" w:rsidRDefault="00080B09" w:rsidP="00577BA9">
                                <w:pPr>
                                  <w:spacing w:line="240" w:lineRule="auto"/>
                                  <w:jc w:val="center"/>
                                </w:pPr>
                                <w:r>
                                  <w:t xml:space="preserve">Chair: Ministry of Finance and Economic Corporation </w:t>
                                </w:r>
                              </w:p>
                              <w:p w14:paraId="74F5FF0F" w14:textId="77777777" w:rsidR="00080B09" w:rsidRPr="00245C52" w:rsidRDefault="00080B09" w:rsidP="00333D3B">
                                <w:pPr>
                                  <w:jc w:val="center"/>
                                </w:pPr>
                                <w:r>
                                  <w:t>(Mo</w:t>
                                </w:r>
                                <w:r w:rsidRPr="00F01056">
                                  <w:t>FEC</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222008" y="299866"/>
                              <a:ext cx="993775" cy="372745"/>
                            </a:xfrm>
                            <a:prstGeom prst="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C7F37" w14:textId="77777777" w:rsidR="00080B09" w:rsidRPr="00782317" w:rsidRDefault="00080B09" w:rsidP="00333D3B">
                                <w:pPr>
                                  <w:jc w:val="center"/>
                                  <w:rPr>
                                    <w:color w:val="000000" w:themeColor="text1"/>
                                    <w:sz w:val="16"/>
                                    <w:szCs w:val="16"/>
                                  </w:rPr>
                                </w:pPr>
                                <w:r w:rsidRPr="00782317">
                                  <w:rPr>
                                    <w:color w:val="000000" w:themeColor="text1"/>
                                    <w:sz w:val="16"/>
                                    <w:szCs w:val="16"/>
                                  </w:rPr>
                                  <w:t>M</w:t>
                                </w:r>
                                <w:r>
                                  <w:rPr>
                                    <w:color w:val="000000" w:themeColor="text1"/>
                                    <w:sz w:val="16"/>
                                    <w:szCs w:val="16"/>
                                  </w:rPr>
                                  <w:t xml:space="preserve">inistry of </w:t>
                                </w:r>
                                <w:r w:rsidRPr="00782317">
                                  <w:rPr>
                                    <w:color w:val="000000" w:themeColor="text1"/>
                                    <w:sz w:val="16"/>
                                    <w:szCs w:val="16"/>
                                  </w:rPr>
                                  <w:t>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1318266" y="299840"/>
                              <a:ext cx="906145" cy="685018"/>
                            </a:xfrm>
                            <a:prstGeom prst="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66A80" w14:textId="77777777" w:rsidR="00080B09" w:rsidRPr="00782317" w:rsidRDefault="00080B09" w:rsidP="009030A8">
                                <w:pPr>
                                  <w:jc w:val="left"/>
                                  <w:rPr>
                                    <w:color w:val="000000" w:themeColor="text1"/>
                                    <w:sz w:val="16"/>
                                    <w:szCs w:val="16"/>
                                  </w:rPr>
                                </w:pPr>
                                <w:r>
                                  <w:rPr>
                                    <w:color w:val="000000" w:themeColor="text1"/>
                                    <w:sz w:val="16"/>
                                    <w:szCs w:val="16"/>
                                  </w:rPr>
                                  <w:t xml:space="preserve">Ministry of Agriculture &amp; Natural Resources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4271818" y="310417"/>
                              <a:ext cx="1037659" cy="372745"/>
                            </a:xfrm>
                            <a:prstGeom prst="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3BD13" w14:textId="77777777" w:rsidR="00080B09" w:rsidRPr="00782317" w:rsidRDefault="00080B09" w:rsidP="00333D3B">
                                <w:pPr>
                                  <w:rPr>
                                    <w:color w:val="000000" w:themeColor="text1"/>
                                    <w:sz w:val="16"/>
                                    <w:szCs w:val="16"/>
                                  </w:rPr>
                                </w:pPr>
                                <w:r>
                                  <w:rPr>
                                    <w:color w:val="000000" w:themeColor="text1"/>
                                    <w:sz w:val="16"/>
                                    <w:szCs w:val="16"/>
                                  </w:rPr>
                                  <w:t>National Bank of Ethiopia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2302561" y="303728"/>
                              <a:ext cx="896895" cy="739095"/>
                            </a:xfrm>
                            <a:prstGeom prst="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2E9F0" w14:textId="77777777" w:rsidR="00080B09" w:rsidRPr="00782317" w:rsidRDefault="00080B09" w:rsidP="00333D3B">
                                <w:pPr>
                                  <w:jc w:val="center"/>
                                  <w:rPr>
                                    <w:color w:val="000000" w:themeColor="text1"/>
                                    <w:sz w:val="16"/>
                                    <w:szCs w:val="16"/>
                                  </w:rPr>
                                </w:pPr>
                                <w:r>
                                  <w:rPr>
                                    <w:color w:val="000000" w:themeColor="text1"/>
                                    <w:sz w:val="16"/>
                                    <w:szCs w:val="16"/>
                                  </w:rPr>
                                  <w:t xml:space="preserve">Ethiopia Revenue &amp; Customs Authority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3535506" y="303733"/>
                              <a:ext cx="625319" cy="372745"/>
                            </a:xfrm>
                            <a:prstGeom prst="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59D308" w14:textId="77777777" w:rsidR="00080B09" w:rsidRPr="00782317" w:rsidRDefault="00080B09" w:rsidP="00333D3B">
                                <w:pPr>
                                  <w:jc w:val="center"/>
                                  <w:rPr>
                                    <w:color w:val="000000" w:themeColor="text1"/>
                                    <w:sz w:val="16"/>
                                    <w:szCs w:val="16"/>
                                  </w:rPr>
                                </w:pPr>
                                <w:r>
                                  <w:rPr>
                                    <w:color w:val="000000" w:themeColor="text1"/>
                                    <w:sz w:val="16"/>
                                    <w:szCs w:val="16"/>
                                  </w:rPr>
                                  <w:t>ESLSE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3002385" y="2662192"/>
                              <a:ext cx="1269433" cy="348193"/>
                            </a:xfrm>
                            <a:prstGeom prst="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D4022" w14:textId="77777777" w:rsidR="00080B09" w:rsidRPr="00E10229" w:rsidRDefault="00080B09" w:rsidP="00333D3B">
                                <w:pPr>
                                  <w:jc w:val="center"/>
                                  <w:rPr>
                                    <w:color w:val="000000" w:themeColor="text1"/>
                                    <w:sz w:val="16"/>
                                    <w:szCs w:val="16"/>
                                  </w:rPr>
                                </w:pPr>
                                <w:r>
                                  <w:rPr>
                                    <w:color w:val="000000" w:themeColor="text1"/>
                                    <w:sz w:val="16"/>
                                    <w:szCs w:val="16"/>
                                  </w:rPr>
                                  <w:t>ESLSE (Dry 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Straight Connector 221"/>
                          <wps:cNvCnPr/>
                          <wps:spPr>
                            <a:xfrm>
                              <a:off x="3296851" y="924832"/>
                              <a:ext cx="0" cy="579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Straight Connector 222"/>
                          <wps:cNvCnPr/>
                          <wps:spPr>
                            <a:xfrm>
                              <a:off x="3296851" y="236385"/>
                              <a:ext cx="0" cy="8746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 name="Straight Connector 421"/>
                          <wps:cNvCnPr/>
                          <wps:spPr>
                            <a:xfrm flipH="1">
                              <a:off x="3427646" y="2328330"/>
                              <a:ext cx="248" cy="333955"/>
                            </a:xfrm>
                            <a:prstGeom prst="line">
                              <a:avLst/>
                            </a:prstGeom>
                            <a:ln w="12700">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22" name="Rectangle 422"/>
                          <wps:cNvSpPr/>
                          <wps:spPr>
                            <a:xfrm>
                              <a:off x="2344677" y="1526269"/>
                              <a:ext cx="2241550" cy="7556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A35EBD8" w14:textId="77777777" w:rsidR="00080B09" w:rsidRDefault="00080B09" w:rsidP="009030A8">
                                <w:pPr>
                                  <w:jc w:val="center"/>
                                  <w:rPr>
                                    <w:b/>
                                  </w:rPr>
                                </w:pPr>
                                <w:r>
                                  <w:rPr>
                                    <w:b/>
                                  </w:rPr>
                                  <w:t>EMAA under</w:t>
                                </w:r>
                              </w:p>
                              <w:p w14:paraId="21A589E6" w14:textId="77777777" w:rsidR="00080B09" w:rsidRDefault="00080B09" w:rsidP="00333D3B">
                                <w:pPr>
                                  <w:jc w:val="center"/>
                                  <w:rPr>
                                    <w:b/>
                                  </w:rPr>
                                </w:pPr>
                                <w:r>
                                  <w:rPr>
                                    <w:b/>
                                  </w:rPr>
                                  <w:t>Ministry of Transport</w:t>
                                </w:r>
                              </w:p>
                              <w:p w14:paraId="66A7FA85" w14:textId="77777777" w:rsidR="00080B09" w:rsidRPr="00B56AE9" w:rsidRDefault="00080B09" w:rsidP="00333D3B">
                                <w:pPr>
                                  <w:jc w:val="center"/>
                                </w:pPr>
                                <w:r>
                                  <w:t>PIU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5" name="Rectangle 425"/>
                        <wps:cNvSpPr/>
                        <wps:spPr>
                          <a:xfrm>
                            <a:off x="5386654" y="583423"/>
                            <a:ext cx="824110" cy="446609"/>
                          </a:xfrm>
                          <a:prstGeom prst="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FD3D8" w14:textId="77777777" w:rsidR="00080B09" w:rsidRDefault="00080B09" w:rsidP="00577BA9">
                              <w:pPr>
                                <w:jc w:val="center"/>
                                <w:rPr>
                                  <w:color w:val="000000" w:themeColor="text1"/>
                                  <w:sz w:val="16"/>
                                  <w:szCs w:val="16"/>
                                </w:rPr>
                              </w:pPr>
                              <w:r>
                                <w:rPr>
                                  <w:color w:val="000000" w:themeColor="text1"/>
                                  <w:sz w:val="16"/>
                                  <w:szCs w:val="16"/>
                                </w:rPr>
                                <w:t>Railway</w:t>
                              </w:r>
                            </w:p>
                            <w:p w14:paraId="0F4F0826" w14:textId="77777777" w:rsidR="00080B09" w:rsidRPr="00782317" w:rsidRDefault="00080B09" w:rsidP="00577BA9">
                              <w:pPr>
                                <w:jc w:val="center"/>
                                <w:rPr>
                                  <w:color w:val="000000" w:themeColor="text1"/>
                                  <w:sz w:val="16"/>
                                  <w:szCs w:val="16"/>
                                </w:rPr>
                              </w:pPr>
                              <w:r>
                                <w:rPr>
                                  <w:color w:val="000000" w:themeColor="text1"/>
                                  <w:sz w:val="16"/>
                                  <w:szCs w:val="16"/>
                                </w:rPr>
                                <w:t xml:space="preserve">Corporation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Rectangle 426"/>
                        <wps:cNvSpPr/>
                        <wps:spPr>
                          <a:xfrm>
                            <a:off x="-948989" y="1677647"/>
                            <a:ext cx="1839655" cy="707915"/>
                          </a:xfrm>
                          <a:prstGeom prst="rect">
                            <a:avLst/>
                          </a:prstGeom>
                          <a:solidFill>
                            <a:schemeClr val="accent1">
                              <a:lumMod val="40000"/>
                              <a:lumOff val="60000"/>
                            </a:schemeClr>
                          </a:solidFill>
                          <a:ln>
                            <a:solidFill>
                              <a:schemeClr val="accent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077A351" w14:textId="77777777" w:rsidR="00080B09" w:rsidRPr="00D56360" w:rsidRDefault="00080B09" w:rsidP="00333D3B">
                              <w:pPr>
                                <w:jc w:val="center"/>
                                <w:rPr>
                                  <w:color w:val="000000" w:themeColor="text1"/>
                                </w:rPr>
                              </w:pPr>
                              <w:r>
                                <w:rPr>
                                  <w:color w:val="000000" w:themeColor="text1"/>
                                </w:rPr>
                                <w:t>Technical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0D9F364" id="Group 205" o:spid="_x0000_s1049" style="position:absolute;left:0;text-align:left;margin-left:-25.5pt;margin-top:6.55pt;width:489.3pt;height:315.45pt;z-index:251651584;mso-position-horizontal-relative:margin;mso-width-relative:margin;mso-height-relative:margin" coordorigin="-9489,-5937" coordsize="71597,4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">
                <v:group id="Group 208" o:spid="_x0000_s1050" style="position:absolute;left:2220;top:-5937;width:50874;height:44836" coordorigin="2220,-6382" coordsize="50874,3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209" o:spid="_x0000_s1051" style="position:absolute;left:13182;top:-6382;width:39912;height:8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J/8QA&#10;AADcAAAADwAAAGRycy9kb3ducmV2LnhtbESPUWvCMBSF3wf+h3CFvc1UGbN2RhkDUfYitv6AS3LX&#10;dmtuShJt3a9fhMEeD+ec73DW29F24ko+tI4VzGcZCGLtTMu1gnO1e8pBhIhssHNMCm4UYLuZPKyx&#10;MG7gE13LWIsE4VCggibGvpAy6IYshpnriZP36bzFmKSvpfE4JLjt5CLLXqTFltNCgz29N6S/y4tV&#10;4ObH+FENzxemwe/z9kt3P8tcqcfp+PYKItIY/8N/7YNRsMhWcD+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ASf/EAAAA3AAAAA8AAAAAAAAAAAAAAAAAmAIAAGRycy9k&#10;b3ducmV2LnhtbFBLBQYAAAAABAAEAPUAAACJAwAAAAA=&#10;" fillcolor="#4f81bd [3204]" strokecolor="#243f60 [1604]" strokeweight="2pt">
                    <v:textbox>
                      <w:txbxContent>
                        <w:p w14:paraId="2A492003" w14:textId="77777777" w:rsidR="00080B09" w:rsidRDefault="00080B09" w:rsidP="00333D3B">
                          <w:pPr>
                            <w:jc w:val="center"/>
                            <w:rPr>
                              <w:b/>
                            </w:rPr>
                          </w:pPr>
                          <w:r>
                            <w:rPr>
                              <w:b/>
                            </w:rPr>
                            <w:t>Project Steering Committee</w:t>
                          </w:r>
                        </w:p>
                        <w:p w14:paraId="525DD660" w14:textId="77777777" w:rsidR="00080B09" w:rsidRDefault="00080B09" w:rsidP="00577BA9">
                          <w:pPr>
                            <w:spacing w:line="240" w:lineRule="auto"/>
                            <w:jc w:val="center"/>
                          </w:pPr>
                          <w:r>
                            <w:t xml:space="preserve">Chair: Ministry of Finance and Economic Corporation </w:t>
                          </w:r>
                        </w:p>
                        <w:p w14:paraId="74F5FF0F" w14:textId="77777777" w:rsidR="00080B09" w:rsidRPr="00245C52" w:rsidRDefault="00080B09" w:rsidP="00333D3B">
                          <w:pPr>
                            <w:jc w:val="center"/>
                          </w:pPr>
                          <w:r>
                            <w:t>(Mo</w:t>
                          </w:r>
                          <w:r w:rsidRPr="00F01056">
                            <w:t>FEC</w:t>
                          </w:r>
                          <w:r>
                            <w:t>)</w:t>
                          </w:r>
                        </w:p>
                      </w:txbxContent>
                    </v:textbox>
                  </v:rect>
                  <v:rect id="Rectangle 210" o:spid="_x0000_s1052" style="position:absolute;left:2220;top:2998;width:9937;height:3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dWsIA&#10;AADcAAAADwAAAGRycy9kb3ducmV2LnhtbERPy2qDQBTdF/oPwy1kV0eFhGKdBBNIaeiq5rG+OLcq&#10;ce6IM4nGr+8sCl0ezjvfTKYTdxpca1lBEsUgiCurW64VnI771zcQziNr7CyTggc52Kyfn3LMtB35&#10;m+6lr0UIYZehgsb7PpPSVQ0ZdJHtiQP3YweDPsChlnrAMYSbTqZxvJIGWw4NDfa0a6i6ljejYJvO&#10;5qMc06qfV1/n5by/nIuDUWrxMhXvIDxN/l/85/7UCtIkzA9nw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J1awgAAANwAAAAPAAAAAAAAAAAAAAAAAJgCAABkcnMvZG93&#10;bnJldi54bWxQSwUGAAAAAAQABAD1AAAAhwMAAAAA&#10;" fillcolor="#d8d8d8 [2732]" strokecolor="#bfbfbf [2412]" strokeweight="2pt">
                    <v:textbox>
                      <w:txbxContent>
                        <w:p w14:paraId="628C7F37" w14:textId="77777777" w:rsidR="00080B09" w:rsidRPr="00782317" w:rsidRDefault="00080B09" w:rsidP="00333D3B">
                          <w:pPr>
                            <w:jc w:val="center"/>
                            <w:rPr>
                              <w:color w:val="000000" w:themeColor="text1"/>
                              <w:sz w:val="16"/>
                              <w:szCs w:val="16"/>
                            </w:rPr>
                          </w:pPr>
                          <w:r w:rsidRPr="00782317">
                            <w:rPr>
                              <w:color w:val="000000" w:themeColor="text1"/>
                              <w:sz w:val="16"/>
                              <w:szCs w:val="16"/>
                            </w:rPr>
                            <w:t>M</w:t>
                          </w:r>
                          <w:r>
                            <w:rPr>
                              <w:color w:val="000000" w:themeColor="text1"/>
                              <w:sz w:val="16"/>
                              <w:szCs w:val="16"/>
                            </w:rPr>
                            <w:t xml:space="preserve">inistry of </w:t>
                          </w:r>
                          <w:r w:rsidRPr="00782317">
                            <w:rPr>
                              <w:color w:val="000000" w:themeColor="text1"/>
                              <w:sz w:val="16"/>
                              <w:szCs w:val="16"/>
                            </w:rPr>
                            <w:t>Transport</w:t>
                          </w:r>
                        </w:p>
                      </w:txbxContent>
                    </v:textbox>
                  </v:rect>
                  <v:rect id="Rectangle 211" o:spid="_x0000_s1053" style="position:absolute;left:13182;top:2998;width:9062;height:6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wcQA&#10;AADcAAAADwAAAGRycy9kb3ducmV2LnhtbESPQWvCQBSE7wX/w/IEb3WTgFJSV1HBongyas+P7GsS&#10;mn0bslsT8+tdQehxmJlvmMWqN7W4UesqywriaQSCOLe64kLB5bx7/wDhPLLG2jIpuJOD1XL0tsBU&#10;245PdMt8IQKEXYoKSu+bVEqXl2TQTW1DHLwf2xr0QbaF1C12AW5qmUTRXBqsOCyU2NC2pPw3+zMK&#10;NslgvrIuyZthfrzOht33dX0wSk3G/foThKfe/4df7b1WkMQ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AOMHEAAAA3AAAAA8AAAAAAAAAAAAAAAAAmAIAAGRycy9k&#10;b3ducmV2LnhtbFBLBQYAAAAABAAEAPUAAACJAwAAAAA=&#10;" fillcolor="#d8d8d8 [2732]" strokecolor="#bfbfbf [2412]" strokeweight="2pt">
                    <v:textbox>
                      <w:txbxContent>
                        <w:p w14:paraId="6FD66A80" w14:textId="77777777" w:rsidR="00080B09" w:rsidRPr="00782317" w:rsidRDefault="00080B09" w:rsidP="009030A8">
                          <w:pPr>
                            <w:jc w:val="left"/>
                            <w:rPr>
                              <w:color w:val="000000" w:themeColor="text1"/>
                              <w:sz w:val="16"/>
                              <w:szCs w:val="16"/>
                            </w:rPr>
                          </w:pPr>
                          <w:r>
                            <w:rPr>
                              <w:color w:val="000000" w:themeColor="text1"/>
                              <w:sz w:val="16"/>
                              <w:szCs w:val="16"/>
                            </w:rPr>
                            <w:t xml:space="preserve">Ministry of Agriculture &amp; Natural Resources </w:t>
                          </w:r>
                        </w:p>
                      </w:txbxContent>
                    </v:textbox>
                  </v:rect>
                  <v:rect id="Rectangle 212" o:spid="_x0000_s1054" style="position:absolute;left:42718;top:3104;width:10376;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mtsQA&#10;AADcAAAADwAAAGRycy9kb3ducmV2LnhtbESPQWvCQBSE74L/YXmF3nTjgiKpq1hBsXhqWnt+ZJ9J&#10;MPs2ZFeT5td3hYLHYWa+YVab3tbiTq2vHGuYTRMQxLkzFRcavr/2kyUIH5AN1o5Jwy952KzHoxWm&#10;xnX8SfcsFCJC2KeooQyhSaX0eUkW/dQ1xNG7uNZiiLItpGmxi3BbS5UkC2mx4rhQYkO7kvJrdrMa&#10;3tVgD1mn8mZYnM7zYf9z3n5YrV9f+u0biEB9eIb/20ejQc0UPM7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prbEAAAA3AAAAA8AAAAAAAAAAAAAAAAAmAIAAGRycy9k&#10;b3ducmV2LnhtbFBLBQYAAAAABAAEAPUAAACJAwAAAAA=&#10;" fillcolor="#d8d8d8 [2732]" strokecolor="#bfbfbf [2412]" strokeweight="2pt">
                    <v:textbox>
                      <w:txbxContent>
                        <w:p w14:paraId="6B53BD13" w14:textId="77777777" w:rsidR="00080B09" w:rsidRPr="00782317" w:rsidRDefault="00080B09" w:rsidP="00333D3B">
                          <w:pPr>
                            <w:rPr>
                              <w:color w:val="000000" w:themeColor="text1"/>
                              <w:sz w:val="16"/>
                              <w:szCs w:val="16"/>
                            </w:rPr>
                          </w:pPr>
                          <w:r>
                            <w:rPr>
                              <w:color w:val="000000" w:themeColor="text1"/>
                              <w:sz w:val="16"/>
                              <w:szCs w:val="16"/>
                            </w:rPr>
                            <w:t>National Bank of Ethiopia</w:t>
                          </w:r>
                        </w:p>
                      </w:txbxContent>
                    </v:textbox>
                  </v:rect>
                  <v:rect id="Rectangle 213" o:spid="_x0000_s1055" style="position:absolute;left:23025;top:3037;width:8969;height:7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4DLcUA&#10;AADcAAAADwAAAGRycy9kb3ducmV2LnhtbESPQWvCQBSE74X+h+UVvNWNEaVEN8EWFMVT09rzI/tM&#10;QrNvQ3ZrYn69KxQ8DjPzDbPOBtOIC3WutqxgNo1AEBdW11wq+P7avr6BcB5ZY2OZFFzJQZY+P60x&#10;0bbnT7rkvhQBwi5BBZX3bSKlKyoy6Ka2JQ7e2XYGfZBdKXWHfYCbRsZRtJQGaw4LFbb0UVHxm/8Z&#10;Be/xaHZ5HxftuDyeFuP257Q5GKUmL8NmBcLT4B/h//ZeK4hnc7if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gMtxQAAANwAAAAPAAAAAAAAAAAAAAAAAJgCAABkcnMv&#10;ZG93bnJldi54bWxQSwUGAAAAAAQABAD1AAAAigMAAAAA&#10;" fillcolor="#d8d8d8 [2732]" strokecolor="#bfbfbf [2412]" strokeweight="2pt">
                    <v:textbox>
                      <w:txbxContent>
                        <w:p w14:paraId="5FF2E9F0" w14:textId="77777777" w:rsidR="00080B09" w:rsidRPr="00782317" w:rsidRDefault="00080B09" w:rsidP="00333D3B">
                          <w:pPr>
                            <w:jc w:val="center"/>
                            <w:rPr>
                              <w:color w:val="000000" w:themeColor="text1"/>
                              <w:sz w:val="16"/>
                              <w:szCs w:val="16"/>
                            </w:rPr>
                          </w:pPr>
                          <w:r>
                            <w:rPr>
                              <w:color w:val="000000" w:themeColor="text1"/>
                              <w:sz w:val="16"/>
                              <w:szCs w:val="16"/>
                            </w:rPr>
                            <w:t xml:space="preserve">Ethiopia Revenue &amp; Customs Authority </w:t>
                          </w:r>
                        </w:p>
                      </w:txbxContent>
                    </v:textbox>
                  </v:rect>
                  <v:rect id="Rectangle 214" o:spid="_x0000_s1056" style="position:absolute;left:35355;top:3037;width:6253;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bWcUA&#10;AADcAAAADwAAAGRycy9kb3ducmV2LnhtbESPQWvCQBSE74X+h+UVvNWNQaVEN8EWFMVT09rzI/tM&#10;QrNvQ3ZrYn69KxQ8DjPzDbPOBtOIC3WutqxgNo1AEBdW11wq+P7avr6BcB5ZY2OZFFzJQZY+P60x&#10;0bbnT7rkvhQBwi5BBZX3bSKlKyoy6Ka2JQ7e2XYGfZBdKXWHfYCbRsZRtJQGaw4LFbb0UVHxm/8Z&#10;Be/xaHZ5HxftuDyeFuP257Q5GKUmL8NmBcLT4B/h//ZeK4hnc7if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5tZxQAAANwAAAAPAAAAAAAAAAAAAAAAAJgCAABkcnMv&#10;ZG93bnJldi54bWxQSwUGAAAAAAQABAD1AAAAigMAAAAA&#10;" fillcolor="#d8d8d8 [2732]" strokecolor="#bfbfbf [2412]" strokeweight="2pt">
                    <v:textbox>
                      <w:txbxContent>
                        <w:p w14:paraId="3E59D308" w14:textId="77777777" w:rsidR="00080B09" w:rsidRPr="00782317" w:rsidRDefault="00080B09" w:rsidP="00333D3B">
                          <w:pPr>
                            <w:jc w:val="center"/>
                            <w:rPr>
                              <w:color w:val="000000" w:themeColor="text1"/>
                              <w:sz w:val="16"/>
                              <w:szCs w:val="16"/>
                            </w:rPr>
                          </w:pPr>
                          <w:r>
                            <w:rPr>
                              <w:color w:val="000000" w:themeColor="text1"/>
                              <w:sz w:val="16"/>
                              <w:szCs w:val="16"/>
                            </w:rPr>
                            <w:t>ESLSE</w:t>
                          </w:r>
                        </w:p>
                      </w:txbxContent>
                    </v:textbox>
                  </v:rect>
                  <v:rect id="Rectangle 220" o:spid="_x0000_s1057" style="position:absolute;left:30023;top:26621;width:12695;height:3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X58EA&#10;AADcAAAADwAAAGRycy9kb3ducmV2LnhtbERPz2vCMBS+C/sfwht403QBRTqjuIGieLJbd340b21Z&#10;81KazNb+9eYgePz4fq+3g23ElTpfO9bwNk9AEBfO1Fxq+P7az1YgfEA22DgmDTfysN28TNaYGtfz&#10;ha5ZKEUMYZ+ihiqENpXSFxVZ9HPXEkfu13UWQ4RdKU2HfQy3jVRJspQWa44NFbb0WVHxl/1bDR9q&#10;tIesV0U7Ls/5Ytz/5LuT1Xr6OuzeQQQawlP8cB+NBqXi/HgmHgG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gV+fBAAAA3AAAAA8AAAAAAAAAAAAAAAAAmAIAAGRycy9kb3du&#10;cmV2LnhtbFBLBQYAAAAABAAEAPUAAACGAwAAAAA=&#10;" fillcolor="#d8d8d8 [2732]" strokecolor="#bfbfbf [2412]" strokeweight="2pt">
                    <v:textbox>
                      <w:txbxContent>
                        <w:p w14:paraId="396D4022" w14:textId="77777777" w:rsidR="00080B09" w:rsidRPr="00E10229" w:rsidRDefault="00080B09" w:rsidP="00333D3B">
                          <w:pPr>
                            <w:jc w:val="center"/>
                            <w:rPr>
                              <w:color w:val="000000" w:themeColor="text1"/>
                              <w:sz w:val="16"/>
                              <w:szCs w:val="16"/>
                            </w:rPr>
                          </w:pPr>
                          <w:r>
                            <w:rPr>
                              <w:color w:val="000000" w:themeColor="text1"/>
                              <w:sz w:val="16"/>
                              <w:szCs w:val="16"/>
                            </w:rPr>
                            <w:t>ESLSE (Dry Port)</w:t>
                          </w:r>
                        </w:p>
                      </w:txbxContent>
                    </v:textbox>
                  </v:rect>
                  <v:line id="Straight Connector 221" o:spid="_x0000_s1058" style="position:absolute;visibility:visible;mso-wrap-style:square" from="32968,9248" to="32968,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3cNsYAAADcAAAADwAAAGRycy9kb3ducmV2LnhtbESPT2vCQBTE70K/w/IKXkQ3ifgvdZXS&#10;UuhFxOjB3h7Z1yQ0+zZkVxO/fVcQPA4z8xtmve1NLa7UusqygngSgSDOra64UHA6fo2XIJxH1lhb&#10;JgU3crDdvAzWmGrb8YGumS9EgLBLUUHpfZNK6fKSDLqJbYiD92tbgz7ItpC6xS7ATS2TKJpLgxWH&#10;hRIb+igp/8suRsHnad5lq2K2GMXTXb/ifXL+2Rmlhq/9+xsIT71/hh/tb60gSWK4nwlHQG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d3DbGAAAA3AAAAA8AAAAAAAAA&#10;AAAAAAAAoQIAAGRycy9kb3ducmV2LnhtbFBLBQYAAAAABAAEAPkAAACUAwAAAAA=&#10;" strokecolor="black [3213]" strokeweight="1pt"/>
                  <v:line id="Straight Connector 222" o:spid="_x0000_s1059" style="position:absolute;visibility:visible;mso-wrap-style:square" from="32968,2363" to="32968,1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9CQcYAAADcAAAADwAAAGRycy9kb3ducmV2LnhtbESPQWvCQBSE74X+h+UVvEjduNJUU1cp&#10;FcGLSFMP9vbIviah2bchu5r4792C0OMwM98wy/VgG3GhzteONUwnCQjiwpmaSw3Hr+3zHIQPyAYb&#10;x6ThSh7Wq8eHJWbG9fxJlzyUIkLYZ6ihCqHNpPRFRRb9xLXE0ftxncUQZVdK02Ef4baRKklSabHm&#10;uFBhSx8VFb/52WrYHNM+X5Qvr+PpbD8s+KBO33ur9ehpeH8DEWgI/+F7e2c0KKXg70w8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PQkHGAAAA3AAAAA8AAAAAAAAA&#10;AAAAAAAAoQIAAGRycy9kb3ducmV2LnhtbFBLBQYAAAAABAAEAPkAAACUAwAAAAA=&#10;" strokecolor="black [3213]" strokeweight="1pt"/>
                  <v:line id="Straight Connector 421" o:spid="_x0000_s1060" style="position:absolute;flip:x;visibility:visible;mso-wrap-style:square" from="34276,23283" to="34278,2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C2sMAAADcAAAADwAAAGRycy9kb3ducmV2LnhtbESPwWrDMBBE74H+g9hCb7HsNImDayWU&#10;QqEXB5L0A7bWxjK1VsZSbffvo0Ihx2Fm3jDlYbadGGnwrWMFWZKCIK6dbrlR8Hl5X+5A+ICssXNM&#10;Cn7Jw2H/sCix0G7iE43n0IgIYV+gAhNCX0jpa0MWfeJ64uhd3WAxRDk0Ug84Rbjt5CpNt9Jiy3HB&#10;YE9vhurv849V0E9fvDE5WlNd2B3z52psfKXU0+P8+gIi0Bzu4f/2h1awXmXwdy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CwtrDAAAA3AAAAA8AAAAAAAAAAAAA&#10;AAAAoQIAAGRycy9kb3ducmV2LnhtbFBLBQYAAAAABAAEAPkAAACRAwAAAAA=&#10;" strokecolor="#a5a5a5 [2092]" strokeweight="1pt">
                    <v:stroke dashstyle="dash"/>
                  </v:line>
                  <v:rect id="Rectangle 422" o:spid="_x0000_s1061" style="position:absolute;left:23446;top:15262;width:22416;height:7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XgsIA&#10;AADcAAAADwAAAGRycy9kb3ducmV2LnhtbESP0YrCMBRE3wX/IVzBN00tskg1iojCwuLCqh9waa5t&#10;bXNTkqjVrzeCsI/DzJxhFqvONOJGzleWFUzGCQji3OqKCwWn4240A+EDssbGMil4kIfVst9bYKbt&#10;nf/odgiFiBD2GSooQ2gzKX1ekkE/ti1x9M7WGQxRukJqh/cIN41Mk+RLGqw4LpTY0qakvD5cjYLn&#10;cdbW+uL2ze/0Udvzj99eU6/UcNCt5yACdeE//Gl/awXTNI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1teCwgAAANwAAAAPAAAAAAAAAAAAAAAAAJgCAABkcnMvZG93&#10;bnJldi54bWxQSwUGAAAAAAQABAD1AAAAhwMAAAAA&#10;" fillcolor="#c0504d [3205]" strokecolor="#622423 [1605]" strokeweight="2pt">
                    <v:textbox>
                      <w:txbxContent>
                        <w:p w14:paraId="1A35EBD8" w14:textId="77777777" w:rsidR="00080B09" w:rsidRDefault="00080B09" w:rsidP="009030A8">
                          <w:pPr>
                            <w:jc w:val="center"/>
                            <w:rPr>
                              <w:b/>
                            </w:rPr>
                          </w:pPr>
                          <w:r>
                            <w:rPr>
                              <w:b/>
                            </w:rPr>
                            <w:t>EMAA under</w:t>
                          </w:r>
                        </w:p>
                        <w:p w14:paraId="21A589E6" w14:textId="77777777" w:rsidR="00080B09" w:rsidRDefault="00080B09" w:rsidP="00333D3B">
                          <w:pPr>
                            <w:jc w:val="center"/>
                            <w:rPr>
                              <w:b/>
                            </w:rPr>
                          </w:pPr>
                          <w:r>
                            <w:rPr>
                              <w:b/>
                            </w:rPr>
                            <w:t>Ministry of Transport</w:t>
                          </w:r>
                        </w:p>
                        <w:p w14:paraId="66A7FA85" w14:textId="77777777" w:rsidR="00080B09" w:rsidRPr="00B56AE9" w:rsidRDefault="00080B09" w:rsidP="00333D3B">
                          <w:pPr>
                            <w:jc w:val="center"/>
                          </w:pPr>
                          <w:r>
                            <w:t>PIU</w:t>
                          </w:r>
                        </w:p>
                      </w:txbxContent>
                    </v:textbox>
                  </v:rect>
                </v:group>
                <v:rect id="Rectangle 425" o:spid="_x0000_s1062" style="position:absolute;left:53866;top:5834;width:8241;height:4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h8UA&#10;AADcAAAADwAAAGRycy9kb3ducmV2LnhtbESPQWvCQBSE74X+h+UVvNVNg0qJboItKBZPTdXzI/tM&#10;QrNvQ3Y1Mb++KxQ8DjPzDbPKBtOIK3WutqzgbRqBIC6srrlUcPjZvL6DcB5ZY2OZFNzIQZY+P60w&#10;0bbnb7rmvhQBwi5BBZX3bSKlKyoy6Ka2JQ7e2XYGfZBdKXWHfYCbRsZRtJAGaw4LFbb0WVHxm1+M&#10;go94NNu8j4t2XOyP83FzOq6/jFKTl2G9BOFp8I/wf3unFcziOdz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aHxQAAANwAAAAPAAAAAAAAAAAAAAAAAJgCAABkcnMv&#10;ZG93bnJldi54bWxQSwUGAAAAAAQABAD1AAAAigMAAAAA&#10;" fillcolor="#d8d8d8 [2732]" strokecolor="#bfbfbf [2412]" strokeweight="2pt">
                  <v:textbox>
                    <w:txbxContent>
                      <w:p w14:paraId="785FD3D8" w14:textId="77777777" w:rsidR="00080B09" w:rsidRDefault="00080B09" w:rsidP="00577BA9">
                        <w:pPr>
                          <w:jc w:val="center"/>
                          <w:rPr>
                            <w:color w:val="000000" w:themeColor="text1"/>
                            <w:sz w:val="16"/>
                            <w:szCs w:val="16"/>
                          </w:rPr>
                        </w:pPr>
                        <w:r>
                          <w:rPr>
                            <w:color w:val="000000" w:themeColor="text1"/>
                            <w:sz w:val="16"/>
                            <w:szCs w:val="16"/>
                          </w:rPr>
                          <w:t>Railway</w:t>
                        </w:r>
                      </w:p>
                      <w:p w14:paraId="0F4F0826" w14:textId="77777777" w:rsidR="00080B09" w:rsidRPr="00782317" w:rsidRDefault="00080B09" w:rsidP="00577BA9">
                        <w:pPr>
                          <w:jc w:val="center"/>
                          <w:rPr>
                            <w:color w:val="000000" w:themeColor="text1"/>
                            <w:sz w:val="16"/>
                            <w:szCs w:val="16"/>
                          </w:rPr>
                        </w:pPr>
                        <w:r>
                          <w:rPr>
                            <w:color w:val="000000" w:themeColor="text1"/>
                            <w:sz w:val="16"/>
                            <w:szCs w:val="16"/>
                          </w:rPr>
                          <w:t xml:space="preserve">Corporation </w:t>
                        </w:r>
                      </w:p>
                    </w:txbxContent>
                  </v:textbox>
                </v:rect>
                <v:rect id="Rectangle 426" o:spid="_x0000_s1063" style="position:absolute;left:-9489;top:16776;width:18395;height:7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3AcYA&#10;AADcAAAADwAAAGRycy9kb3ducmV2LnhtbESPQWvCQBSE7wX/w/IEL0U3DUU0uobSIq2lB43i+ZF9&#10;JtHs25BdTeqv7xYKPQ4z8w2zTHtTixu1rrKs4GkSgSDOra64UHDYr8czEM4ja6wtk4JvcpCuBg9L&#10;TLTteEe3zBciQNglqKD0vkmkdHlJBt3ENsTBO9nWoA+yLaRusQtwU8s4iqbSYMVhocSGXkvKL9nV&#10;KJhdHzfZGd/ej4c5fjU+7z7v0Vap0bB/WYDw1Pv/8F/7Qyt4jqf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X3AcYAAADcAAAADwAAAAAAAAAAAAAAAACYAgAAZHJz&#10;L2Rvd25yZXYueG1sUEsFBgAAAAAEAAQA9QAAAIsDAAAAAA==&#10;" fillcolor="#b8cce4 [1300]" strokecolor="#243f60 [1604]" strokeweight="2pt">
                  <v:stroke dashstyle="dash"/>
                  <v:textbox>
                    <w:txbxContent>
                      <w:p w14:paraId="0077A351" w14:textId="77777777" w:rsidR="00080B09" w:rsidRPr="00D56360" w:rsidRDefault="00080B09" w:rsidP="00333D3B">
                        <w:pPr>
                          <w:jc w:val="center"/>
                          <w:rPr>
                            <w:color w:val="000000" w:themeColor="text1"/>
                          </w:rPr>
                        </w:pPr>
                        <w:r>
                          <w:rPr>
                            <w:color w:val="000000" w:themeColor="text1"/>
                          </w:rPr>
                          <w:t>Technical Committee</w:t>
                        </w:r>
                      </w:p>
                    </w:txbxContent>
                  </v:textbox>
                </v:rect>
                <w10:wrap anchorx="margin"/>
              </v:group>
            </w:pict>
          </mc:Fallback>
        </mc:AlternateContent>
      </w:r>
    </w:p>
    <w:p w14:paraId="033FB695" w14:textId="77777777" w:rsidR="00333D3B" w:rsidRDefault="00333D3B" w:rsidP="002D779B">
      <w:pPr>
        <w:pStyle w:val="ListParagraph"/>
        <w:spacing w:line="360" w:lineRule="auto"/>
        <w:rPr>
          <w:sz w:val="22"/>
          <w:szCs w:val="22"/>
        </w:rPr>
      </w:pPr>
    </w:p>
    <w:p w14:paraId="3E4C30FF" w14:textId="77777777" w:rsidR="00333D3B" w:rsidRDefault="00333D3B" w:rsidP="002D779B">
      <w:pPr>
        <w:pStyle w:val="ListParagraph"/>
        <w:spacing w:line="360" w:lineRule="auto"/>
        <w:rPr>
          <w:sz w:val="22"/>
          <w:szCs w:val="22"/>
        </w:rPr>
      </w:pPr>
    </w:p>
    <w:p w14:paraId="0C006954" w14:textId="77777777" w:rsidR="00333D3B" w:rsidRDefault="001D79E0" w:rsidP="002D779B">
      <w:pPr>
        <w:pStyle w:val="ListParagraph"/>
        <w:spacing w:line="360" w:lineRule="auto"/>
        <w:rPr>
          <w:sz w:val="22"/>
          <w:szCs w:val="22"/>
        </w:rPr>
      </w:pPr>
      <w:r>
        <w:rPr>
          <w:noProof/>
        </w:rPr>
        <mc:AlternateContent>
          <mc:Choice Requires="wps">
            <w:drawing>
              <wp:anchor distT="0" distB="0" distL="114300" distR="114300" simplePos="0" relativeHeight="251653632" behindDoc="0" locked="0" layoutInCell="1" allowOverlap="1" wp14:anchorId="15FC51FC" wp14:editId="0BE1FF73">
                <wp:simplePos x="0" y="0"/>
                <wp:positionH relativeFrom="column">
                  <wp:posOffset>-53340</wp:posOffset>
                </wp:positionH>
                <wp:positionV relativeFrom="paragraph">
                  <wp:posOffset>123825</wp:posOffset>
                </wp:positionV>
                <wp:extent cx="1723390" cy="1570355"/>
                <wp:effectExtent l="0" t="76200" r="0" b="29845"/>
                <wp:wrapNone/>
                <wp:docPr id="30"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3390" cy="1570355"/>
                        </a:xfrm>
                        <a:prstGeom prst="bentConnector3">
                          <a:avLst>
                            <a:gd name="adj1" fmla="val 2701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51CC50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4.2pt;margin-top:9.75pt;width:135.7pt;height:123.6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" adj="5835" strokecolor="#4579b8 [3044]">
                <v:stroke endarrow="block"/>
                <o:lock v:ext="edit" shapetype="f"/>
              </v:shape>
            </w:pict>
          </mc:Fallback>
        </mc:AlternateContent>
      </w:r>
    </w:p>
    <w:p w14:paraId="06D578F6" w14:textId="77777777" w:rsidR="00333D3B" w:rsidRDefault="00333D3B" w:rsidP="002D779B">
      <w:pPr>
        <w:pStyle w:val="ListParagraph"/>
        <w:spacing w:line="360" w:lineRule="auto"/>
        <w:rPr>
          <w:sz w:val="22"/>
          <w:szCs w:val="22"/>
        </w:rPr>
      </w:pPr>
    </w:p>
    <w:p w14:paraId="468E26BF" w14:textId="77777777" w:rsidR="00333D3B" w:rsidRDefault="00333D3B" w:rsidP="002D779B">
      <w:pPr>
        <w:pStyle w:val="ListParagraph"/>
        <w:spacing w:line="360" w:lineRule="auto"/>
        <w:rPr>
          <w:sz w:val="22"/>
          <w:szCs w:val="22"/>
        </w:rPr>
      </w:pPr>
    </w:p>
    <w:p w14:paraId="56713BC3" w14:textId="77777777" w:rsidR="00333D3B" w:rsidRDefault="00333D3B" w:rsidP="002D779B">
      <w:pPr>
        <w:contextualSpacing/>
      </w:pPr>
    </w:p>
    <w:p w14:paraId="510E8187" w14:textId="77777777" w:rsidR="00333D3B" w:rsidRDefault="00333D3B" w:rsidP="002D779B">
      <w:pPr>
        <w:pStyle w:val="ListParagraph"/>
        <w:spacing w:after="200" w:line="360" w:lineRule="auto"/>
      </w:pPr>
    </w:p>
    <w:p w14:paraId="348C0224" w14:textId="77777777" w:rsidR="00333D3B" w:rsidRDefault="00333D3B" w:rsidP="002D779B">
      <w:pPr>
        <w:pStyle w:val="ListParagraph"/>
        <w:spacing w:after="200" w:line="360" w:lineRule="auto"/>
        <w:ind w:left="0"/>
        <w:rPr>
          <w:i/>
        </w:rPr>
      </w:pPr>
    </w:p>
    <w:p w14:paraId="7A3B00B5" w14:textId="77777777" w:rsidR="00333D3B" w:rsidRDefault="001D79E0" w:rsidP="002D779B">
      <w:pPr>
        <w:pStyle w:val="ListParagraph"/>
        <w:spacing w:after="200" w:line="360" w:lineRule="auto"/>
        <w:ind w:left="0"/>
        <w:rPr>
          <w:i/>
        </w:rPr>
      </w:pPr>
      <w:r>
        <w:rPr>
          <w:noProof/>
        </w:rPr>
        <mc:AlternateContent>
          <mc:Choice Requires="wps">
            <w:drawing>
              <wp:anchor distT="0" distB="0" distL="114300" distR="114300" simplePos="0" relativeHeight="251652608" behindDoc="0" locked="0" layoutInCell="1" allowOverlap="1" wp14:anchorId="78119C84" wp14:editId="56AE6791">
                <wp:simplePos x="0" y="0"/>
                <wp:positionH relativeFrom="column">
                  <wp:posOffset>1254125</wp:posOffset>
                </wp:positionH>
                <wp:positionV relativeFrom="paragraph">
                  <wp:posOffset>102870</wp:posOffset>
                </wp:positionV>
                <wp:extent cx="1242060" cy="510540"/>
                <wp:effectExtent l="0" t="0" r="72390" b="609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2060" cy="510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048017F" id="Straight Arrow Connector 31" o:spid="_x0000_s1026" type="#_x0000_t32" style="position:absolute;margin-left:98.75pt;margin-top:8.1pt;width:97.8pt;height:4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" strokecolor="#4579b8 [3044]">
                <v:stroke endarrow="block"/>
                <o:lock v:ext="edit" shapetype="f"/>
              </v:shape>
            </w:pict>
          </mc:Fallback>
        </mc:AlternateContent>
      </w:r>
    </w:p>
    <w:p w14:paraId="44971398" w14:textId="77777777" w:rsidR="00333D3B" w:rsidRDefault="00333D3B" w:rsidP="002D779B">
      <w:pPr>
        <w:pStyle w:val="ListParagraph"/>
        <w:spacing w:after="200" w:line="360" w:lineRule="auto"/>
        <w:ind w:left="0"/>
        <w:rPr>
          <w:i/>
        </w:rPr>
      </w:pPr>
    </w:p>
    <w:p w14:paraId="72D78129" w14:textId="77777777" w:rsidR="00333D3B" w:rsidRDefault="00333D3B" w:rsidP="002D779B">
      <w:pPr>
        <w:pStyle w:val="ListParagraph"/>
        <w:spacing w:after="200" w:line="360" w:lineRule="auto"/>
        <w:ind w:left="0"/>
        <w:rPr>
          <w:i/>
        </w:rPr>
      </w:pPr>
    </w:p>
    <w:p w14:paraId="50830505" w14:textId="77777777" w:rsidR="00333D3B" w:rsidRDefault="00333D3B" w:rsidP="002D779B">
      <w:pPr>
        <w:pStyle w:val="ListParagraph"/>
        <w:spacing w:after="200" w:line="360" w:lineRule="auto"/>
        <w:ind w:left="0"/>
        <w:rPr>
          <w:i/>
        </w:rPr>
      </w:pPr>
    </w:p>
    <w:p w14:paraId="4D6465DC" w14:textId="77777777" w:rsidR="00333D3B" w:rsidRDefault="00333D3B" w:rsidP="002D779B">
      <w:pPr>
        <w:pStyle w:val="ListParagraph"/>
        <w:spacing w:after="200" w:line="360" w:lineRule="auto"/>
        <w:ind w:left="0"/>
        <w:rPr>
          <w:i/>
        </w:rPr>
      </w:pPr>
    </w:p>
    <w:p w14:paraId="1FA488FB" w14:textId="77777777" w:rsidR="00577BA9" w:rsidRDefault="00577BA9" w:rsidP="002D779B">
      <w:pPr>
        <w:pStyle w:val="ListParagraph"/>
        <w:spacing w:after="200" w:line="360" w:lineRule="auto"/>
        <w:ind w:left="0"/>
        <w:rPr>
          <w:i/>
        </w:rPr>
      </w:pPr>
    </w:p>
    <w:p w14:paraId="0627D9C8" w14:textId="77777777" w:rsidR="00577BA9" w:rsidRDefault="00577BA9" w:rsidP="002D779B">
      <w:pPr>
        <w:pStyle w:val="ListParagraph"/>
        <w:spacing w:after="200" w:line="360" w:lineRule="auto"/>
        <w:ind w:left="0"/>
        <w:rPr>
          <w:i/>
        </w:rPr>
      </w:pPr>
    </w:p>
    <w:p w14:paraId="41DA83E8" w14:textId="77777777" w:rsidR="00577BA9" w:rsidRDefault="00577BA9" w:rsidP="002D779B">
      <w:pPr>
        <w:pStyle w:val="ListParagraph"/>
        <w:spacing w:after="200" w:line="360" w:lineRule="auto"/>
        <w:ind w:left="0"/>
        <w:rPr>
          <w:i/>
        </w:rPr>
      </w:pPr>
    </w:p>
    <w:p w14:paraId="7703223C" w14:textId="77777777" w:rsidR="00635058" w:rsidRPr="000419CC" w:rsidRDefault="0058124D" w:rsidP="002D779B">
      <w:pPr>
        <w:pStyle w:val="ListParagraph"/>
        <w:numPr>
          <w:ilvl w:val="1"/>
          <w:numId w:val="9"/>
        </w:numPr>
        <w:spacing w:line="360" w:lineRule="auto"/>
        <w:outlineLvl w:val="1"/>
        <w:rPr>
          <w:i/>
        </w:rPr>
      </w:pPr>
      <w:bookmarkStart w:id="124" w:name="_Toc467351168"/>
      <w:bookmarkStart w:id="125" w:name="_Toc471293677"/>
      <w:r>
        <w:rPr>
          <w:b/>
        </w:rPr>
        <w:t>RP</w:t>
      </w:r>
      <w:r w:rsidR="004769B0">
        <w:rPr>
          <w:b/>
        </w:rPr>
        <w:t>F/RA</w:t>
      </w:r>
      <w:r w:rsidR="0068297F" w:rsidRPr="000B5F7F">
        <w:rPr>
          <w:b/>
        </w:rPr>
        <w:t>P</w:t>
      </w:r>
      <w:r w:rsidR="002C63A1">
        <w:rPr>
          <w:b/>
        </w:rPr>
        <w:t>/ARAP</w:t>
      </w:r>
      <w:r w:rsidR="0068297F" w:rsidRPr="000B5F7F">
        <w:rPr>
          <w:b/>
        </w:rPr>
        <w:t xml:space="preserve"> </w:t>
      </w:r>
      <w:r w:rsidR="00F95F97">
        <w:rPr>
          <w:b/>
        </w:rPr>
        <w:t>Implementing</w:t>
      </w:r>
      <w:r w:rsidR="00635058" w:rsidRPr="000B5F7F">
        <w:rPr>
          <w:b/>
        </w:rPr>
        <w:t xml:space="preserve"> Agencies</w:t>
      </w:r>
      <w:bookmarkEnd w:id="122"/>
      <w:bookmarkEnd w:id="124"/>
      <w:bookmarkEnd w:id="125"/>
      <w:r w:rsidR="00635058" w:rsidRPr="000419CC">
        <w:rPr>
          <w:i/>
        </w:rPr>
        <w:t xml:space="preserve">  </w:t>
      </w:r>
    </w:p>
    <w:p w14:paraId="4E455886" w14:textId="77777777" w:rsidR="00635058" w:rsidRPr="000419CC" w:rsidRDefault="00CA43FE" w:rsidP="002D779B">
      <w:pPr>
        <w:contextualSpacing/>
        <w:rPr>
          <w:szCs w:val="24"/>
        </w:rPr>
      </w:pPr>
      <w:r w:rsidRPr="000419CC">
        <w:rPr>
          <w:szCs w:val="24"/>
        </w:rPr>
        <w:t>In</w:t>
      </w:r>
      <w:r w:rsidR="00635058" w:rsidRPr="000419CC">
        <w:rPr>
          <w:szCs w:val="24"/>
        </w:rPr>
        <w:t xml:space="preserve"> line with the general institutional arrangements</w:t>
      </w:r>
      <w:r w:rsidR="00333D3B">
        <w:rPr>
          <w:szCs w:val="24"/>
        </w:rPr>
        <w:t xml:space="preserve"> of the project</w:t>
      </w:r>
      <w:r w:rsidR="00635058" w:rsidRPr="000419CC">
        <w:rPr>
          <w:szCs w:val="24"/>
        </w:rPr>
        <w:t xml:space="preserve"> and </w:t>
      </w:r>
      <w:r>
        <w:rPr>
          <w:szCs w:val="24"/>
        </w:rPr>
        <w:t>the</w:t>
      </w:r>
      <w:r w:rsidR="00635058" w:rsidRPr="000419CC">
        <w:rPr>
          <w:szCs w:val="24"/>
        </w:rPr>
        <w:t xml:space="preserve"> national legislation</w:t>
      </w:r>
      <w:r>
        <w:rPr>
          <w:szCs w:val="24"/>
        </w:rPr>
        <w:t>, different</w:t>
      </w:r>
      <w:r w:rsidRPr="000419CC">
        <w:rPr>
          <w:szCs w:val="24"/>
        </w:rPr>
        <w:t xml:space="preserve"> government institutions at different level will play a role in the implementation </w:t>
      </w:r>
      <w:r>
        <w:rPr>
          <w:szCs w:val="24"/>
        </w:rPr>
        <w:t xml:space="preserve">of the RPF and </w:t>
      </w:r>
      <w:r w:rsidR="005A060E">
        <w:rPr>
          <w:szCs w:val="24"/>
        </w:rPr>
        <w:t xml:space="preserve">subsequent </w:t>
      </w:r>
      <w:r>
        <w:rPr>
          <w:szCs w:val="24"/>
        </w:rPr>
        <w:t>RAP</w:t>
      </w:r>
      <w:r w:rsidR="002C63A1">
        <w:rPr>
          <w:szCs w:val="24"/>
        </w:rPr>
        <w:t>/ARAP</w:t>
      </w:r>
      <w:r>
        <w:rPr>
          <w:szCs w:val="24"/>
        </w:rPr>
        <w:t>s</w:t>
      </w:r>
      <w:r w:rsidR="005A060E">
        <w:rPr>
          <w:szCs w:val="24"/>
        </w:rPr>
        <w:t xml:space="preserve"> as needed</w:t>
      </w:r>
      <w:r w:rsidR="00635058" w:rsidRPr="000419CC">
        <w:rPr>
          <w:szCs w:val="24"/>
        </w:rPr>
        <w:t xml:space="preserve">. The development </w:t>
      </w:r>
      <w:r>
        <w:rPr>
          <w:szCs w:val="24"/>
        </w:rPr>
        <w:t>and implementation of the RAP</w:t>
      </w:r>
      <w:r w:rsidR="002C63A1">
        <w:rPr>
          <w:szCs w:val="24"/>
        </w:rPr>
        <w:t>/ARAP</w:t>
      </w:r>
      <w:r w:rsidR="00635058" w:rsidRPr="000419CC">
        <w:rPr>
          <w:szCs w:val="24"/>
        </w:rPr>
        <w:t xml:space="preserve"> will be the responsibility of </w:t>
      </w:r>
      <w:r>
        <w:rPr>
          <w:szCs w:val="24"/>
        </w:rPr>
        <w:t>implementing</w:t>
      </w:r>
      <w:r w:rsidR="00B2401B">
        <w:rPr>
          <w:szCs w:val="24"/>
        </w:rPr>
        <w:t xml:space="preserve"> agencies </w:t>
      </w:r>
      <w:r w:rsidR="00F95F97">
        <w:rPr>
          <w:szCs w:val="24"/>
        </w:rPr>
        <w:t xml:space="preserve">in collaboration with </w:t>
      </w:r>
      <w:r w:rsidR="009030A8" w:rsidRPr="00551FF0">
        <w:rPr>
          <w:i/>
          <w:szCs w:val="24"/>
        </w:rPr>
        <w:t>woreda</w:t>
      </w:r>
      <w:r w:rsidR="009030A8">
        <w:rPr>
          <w:szCs w:val="24"/>
        </w:rPr>
        <w:t>/town administration</w:t>
      </w:r>
      <w:r w:rsidR="00635058" w:rsidRPr="000419CC">
        <w:rPr>
          <w:szCs w:val="24"/>
        </w:rPr>
        <w:t xml:space="preserve">. </w:t>
      </w:r>
      <w:r w:rsidR="003E4D45">
        <w:rPr>
          <w:szCs w:val="24"/>
        </w:rPr>
        <w:t>W</w:t>
      </w:r>
      <w:r w:rsidR="00551FF0" w:rsidRPr="00551FF0">
        <w:rPr>
          <w:i/>
          <w:szCs w:val="24"/>
        </w:rPr>
        <w:t>oreda</w:t>
      </w:r>
      <w:r w:rsidR="006C74B6">
        <w:rPr>
          <w:szCs w:val="24"/>
        </w:rPr>
        <w:t xml:space="preserve"> EPLAUO</w:t>
      </w:r>
      <w:r w:rsidR="003E4D45">
        <w:rPr>
          <w:szCs w:val="24"/>
        </w:rPr>
        <w:t xml:space="preserve"> is responsible for the re</w:t>
      </w:r>
      <w:r w:rsidR="004769B0">
        <w:rPr>
          <w:szCs w:val="24"/>
        </w:rPr>
        <w:t>view</w:t>
      </w:r>
      <w:r w:rsidR="003E4D45">
        <w:rPr>
          <w:szCs w:val="24"/>
        </w:rPr>
        <w:t xml:space="preserve"> and approv</w:t>
      </w:r>
      <w:r w:rsidR="005A060E">
        <w:rPr>
          <w:szCs w:val="24"/>
        </w:rPr>
        <w:t>al</w:t>
      </w:r>
      <w:r w:rsidR="003E4D45">
        <w:rPr>
          <w:szCs w:val="24"/>
        </w:rPr>
        <w:t xml:space="preserve"> </w:t>
      </w:r>
      <w:r w:rsidR="005A060E">
        <w:rPr>
          <w:szCs w:val="24"/>
        </w:rPr>
        <w:t xml:space="preserve">of </w:t>
      </w:r>
      <w:r w:rsidR="003E4D45">
        <w:rPr>
          <w:szCs w:val="24"/>
        </w:rPr>
        <w:t>the RAP</w:t>
      </w:r>
      <w:r w:rsidR="002C63A1">
        <w:rPr>
          <w:szCs w:val="24"/>
        </w:rPr>
        <w:t>/ARAP</w:t>
      </w:r>
      <w:r w:rsidR="003E4D45">
        <w:rPr>
          <w:szCs w:val="24"/>
        </w:rPr>
        <w:t>. CRC</w:t>
      </w:r>
      <w:r w:rsidR="003E4D45" w:rsidRPr="000419CC">
        <w:rPr>
          <w:szCs w:val="24"/>
        </w:rPr>
        <w:t xml:space="preserve"> </w:t>
      </w:r>
      <w:r w:rsidR="003E4D45">
        <w:rPr>
          <w:szCs w:val="24"/>
        </w:rPr>
        <w:t>together with PIU are responsible for the implementation of RAP</w:t>
      </w:r>
      <w:r w:rsidR="002C63A1">
        <w:rPr>
          <w:szCs w:val="24"/>
        </w:rPr>
        <w:t>/ARAP</w:t>
      </w:r>
      <w:r w:rsidR="00C058F1">
        <w:rPr>
          <w:szCs w:val="24"/>
        </w:rPr>
        <w:t>.</w:t>
      </w:r>
      <w:r w:rsidR="003E4D45">
        <w:rPr>
          <w:szCs w:val="24"/>
        </w:rPr>
        <w:t xml:space="preserve"> EPLAUO will assist </w:t>
      </w:r>
      <w:r w:rsidR="00C058F1">
        <w:rPr>
          <w:szCs w:val="24"/>
        </w:rPr>
        <w:t>W</w:t>
      </w:r>
      <w:r w:rsidR="00C058F1" w:rsidRPr="00551FF0">
        <w:rPr>
          <w:i/>
          <w:szCs w:val="24"/>
        </w:rPr>
        <w:t>oreda</w:t>
      </w:r>
      <w:r w:rsidR="00C058F1" w:rsidRPr="000419CC">
        <w:rPr>
          <w:szCs w:val="24"/>
        </w:rPr>
        <w:t xml:space="preserve"> and </w:t>
      </w:r>
      <w:r w:rsidR="00C058F1" w:rsidRPr="002C53CA">
        <w:rPr>
          <w:i/>
          <w:szCs w:val="24"/>
        </w:rPr>
        <w:t>Kebele</w:t>
      </w:r>
      <w:r w:rsidR="00C058F1" w:rsidRPr="000419CC">
        <w:rPr>
          <w:szCs w:val="24"/>
        </w:rPr>
        <w:t xml:space="preserve"> </w:t>
      </w:r>
      <w:r w:rsidR="00C058F1">
        <w:rPr>
          <w:szCs w:val="24"/>
        </w:rPr>
        <w:t>c</w:t>
      </w:r>
      <w:r w:rsidR="00C058F1" w:rsidRPr="000419CC">
        <w:rPr>
          <w:szCs w:val="24"/>
        </w:rPr>
        <w:t>ouncil</w:t>
      </w:r>
      <w:r w:rsidR="00C058F1">
        <w:rPr>
          <w:szCs w:val="24"/>
        </w:rPr>
        <w:t>s and CRC</w:t>
      </w:r>
      <w:r w:rsidR="00C058F1" w:rsidRPr="000419CC">
        <w:rPr>
          <w:szCs w:val="24"/>
        </w:rPr>
        <w:t xml:space="preserve"> </w:t>
      </w:r>
      <w:r w:rsidR="00C058F1">
        <w:rPr>
          <w:szCs w:val="24"/>
        </w:rPr>
        <w:t xml:space="preserve">in quality assurance and adherence to the approved packages </w:t>
      </w:r>
      <w:r w:rsidR="003E4D45">
        <w:rPr>
          <w:szCs w:val="24"/>
        </w:rPr>
        <w:t>during implementation</w:t>
      </w:r>
      <w:r w:rsidR="00635058" w:rsidRPr="000419CC">
        <w:rPr>
          <w:szCs w:val="24"/>
        </w:rPr>
        <w:t xml:space="preserve">. </w:t>
      </w:r>
      <w:r w:rsidR="006C74B6">
        <w:rPr>
          <w:szCs w:val="24"/>
        </w:rPr>
        <w:t xml:space="preserve">The </w:t>
      </w:r>
      <w:r w:rsidR="003C332D">
        <w:rPr>
          <w:szCs w:val="24"/>
        </w:rPr>
        <w:t>EMAA</w:t>
      </w:r>
      <w:r w:rsidR="006C74B6">
        <w:rPr>
          <w:szCs w:val="24"/>
        </w:rPr>
        <w:t xml:space="preserve"> </w:t>
      </w:r>
      <w:r w:rsidR="003C332D">
        <w:rPr>
          <w:szCs w:val="24"/>
        </w:rPr>
        <w:t xml:space="preserve">(PIU) </w:t>
      </w:r>
      <w:r w:rsidR="006C74B6">
        <w:rPr>
          <w:szCs w:val="24"/>
        </w:rPr>
        <w:t>will</w:t>
      </w:r>
      <w:r w:rsidR="00635058" w:rsidRPr="000419CC">
        <w:rPr>
          <w:szCs w:val="24"/>
        </w:rPr>
        <w:t xml:space="preserve"> play a key role for the implementation o</w:t>
      </w:r>
      <w:r>
        <w:rPr>
          <w:szCs w:val="24"/>
        </w:rPr>
        <w:t>f the RAP</w:t>
      </w:r>
      <w:r w:rsidR="00635058" w:rsidRPr="000419CC">
        <w:rPr>
          <w:szCs w:val="24"/>
        </w:rPr>
        <w:t xml:space="preserve"> by providing technical support and capacity building. </w:t>
      </w:r>
      <w:r w:rsidR="006C74B6">
        <w:rPr>
          <w:szCs w:val="24"/>
        </w:rPr>
        <w:t xml:space="preserve">EMAA, regional EPLUA </w:t>
      </w:r>
      <w:r w:rsidR="00635058" w:rsidRPr="000419CC">
        <w:rPr>
          <w:szCs w:val="24"/>
        </w:rPr>
        <w:t>and the World Bank</w:t>
      </w:r>
      <w:r w:rsidR="006C74B6">
        <w:rPr>
          <w:szCs w:val="24"/>
        </w:rPr>
        <w:t xml:space="preserve"> will </w:t>
      </w:r>
      <w:r w:rsidR="005A060E">
        <w:rPr>
          <w:szCs w:val="24"/>
        </w:rPr>
        <w:t xml:space="preserve">provide </w:t>
      </w:r>
      <w:r w:rsidR="00C058F1">
        <w:rPr>
          <w:szCs w:val="24"/>
        </w:rPr>
        <w:t xml:space="preserve">technical </w:t>
      </w:r>
      <w:r w:rsidR="006C74B6">
        <w:rPr>
          <w:szCs w:val="24"/>
        </w:rPr>
        <w:t xml:space="preserve">support </w:t>
      </w:r>
      <w:r w:rsidR="00C058F1">
        <w:rPr>
          <w:szCs w:val="24"/>
        </w:rPr>
        <w:t>in</w:t>
      </w:r>
      <w:r w:rsidR="005A060E">
        <w:rPr>
          <w:szCs w:val="24"/>
        </w:rPr>
        <w:t xml:space="preserve"> </w:t>
      </w:r>
      <w:r w:rsidR="006C74B6" w:rsidRPr="000419CC">
        <w:rPr>
          <w:szCs w:val="24"/>
        </w:rPr>
        <w:t>the</w:t>
      </w:r>
      <w:r w:rsidR="00635058" w:rsidRPr="000419CC">
        <w:rPr>
          <w:szCs w:val="24"/>
        </w:rPr>
        <w:t xml:space="preserve"> review and approval of </w:t>
      </w:r>
      <w:r w:rsidR="006C74B6">
        <w:rPr>
          <w:szCs w:val="24"/>
        </w:rPr>
        <w:t>the RAP</w:t>
      </w:r>
      <w:r w:rsidR="002C63A1">
        <w:rPr>
          <w:szCs w:val="24"/>
        </w:rPr>
        <w:t>/ARAP</w:t>
      </w:r>
      <w:r w:rsidR="00635058" w:rsidRPr="000419CC">
        <w:rPr>
          <w:szCs w:val="24"/>
        </w:rPr>
        <w:t xml:space="preserve">. </w:t>
      </w:r>
    </w:p>
    <w:p w14:paraId="5561E8EA" w14:textId="77777777" w:rsidR="00635058" w:rsidRPr="000419CC" w:rsidRDefault="00635058" w:rsidP="002D779B">
      <w:pPr>
        <w:contextualSpacing/>
        <w:rPr>
          <w:szCs w:val="24"/>
        </w:rPr>
      </w:pPr>
    </w:p>
    <w:p w14:paraId="283149DA" w14:textId="77777777" w:rsidR="00635058" w:rsidRDefault="007C041C" w:rsidP="002D779B">
      <w:pPr>
        <w:spacing w:before="240"/>
        <w:contextualSpacing/>
        <w:rPr>
          <w:szCs w:val="24"/>
        </w:rPr>
      </w:pPr>
      <w:r>
        <w:rPr>
          <w:szCs w:val="24"/>
        </w:rPr>
        <w:lastRenderedPageBreak/>
        <w:t>T</w:t>
      </w:r>
      <w:r w:rsidR="002B7B79">
        <w:rPr>
          <w:szCs w:val="24"/>
        </w:rPr>
        <w:t xml:space="preserve">he role of the </w:t>
      </w:r>
      <w:r w:rsidR="00551FF0" w:rsidRPr="00551FF0">
        <w:rPr>
          <w:i/>
          <w:szCs w:val="24"/>
        </w:rPr>
        <w:t>woreda</w:t>
      </w:r>
      <w:r w:rsidR="002B7B79">
        <w:rPr>
          <w:szCs w:val="24"/>
        </w:rPr>
        <w:t xml:space="preserve"> and </w:t>
      </w:r>
      <w:r w:rsidR="002C53CA" w:rsidRPr="002C53CA">
        <w:rPr>
          <w:i/>
          <w:szCs w:val="24"/>
        </w:rPr>
        <w:t>kebele</w:t>
      </w:r>
      <w:r w:rsidR="00635058" w:rsidRPr="000419CC">
        <w:rPr>
          <w:szCs w:val="24"/>
        </w:rPr>
        <w:t xml:space="preserve"> level CRC is </w:t>
      </w:r>
      <w:r w:rsidR="002B7B79" w:rsidRPr="000419CC">
        <w:rPr>
          <w:szCs w:val="24"/>
        </w:rPr>
        <w:t>vital</w:t>
      </w:r>
      <w:r w:rsidR="0086590C">
        <w:rPr>
          <w:szCs w:val="24"/>
        </w:rPr>
        <w:t xml:space="preserve"> (see Table 12.1 below)</w:t>
      </w:r>
      <w:r w:rsidR="00635058" w:rsidRPr="000419CC">
        <w:rPr>
          <w:szCs w:val="24"/>
        </w:rPr>
        <w:t xml:space="preserve">. The composition and responsibilities of each CRC </w:t>
      </w:r>
      <w:r w:rsidR="0079547A">
        <w:rPr>
          <w:szCs w:val="24"/>
        </w:rPr>
        <w:t>will vary between urban and rural as well as</w:t>
      </w:r>
      <w:r>
        <w:rPr>
          <w:szCs w:val="24"/>
        </w:rPr>
        <w:t xml:space="preserve"> from region to region. </w:t>
      </w:r>
      <w:r w:rsidR="00E54842">
        <w:rPr>
          <w:szCs w:val="24"/>
        </w:rPr>
        <w:t>Usually,</w:t>
      </w:r>
      <w:r>
        <w:rPr>
          <w:szCs w:val="24"/>
        </w:rPr>
        <w:t xml:space="preserve"> the CRC </w:t>
      </w:r>
      <w:r w:rsidR="00E54842">
        <w:rPr>
          <w:szCs w:val="24"/>
        </w:rPr>
        <w:t xml:space="preserve">members </w:t>
      </w:r>
      <w:r>
        <w:rPr>
          <w:szCs w:val="24"/>
        </w:rPr>
        <w:t xml:space="preserve">consist of </w:t>
      </w:r>
      <w:r w:rsidR="00C058F1">
        <w:rPr>
          <w:szCs w:val="24"/>
        </w:rPr>
        <w:t>representatives</w:t>
      </w:r>
      <w:r>
        <w:rPr>
          <w:szCs w:val="24"/>
        </w:rPr>
        <w:t xml:space="preserve"> from </w:t>
      </w:r>
      <w:r w:rsidR="00551FF0" w:rsidRPr="00551FF0">
        <w:rPr>
          <w:i/>
          <w:szCs w:val="24"/>
        </w:rPr>
        <w:t>woreda</w:t>
      </w:r>
      <w:r>
        <w:rPr>
          <w:szCs w:val="24"/>
        </w:rPr>
        <w:t xml:space="preserve">/town </w:t>
      </w:r>
      <w:r w:rsidR="005A060E">
        <w:rPr>
          <w:szCs w:val="24"/>
        </w:rPr>
        <w:t>a</w:t>
      </w:r>
      <w:r>
        <w:rPr>
          <w:szCs w:val="24"/>
        </w:rPr>
        <w:t xml:space="preserve">dministrator; </w:t>
      </w:r>
      <w:r w:rsidR="00551FF0" w:rsidRPr="00551FF0">
        <w:rPr>
          <w:i/>
          <w:szCs w:val="24"/>
        </w:rPr>
        <w:t>woreda</w:t>
      </w:r>
      <w:r>
        <w:rPr>
          <w:szCs w:val="24"/>
        </w:rPr>
        <w:t>/town</w:t>
      </w:r>
      <w:r w:rsidR="00635058" w:rsidRPr="000419CC">
        <w:rPr>
          <w:szCs w:val="24"/>
        </w:rPr>
        <w:t xml:space="preserve"> </w:t>
      </w:r>
      <w:r w:rsidR="005A060E" w:rsidRPr="000419CC">
        <w:rPr>
          <w:szCs w:val="24"/>
        </w:rPr>
        <w:t>office of finance and economic development</w:t>
      </w:r>
      <w:r w:rsidR="00635058" w:rsidRPr="000419CC">
        <w:rPr>
          <w:szCs w:val="24"/>
        </w:rPr>
        <w:t xml:space="preserve">; </w:t>
      </w:r>
      <w:r w:rsidR="00551FF0" w:rsidRPr="00551FF0">
        <w:rPr>
          <w:i/>
          <w:szCs w:val="24"/>
        </w:rPr>
        <w:t>Woreda</w:t>
      </w:r>
      <w:r w:rsidR="00635058" w:rsidRPr="000419CC">
        <w:rPr>
          <w:szCs w:val="24"/>
        </w:rPr>
        <w:t xml:space="preserve"> </w:t>
      </w:r>
      <w:r w:rsidR="005A060E">
        <w:rPr>
          <w:szCs w:val="24"/>
        </w:rPr>
        <w:t>o</w:t>
      </w:r>
      <w:r w:rsidR="00635058" w:rsidRPr="000419CC">
        <w:rPr>
          <w:szCs w:val="24"/>
        </w:rPr>
        <w:t xml:space="preserve">ffice for </w:t>
      </w:r>
      <w:r w:rsidR="005A060E">
        <w:rPr>
          <w:szCs w:val="24"/>
        </w:rPr>
        <w:t>a</w:t>
      </w:r>
      <w:r w:rsidR="00635058" w:rsidRPr="000419CC">
        <w:rPr>
          <w:szCs w:val="24"/>
        </w:rPr>
        <w:t xml:space="preserve">griculture; </w:t>
      </w:r>
      <w:r w:rsidR="00551FF0" w:rsidRPr="00551FF0">
        <w:rPr>
          <w:i/>
          <w:szCs w:val="24"/>
        </w:rPr>
        <w:t>Woreda</w:t>
      </w:r>
      <w:r w:rsidR="00635058" w:rsidRPr="000419CC">
        <w:rPr>
          <w:szCs w:val="24"/>
        </w:rPr>
        <w:t xml:space="preserve"> office of </w:t>
      </w:r>
      <w:r w:rsidR="005A060E">
        <w:rPr>
          <w:szCs w:val="24"/>
        </w:rPr>
        <w:t>t</w:t>
      </w:r>
      <w:r w:rsidR="00635058" w:rsidRPr="000419CC">
        <w:rPr>
          <w:szCs w:val="24"/>
        </w:rPr>
        <w:t xml:space="preserve">rade and </w:t>
      </w:r>
      <w:r w:rsidR="00E54842">
        <w:rPr>
          <w:szCs w:val="24"/>
        </w:rPr>
        <w:t xml:space="preserve">marketing; </w:t>
      </w:r>
      <w:r w:rsidR="00551FF0" w:rsidRPr="00551FF0">
        <w:rPr>
          <w:i/>
          <w:szCs w:val="24"/>
        </w:rPr>
        <w:t>Woreda</w:t>
      </w:r>
      <w:r w:rsidR="00635058" w:rsidRPr="000419CC">
        <w:rPr>
          <w:szCs w:val="24"/>
        </w:rPr>
        <w:t xml:space="preserve"> </w:t>
      </w:r>
      <w:r w:rsidR="005A060E">
        <w:rPr>
          <w:szCs w:val="24"/>
        </w:rPr>
        <w:t>o</w:t>
      </w:r>
      <w:r w:rsidR="00635058" w:rsidRPr="000419CC">
        <w:rPr>
          <w:szCs w:val="24"/>
        </w:rPr>
        <w:t xml:space="preserve">ffice for </w:t>
      </w:r>
      <w:r w:rsidR="005A060E">
        <w:rPr>
          <w:szCs w:val="24"/>
        </w:rPr>
        <w:t>w</w:t>
      </w:r>
      <w:r w:rsidR="00635058" w:rsidRPr="000419CC">
        <w:rPr>
          <w:szCs w:val="24"/>
        </w:rPr>
        <w:t xml:space="preserve">omen, </w:t>
      </w:r>
      <w:r w:rsidR="005A060E">
        <w:rPr>
          <w:szCs w:val="24"/>
        </w:rPr>
        <w:t>c</w:t>
      </w:r>
      <w:r>
        <w:rPr>
          <w:szCs w:val="24"/>
        </w:rPr>
        <w:t xml:space="preserve">hildren and </w:t>
      </w:r>
      <w:r w:rsidR="005A060E">
        <w:rPr>
          <w:szCs w:val="24"/>
        </w:rPr>
        <w:t>y</w:t>
      </w:r>
      <w:r>
        <w:rPr>
          <w:szCs w:val="24"/>
        </w:rPr>
        <w:t xml:space="preserve">outh; </w:t>
      </w:r>
      <w:r w:rsidR="00551FF0" w:rsidRPr="00551FF0">
        <w:rPr>
          <w:i/>
          <w:szCs w:val="24"/>
        </w:rPr>
        <w:t>Woreda</w:t>
      </w:r>
      <w:r>
        <w:rPr>
          <w:szCs w:val="24"/>
        </w:rPr>
        <w:t xml:space="preserve"> EPLAUO</w:t>
      </w:r>
      <w:r w:rsidR="00635058" w:rsidRPr="000419CC">
        <w:rPr>
          <w:szCs w:val="24"/>
        </w:rPr>
        <w:t xml:space="preserve">; </w:t>
      </w:r>
      <w:r>
        <w:rPr>
          <w:szCs w:val="24"/>
        </w:rPr>
        <w:t xml:space="preserve">and </w:t>
      </w:r>
      <w:r w:rsidR="00635058" w:rsidRPr="000419CC">
        <w:rPr>
          <w:szCs w:val="24"/>
        </w:rPr>
        <w:t>Community</w:t>
      </w:r>
      <w:r>
        <w:rPr>
          <w:szCs w:val="24"/>
        </w:rPr>
        <w:t xml:space="preserve">/PAPs </w:t>
      </w:r>
      <w:r w:rsidR="005A060E">
        <w:rPr>
          <w:szCs w:val="24"/>
        </w:rPr>
        <w:t>r</w:t>
      </w:r>
      <w:r>
        <w:rPr>
          <w:szCs w:val="24"/>
        </w:rPr>
        <w:t>epresentative</w:t>
      </w:r>
      <w:r w:rsidR="00635058" w:rsidRPr="000419CC">
        <w:rPr>
          <w:szCs w:val="24"/>
        </w:rPr>
        <w:t xml:space="preserve">. </w:t>
      </w:r>
      <w:r w:rsidR="004769B0">
        <w:rPr>
          <w:szCs w:val="24"/>
        </w:rPr>
        <w:t>However</w:t>
      </w:r>
      <w:r w:rsidR="005A060E">
        <w:rPr>
          <w:szCs w:val="24"/>
        </w:rPr>
        <w:t>,</w:t>
      </w:r>
      <w:r w:rsidR="004769B0">
        <w:rPr>
          <w:szCs w:val="24"/>
        </w:rPr>
        <w:t xml:space="preserve"> for the ETLP the </w:t>
      </w:r>
      <w:r w:rsidR="004769B0" w:rsidRPr="009E444C">
        <w:rPr>
          <w:i/>
          <w:szCs w:val="24"/>
        </w:rPr>
        <w:t>Woreda</w:t>
      </w:r>
      <w:r w:rsidR="004769B0">
        <w:rPr>
          <w:szCs w:val="24"/>
        </w:rPr>
        <w:t xml:space="preserve"> and </w:t>
      </w:r>
      <w:r w:rsidR="004769B0" w:rsidRPr="009E444C">
        <w:rPr>
          <w:i/>
          <w:szCs w:val="24"/>
        </w:rPr>
        <w:t>Kebele</w:t>
      </w:r>
      <w:r w:rsidR="004769B0">
        <w:rPr>
          <w:szCs w:val="24"/>
        </w:rPr>
        <w:t xml:space="preserve"> CRC composition and responsibilities are presented under table 12.2. </w:t>
      </w:r>
    </w:p>
    <w:p w14:paraId="05EAF8CE" w14:textId="77777777" w:rsidR="003234F8" w:rsidRDefault="003234F8" w:rsidP="002D779B">
      <w:pPr>
        <w:contextualSpacing/>
        <w:rPr>
          <w:szCs w:val="24"/>
        </w:rPr>
      </w:pPr>
    </w:p>
    <w:p w14:paraId="2257AAB0" w14:textId="77777777" w:rsidR="003234F8" w:rsidRPr="003234F8" w:rsidRDefault="0057092F" w:rsidP="002D779B">
      <w:pPr>
        <w:contextualSpacing/>
        <w:rPr>
          <w:b/>
          <w:szCs w:val="24"/>
        </w:rPr>
      </w:pPr>
      <w:r w:rsidRPr="0057092F">
        <w:rPr>
          <w:b/>
          <w:szCs w:val="24"/>
        </w:rPr>
        <w:t>Table 1</w:t>
      </w:r>
      <w:r w:rsidR="0086590C">
        <w:rPr>
          <w:b/>
          <w:szCs w:val="24"/>
        </w:rPr>
        <w:t>2</w:t>
      </w:r>
      <w:r w:rsidR="00915845">
        <w:rPr>
          <w:b/>
          <w:szCs w:val="24"/>
        </w:rPr>
        <w:t>.2</w:t>
      </w:r>
      <w:r w:rsidR="003234F8" w:rsidRPr="0057092F">
        <w:rPr>
          <w:b/>
          <w:szCs w:val="24"/>
        </w:rPr>
        <w:t>:</w:t>
      </w:r>
      <w:r w:rsidR="003234F8" w:rsidRPr="003234F8">
        <w:rPr>
          <w:b/>
          <w:szCs w:val="24"/>
        </w:rPr>
        <w:t xml:space="preserve"> </w:t>
      </w:r>
      <w:r w:rsidR="00551FF0" w:rsidRPr="00551FF0">
        <w:rPr>
          <w:b/>
          <w:i/>
          <w:szCs w:val="24"/>
        </w:rPr>
        <w:t>Woreda</w:t>
      </w:r>
      <w:r w:rsidR="003234F8" w:rsidRPr="003234F8">
        <w:rPr>
          <w:b/>
          <w:szCs w:val="24"/>
        </w:rPr>
        <w:t xml:space="preserve"> and </w:t>
      </w:r>
      <w:r w:rsidR="002C53CA" w:rsidRPr="002C53CA">
        <w:rPr>
          <w:b/>
          <w:i/>
          <w:szCs w:val="24"/>
        </w:rPr>
        <w:t>Kebele</w:t>
      </w:r>
      <w:r w:rsidR="003234F8" w:rsidRPr="003234F8">
        <w:rPr>
          <w:b/>
          <w:szCs w:val="24"/>
        </w:rPr>
        <w:t xml:space="preserve"> </w:t>
      </w:r>
      <w:r w:rsidR="007C041C">
        <w:rPr>
          <w:b/>
          <w:szCs w:val="24"/>
        </w:rPr>
        <w:t>CRC</w:t>
      </w:r>
      <w:r w:rsidR="003234F8" w:rsidRPr="003234F8">
        <w:rPr>
          <w:b/>
          <w:szCs w:val="24"/>
        </w:rPr>
        <w:t xml:space="preserve"> Composition and Responsibility</w:t>
      </w:r>
    </w:p>
    <w:p w14:paraId="183BF017" w14:textId="77777777" w:rsidR="009D5546" w:rsidRDefault="009D5546" w:rsidP="002D779B">
      <w:pPr>
        <w:pStyle w:val="NoSpacing"/>
        <w:spacing w:line="360" w:lineRule="auto"/>
        <w:contextualSpacing/>
        <w:jc w:val="both"/>
      </w:pPr>
    </w:p>
    <w:tbl>
      <w:tblPr>
        <w:tblStyle w:val="TableGrid"/>
        <w:tblW w:w="0" w:type="auto"/>
        <w:tblLook w:val="04A0" w:firstRow="1" w:lastRow="0" w:firstColumn="1" w:lastColumn="0" w:noHBand="0" w:noVBand="1"/>
      </w:tblPr>
      <w:tblGrid>
        <w:gridCol w:w="4674"/>
        <w:gridCol w:w="4676"/>
      </w:tblGrid>
      <w:tr w:rsidR="009D5546" w:rsidRPr="00F44802" w14:paraId="0290BEDC" w14:textId="77777777" w:rsidTr="009D5546">
        <w:tc>
          <w:tcPr>
            <w:tcW w:w="4788" w:type="dxa"/>
          </w:tcPr>
          <w:p w14:paraId="4E766724" w14:textId="77777777" w:rsidR="009D5546" w:rsidRPr="00F44802" w:rsidRDefault="00551FF0" w:rsidP="002D779B">
            <w:pPr>
              <w:pStyle w:val="NoSpacing"/>
              <w:spacing w:line="360" w:lineRule="auto"/>
              <w:contextualSpacing/>
              <w:rPr>
                <w:b/>
                <w:sz w:val="20"/>
                <w:szCs w:val="20"/>
              </w:rPr>
            </w:pPr>
            <w:r w:rsidRPr="00551FF0">
              <w:rPr>
                <w:b/>
                <w:i/>
                <w:sz w:val="20"/>
                <w:szCs w:val="20"/>
              </w:rPr>
              <w:t>Woreda</w:t>
            </w:r>
            <w:r w:rsidR="009D5546" w:rsidRPr="00F44802">
              <w:rPr>
                <w:b/>
                <w:sz w:val="20"/>
                <w:szCs w:val="20"/>
              </w:rPr>
              <w:t xml:space="preserve"> </w:t>
            </w:r>
            <w:r w:rsidR="007C041C">
              <w:rPr>
                <w:b/>
                <w:sz w:val="20"/>
                <w:szCs w:val="20"/>
              </w:rPr>
              <w:t xml:space="preserve">CRC </w:t>
            </w:r>
            <w:r w:rsidR="009D5546" w:rsidRPr="00F44802">
              <w:rPr>
                <w:b/>
                <w:sz w:val="20"/>
                <w:szCs w:val="20"/>
              </w:rPr>
              <w:t>Members</w:t>
            </w:r>
          </w:p>
        </w:tc>
        <w:tc>
          <w:tcPr>
            <w:tcW w:w="4788" w:type="dxa"/>
          </w:tcPr>
          <w:p w14:paraId="2F5FA02E" w14:textId="77777777" w:rsidR="009D5546" w:rsidRPr="00F44802" w:rsidRDefault="009D5546" w:rsidP="002D779B">
            <w:pPr>
              <w:pStyle w:val="NoSpacing"/>
              <w:spacing w:line="360" w:lineRule="auto"/>
              <w:contextualSpacing/>
              <w:jc w:val="both"/>
              <w:rPr>
                <w:b/>
                <w:sz w:val="20"/>
                <w:szCs w:val="20"/>
              </w:rPr>
            </w:pPr>
            <w:r w:rsidRPr="00F44802">
              <w:rPr>
                <w:b/>
                <w:sz w:val="20"/>
                <w:szCs w:val="20"/>
              </w:rPr>
              <w:t>Responsibilities</w:t>
            </w:r>
          </w:p>
        </w:tc>
      </w:tr>
      <w:tr w:rsidR="009D5546" w:rsidRPr="00F44802" w14:paraId="670020F5" w14:textId="77777777" w:rsidTr="009D5546">
        <w:tc>
          <w:tcPr>
            <w:tcW w:w="4788" w:type="dxa"/>
          </w:tcPr>
          <w:p w14:paraId="05F6AF9A" w14:textId="77777777" w:rsidR="009D5546" w:rsidRPr="00F44802" w:rsidRDefault="00551FF0" w:rsidP="00577BA9">
            <w:pPr>
              <w:pStyle w:val="NoSpacing"/>
              <w:numPr>
                <w:ilvl w:val="0"/>
                <w:numId w:val="11"/>
              </w:numPr>
              <w:spacing w:line="276" w:lineRule="auto"/>
              <w:contextualSpacing/>
              <w:rPr>
                <w:sz w:val="20"/>
                <w:szCs w:val="20"/>
              </w:rPr>
            </w:pPr>
            <w:r w:rsidRPr="00551FF0">
              <w:rPr>
                <w:i/>
                <w:sz w:val="20"/>
                <w:szCs w:val="20"/>
              </w:rPr>
              <w:t>Woreda</w:t>
            </w:r>
            <w:r w:rsidR="009D5546" w:rsidRPr="00F44802">
              <w:rPr>
                <w:sz w:val="20"/>
                <w:szCs w:val="20"/>
              </w:rPr>
              <w:t xml:space="preserve"> Administrator</w:t>
            </w:r>
            <w:r w:rsidR="00BE37F8">
              <w:rPr>
                <w:sz w:val="20"/>
                <w:szCs w:val="20"/>
              </w:rPr>
              <w:t>/ delegate</w:t>
            </w:r>
          </w:p>
          <w:p w14:paraId="63BB6AD5" w14:textId="77777777" w:rsidR="009D5546" w:rsidRPr="00F44802" w:rsidRDefault="00551FF0" w:rsidP="00577BA9">
            <w:pPr>
              <w:pStyle w:val="NoSpacing"/>
              <w:numPr>
                <w:ilvl w:val="0"/>
                <w:numId w:val="11"/>
              </w:numPr>
              <w:spacing w:line="276" w:lineRule="auto"/>
              <w:contextualSpacing/>
              <w:rPr>
                <w:sz w:val="20"/>
                <w:szCs w:val="20"/>
              </w:rPr>
            </w:pPr>
            <w:r w:rsidRPr="00551FF0">
              <w:rPr>
                <w:i/>
                <w:sz w:val="20"/>
                <w:szCs w:val="20"/>
              </w:rPr>
              <w:t>Woreda</w:t>
            </w:r>
            <w:r w:rsidR="009D5546" w:rsidRPr="00F44802">
              <w:rPr>
                <w:sz w:val="20"/>
                <w:szCs w:val="20"/>
              </w:rPr>
              <w:t xml:space="preserve"> Agriculture </w:t>
            </w:r>
            <w:r w:rsidR="004769B0">
              <w:rPr>
                <w:sz w:val="20"/>
                <w:szCs w:val="20"/>
              </w:rPr>
              <w:t xml:space="preserve">and natural </w:t>
            </w:r>
            <w:r w:rsidR="0058124D">
              <w:rPr>
                <w:sz w:val="20"/>
                <w:szCs w:val="20"/>
              </w:rPr>
              <w:t xml:space="preserve">resources </w:t>
            </w:r>
            <w:r w:rsidR="009D5546" w:rsidRPr="00F44802">
              <w:rPr>
                <w:sz w:val="20"/>
                <w:szCs w:val="20"/>
              </w:rPr>
              <w:t xml:space="preserve">Office </w:t>
            </w:r>
            <w:r w:rsidR="00BE37F8">
              <w:rPr>
                <w:sz w:val="20"/>
                <w:szCs w:val="20"/>
              </w:rPr>
              <w:t>representativ</w:t>
            </w:r>
            <w:r w:rsidR="00715443">
              <w:rPr>
                <w:sz w:val="20"/>
                <w:szCs w:val="20"/>
              </w:rPr>
              <w:t>e</w:t>
            </w:r>
          </w:p>
          <w:p w14:paraId="27FE4D94" w14:textId="77777777" w:rsidR="009D5546" w:rsidRPr="00F44802" w:rsidRDefault="00551FF0" w:rsidP="00577BA9">
            <w:pPr>
              <w:pStyle w:val="NoSpacing"/>
              <w:numPr>
                <w:ilvl w:val="0"/>
                <w:numId w:val="11"/>
              </w:numPr>
              <w:spacing w:line="276" w:lineRule="auto"/>
              <w:contextualSpacing/>
              <w:rPr>
                <w:sz w:val="20"/>
                <w:szCs w:val="20"/>
              </w:rPr>
            </w:pPr>
            <w:r w:rsidRPr="00551FF0">
              <w:rPr>
                <w:i/>
                <w:sz w:val="20"/>
                <w:szCs w:val="20"/>
              </w:rPr>
              <w:t>Woreda</w:t>
            </w:r>
            <w:r w:rsidR="009D5546" w:rsidRPr="00F44802">
              <w:rPr>
                <w:sz w:val="20"/>
                <w:szCs w:val="20"/>
              </w:rPr>
              <w:t xml:space="preserve"> Women</w:t>
            </w:r>
            <w:r w:rsidR="004769B0">
              <w:rPr>
                <w:sz w:val="20"/>
                <w:szCs w:val="20"/>
              </w:rPr>
              <w:t xml:space="preserve"> and </w:t>
            </w:r>
            <w:r w:rsidR="009D5546" w:rsidRPr="00F44802">
              <w:rPr>
                <w:sz w:val="20"/>
                <w:szCs w:val="20"/>
              </w:rPr>
              <w:t xml:space="preserve">Children </w:t>
            </w:r>
            <w:r w:rsidR="004769B0">
              <w:rPr>
                <w:sz w:val="20"/>
                <w:szCs w:val="20"/>
              </w:rPr>
              <w:t>Affairs</w:t>
            </w:r>
            <w:r w:rsidR="009D5546" w:rsidRPr="00F44802">
              <w:rPr>
                <w:sz w:val="20"/>
                <w:szCs w:val="20"/>
              </w:rPr>
              <w:t xml:space="preserve"> Office</w:t>
            </w:r>
            <w:r w:rsidR="00BE37F8">
              <w:rPr>
                <w:sz w:val="20"/>
                <w:szCs w:val="20"/>
              </w:rPr>
              <w:t xml:space="preserve"> representative</w:t>
            </w:r>
          </w:p>
          <w:p w14:paraId="61F2FA02" w14:textId="77777777" w:rsidR="00E54842" w:rsidRPr="00F44802" w:rsidRDefault="00551FF0" w:rsidP="00577BA9">
            <w:pPr>
              <w:pStyle w:val="NoSpacing"/>
              <w:numPr>
                <w:ilvl w:val="0"/>
                <w:numId w:val="11"/>
              </w:numPr>
              <w:spacing w:line="276" w:lineRule="auto"/>
              <w:contextualSpacing/>
              <w:rPr>
                <w:sz w:val="20"/>
                <w:szCs w:val="20"/>
              </w:rPr>
            </w:pPr>
            <w:r w:rsidRPr="00551FF0">
              <w:rPr>
                <w:i/>
                <w:sz w:val="20"/>
                <w:szCs w:val="20"/>
              </w:rPr>
              <w:t>Woreda</w:t>
            </w:r>
            <w:r w:rsidR="00E54842">
              <w:rPr>
                <w:sz w:val="20"/>
                <w:szCs w:val="20"/>
              </w:rPr>
              <w:t xml:space="preserve"> trade and marketing office</w:t>
            </w:r>
            <w:r w:rsidR="00BE37F8">
              <w:rPr>
                <w:sz w:val="20"/>
                <w:szCs w:val="20"/>
              </w:rPr>
              <w:t xml:space="preserve"> representative </w:t>
            </w:r>
          </w:p>
          <w:p w14:paraId="416E175D" w14:textId="77777777" w:rsidR="009D5546" w:rsidRPr="00F44802" w:rsidRDefault="009D5546" w:rsidP="00577BA9">
            <w:pPr>
              <w:pStyle w:val="NoSpacing"/>
              <w:numPr>
                <w:ilvl w:val="0"/>
                <w:numId w:val="11"/>
              </w:numPr>
              <w:spacing w:line="276" w:lineRule="auto"/>
              <w:contextualSpacing/>
              <w:rPr>
                <w:sz w:val="20"/>
                <w:szCs w:val="20"/>
              </w:rPr>
            </w:pPr>
            <w:r w:rsidRPr="00F44802">
              <w:rPr>
                <w:sz w:val="20"/>
                <w:szCs w:val="20"/>
              </w:rPr>
              <w:t xml:space="preserve"> Representative </w:t>
            </w:r>
            <w:r w:rsidR="00BE37F8">
              <w:rPr>
                <w:sz w:val="20"/>
                <w:szCs w:val="20"/>
              </w:rPr>
              <w:t>of</w:t>
            </w:r>
            <w:r w:rsidRPr="00F44802">
              <w:rPr>
                <w:sz w:val="20"/>
                <w:szCs w:val="20"/>
              </w:rPr>
              <w:t xml:space="preserve"> local NGO or CBO</w:t>
            </w:r>
            <w:r w:rsidR="00BE37F8">
              <w:rPr>
                <w:sz w:val="20"/>
                <w:szCs w:val="20"/>
              </w:rPr>
              <w:t>s</w:t>
            </w:r>
          </w:p>
          <w:p w14:paraId="37830F32" w14:textId="77777777" w:rsidR="009D5546" w:rsidRPr="00F44802" w:rsidRDefault="009D5546" w:rsidP="00577BA9">
            <w:pPr>
              <w:pStyle w:val="NoSpacing"/>
              <w:numPr>
                <w:ilvl w:val="0"/>
                <w:numId w:val="11"/>
              </w:numPr>
              <w:spacing w:line="276" w:lineRule="auto"/>
              <w:contextualSpacing/>
              <w:rPr>
                <w:sz w:val="20"/>
                <w:szCs w:val="20"/>
              </w:rPr>
            </w:pPr>
            <w:r w:rsidRPr="00F44802">
              <w:rPr>
                <w:sz w:val="20"/>
                <w:szCs w:val="20"/>
              </w:rPr>
              <w:t xml:space="preserve">Community </w:t>
            </w:r>
            <w:r w:rsidR="008B4E45" w:rsidRPr="00F44802">
              <w:rPr>
                <w:sz w:val="20"/>
                <w:szCs w:val="20"/>
              </w:rPr>
              <w:t>/PAPs representative</w:t>
            </w:r>
            <w:r w:rsidR="00E54842">
              <w:rPr>
                <w:sz w:val="20"/>
                <w:szCs w:val="20"/>
              </w:rPr>
              <w:t>s</w:t>
            </w:r>
            <w:r w:rsidR="008B4E45" w:rsidRPr="00F44802">
              <w:rPr>
                <w:sz w:val="20"/>
                <w:szCs w:val="20"/>
              </w:rPr>
              <w:t xml:space="preserve"> </w:t>
            </w:r>
          </w:p>
          <w:p w14:paraId="39EAC4C9" w14:textId="77777777" w:rsidR="009D5546" w:rsidRPr="00F44802" w:rsidRDefault="00551FF0" w:rsidP="00577BA9">
            <w:pPr>
              <w:pStyle w:val="NoSpacing"/>
              <w:numPr>
                <w:ilvl w:val="0"/>
                <w:numId w:val="11"/>
              </w:numPr>
              <w:spacing w:line="276" w:lineRule="auto"/>
              <w:contextualSpacing/>
              <w:rPr>
                <w:sz w:val="20"/>
                <w:szCs w:val="20"/>
              </w:rPr>
            </w:pPr>
            <w:r w:rsidRPr="00551FF0">
              <w:rPr>
                <w:i/>
                <w:sz w:val="20"/>
                <w:szCs w:val="20"/>
              </w:rPr>
              <w:t>Woreda</w:t>
            </w:r>
            <w:r w:rsidR="00E54842">
              <w:rPr>
                <w:sz w:val="20"/>
                <w:szCs w:val="20"/>
              </w:rPr>
              <w:t xml:space="preserve"> </w:t>
            </w:r>
            <w:r w:rsidR="009D5546" w:rsidRPr="00F44802">
              <w:rPr>
                <w:sz w:val="20"/>
                <w:szCs w:val="20"/>
              </w:rPr>
              <w:t>EPLAU</w:t>
            </w:r>
            <w:r w:rsidR="00E54842">
              <w:rPr>
                <w:sz w:val="20"/>
                <w:szCs w:val="20"/>
              </w:rPr>
              <w:t>O</w:t>
            </w:r>
            <w:r w:rsidR="009D5546" w:rsidRPr="00F44802">
              <w:rPr>
                <w:sz w:val="20"/>
                <w:szCs w:val="20"/>
              </w:rPr>
              <w:t xml:space="preserve"> representative</w:t>
            </w:r>
          </w:p>
          <w:p w14:paraId="7E8C21C4" w14:textId="77777777" w:rsidR="004707D8" w:rsidRDefault="004707D8" w:rsidP="00577BA9">
            <w:pPr>
              <w:pStyle w:val="NoSpacing"/>
              <w:numPr>
                <w:ilvl w:val="0"/>
                <w:numId w:val="11"/>
              </w:numPr>
              <w:spacing w:line="276" w:lineRule="auto"/>
              <w:contextualSpacing/>
              <w:rPr>
                <w:sz w:val="20"/>
                <w:szCs w:val="20"/>
              </w:rPr>
            </w:pPr>
            <w:r w:rsidRPr="00F44802">
              <w:rPr>
                <w:sz w:val="20"/>
                <w:szCs w:val="20"/>
              </w:rPr>
              <w:t>Women representative</w:t>
            </w:r>
          </w:p>
          <w:p w14:paraId="60F858BB" w14:textId="77777777" w:rsidR="00A51FD3" w:rsidRPr="00F44802" w:rsidRDefault="00A51FD3" w:rsidP="00577BA9">
            <w:pPr>
              <w:pStyle w:val="NoSpacing"/>
              <w:numPr>
                <w:ilvl w:val="0"/>
                <w:numId w:val="11"/>
              </w:numPr>
              <w:spacing w:line="276" w:lineRule="auto"/>
              <w:contextualSpacing/>
              <w:rPr>
                <w:sz w:val="20"/>
                <w:szCs w:val="20"/>
              </w:rPr>
            </w:pPr>
            <w:r>
              <w:rPr>
                <w:sz w:val="20"/>
                <w:szCs w:val="20"/>
              </w:rPr>
              <w:t xml:space="preserve">Community traditional leaders/elders representative </w:t>
            </w:r>
          </w:p>
        </w:tc>
        <w:tc>
          <w:tcPr>
            <w:tcW w:w="4788" w:type="dxa"/>
          </w:tcPr>
          <w:p w14:paraId="3270F9F1" w14:textId="77777777" w:rsidR="009D5546" w:rsidRPr="00F44802" w:rsidRDefault="004707D8" w:rsidP="00577BA9">
            <w:pPr>
              <w:pStyle w:val="NoSpacing"/>
              <w:numPr>
                <w:ilvl w:val="0"/>
                <w:numId w:val="5"/>
              </w:numPr>
              <w:spacing w:line="276" w:lineRule="auto"/>
              <w:contextualSpacing/>
              <w:rPr>
                <w:sz w:val="20"/>
                <w:szCs w:val="20"/>
              </w:rPr>
            </w:pPr>
            <w:r w:rsidRPr="00F44802">
              <w:rPr>
                <w:sz w:val="20"/>
                <w:szCs w:val="20"/>
              </w:rPr>
              <w:t xml:space="preserve">Evaluating </w:t>
            </w:r>
            <w:r w:rsidR="009D5546" w:rsidRPr="00F44802">
              <w:rPr>
                <w:sz w:val="20"/>
                <w:szCs w:val="20"/>
              </w:rPr>
              <w:t>the projects and determining if a RAP</w:t>
            </w:r>
            <w:r w:rsidR="002C63A1">
              <w:rPr>
                <w:sz w:val="20"/>
                <w:szCs w:val="20"/>
              </w:rPr>
              <w:t>/ARAP</w:t>
            </w:r>
            <w:r w:rsidR="009D5546" w:rsidRPr="00F44802">
              <w:rPr>
                <w:sz w:val="20"/>
                <w:szCs w:val="20"/>
              </w:rPr>
              <w:t xml:space="preserve"> is necessary, establishing </w:t>
            </w:r>
            <w:r w:rsidR="002C53CA" w:rsidRPr="002C53CA">
              <w:rPr>
                <w:i/>
                <w:sz w:val="20"/>
                <w:szCs w:val="20"/>
              </w:rPr>
              <w:t>Kebele</w:t>
            </w:r>
            <w:r w:rsidR="009D5546" w:rsidRPr="00F44802">
              <w:rPr>
                <w:sz w:val="20"/>
                <w:szCs w:val="20"/>
              </w:rPr>
              <w:t xml:space="preserve"> level CRCs;</w:t>
            </w:r>
          </w:p>
          <w:p w14:paraId="33315DA1" w14:textId="77777777" w:rsidR="009D5546" w:rsidRPr="00F44802" w:rsidRDefault="004707D8" w:rsidP="00577BA9">
            <w:pPr>
              <w:pStyle w:val="NoSpacing"/>
              <w:numPr>
                <w:ilvl w:val="0"/>
                <w:numId w:val="5"/>
              </w:numPr>
              <w:spacing w:line="276" w:lineRule="auto"/>
              <w:contextualSpacing/>
              <w:rPr>
                <w:sz w:val="20"/>
                <w:szCs w:val="20"/>
              </w:rPr>
            </w:pPr>
            <w:r w:rsidRPr="00F44802">
              <w:rPr>
                <w:sz w:val="20"/>
                <w:szCs w:val="20"/>
              </w:rPr>
              <w:t xml:space="preserve">Clarifying </w:t>
            </w:r>
            <w:r w:rsidR="009D5546" w:rsidRPr="00F44802">
              <w:rPr>
                <w:sz w:val="20"/>
                <w:szCs w:val="20"/>
              </w:rPr>
              <w:t xml:space="preserve">the polices to the </w:t>
            </w:r>
            <w:r w:rsidR="002C53CA" w:rsidRPr="002C53CA">
              <w:rPr>
                <w:i/>
                <w:sz w:val="20"/>
                <w:szCs w:val="20"/>
              </w:rPr>
              <w:t>Kebele</w:t>
            </w:r>
            <w:r w:rsidR="009D5546" w:rsidRPr="00F44802">
              <w:rPr>
                <w:sz w:val="20"/>
                <w:szCs w:val="20"/>
              </w:rPr>
              <w:t xml:space="preserve"> CRCs; </w:t>
            </w:r>
          </w:p>
          <w:p w14:paraId="07E1C37B" w14:textId="77777777" w:rsidR="009D5546" w:rsidRPr="00F44802" w:rsidRDefault="004707D8" w:rsidP="00577BA9">
            <w:pPr>
              <w:pStyle w:val="NoSpacing"/>
              <w:numPr>
                <w:ilvl w:val="0"/>
                <w:numId w:val="5"/>
              </w:numPr>
              <w:spacing w:line="276" w:lineRule="auto"/>
              <w:contextualSpacing/>
              <w:rPr>
                <w:sz w:val="20"/>
                <w:szCs w:val="20"/>
              </w:rPr>
            </w:pPr>
            <w:r w:rsidRPr="00F44802">
              <w:rPr>
                <w:sz w:val="20"/>
                <w:szCs w:val="20"/>
              </w:rPr>
              <w:t xml:space="preserve">Establishing </w:t>
            </w:r>
            <w:r w:rsidR="009D5546" w:rsidRPr="00F44802">
              <w:rPr>
                <w:sz w:val="20"/>
                <w:szCs w:val="20"/>
              </w:rPr>
              <w:t xml:space="preserve">standards to unit rates of affected assets and compensation estimates according to the guidelines in </w:t>
            </w:r>
            <w:r w:rsidR="00AA2F18">
              <w:rPr>
                <w:sz w:val="20"/>
                <w:szCs w:val="20"/>
              </w:rPr>
              <w:t>this</w:t>
            </w:r>
            <w:r w:rsidR="00AA2F18" w:rsidRPr="00F44802">
              <w:rPr>
                <w:sz w:val="20"/>
                <w:szCs w:val="20"/>
              </w:rPr>
              <w:t xml:space="preserve"> </w:t>
            </w:r>
            <w:r w:rsidR="009D5546" w:rsidRPr="00F44802">
              <w:rPr>
                <w:sz w:val="20"/>
                <w:szCs w:val="20"/>
              </w:rPr>
              <w:t>RPF;</w:t>
            </w:r>
          </w:p>
          <w:p w14:paraId="7B14FEED" w14:textId="77777777" w:rsidR="009D5546" w:rsidRPr="00F44802" w:rsidRDefault="004707D8" w:rsidP="00577BA9">
            <w:pPr>
              <w:pStyle w:val="NoSpacing"/>
              <w:numPr>
                <w:ilvl w:val="0"/>
                <w:numId w:val="5"/>
              </w:numPr>
              <w:spacing w:line="276" w:lineRule="auto"/>
              <w:contextualSpacing/>
              <w:rPr>
                <w:sz w:val="20"/>
                <w:szCs w:val="20"/>
              </w:rPr>
            </w:pPr>
            <w:r w:rsidRPr="00F44802">
              <w:rPr>
                <w:sz w:val="20"/>
                <w:szCs w:val="20"/>
              </w:rPr>
              <w:t xml:space="preserve">Coordinating </w:t>
            </w:r>
            <w:r w:rsidR="009D5546" w:rsidRPr="00F44802">
              <w:rPr>
                <w:sz w:val="20"/>
                <w:szCs w:val="20"/>
              </w:rPr>
              <w:t xml:space="preserve">and supervising implementation by </w:t>
            </w:r>
            <w:r w:rsidR="002C53CA" w:rsidRPr="002C53CA">
              <w:rPr>
                <w:i/>
                <w:sz w:val="20"/>
                <w:szCs w:val="20"/>
              </w:rPr>
              <w:t>Kebele</w:t>
            </w:r>
            <w:r w:rsidR="009D5546" w:rsidRPr="00F44802">
              <w:rPr>
                <w:sz w:val="20"/>
                <w:szCs w:val="20"/>
              </w:rPr>
              <w:t xml:space="preserve"> CRCs as stipulated in </w:t>
            </w:r>
            <w:r w:rsidR="00AA2F18">
              <w:rPr>
                <w:sz w:val="20"/>
                <w:szCs w:val="20"/>
              </w:rPr>
              <w:t>this</w:t>
            </w:r>
            <w:r w:rsidR="00AA2F18" w:rsidRPr="00F44802">
              <w:rPr>
                <w:sz w:val="20"/>
                <w:szCs w:val="20"/>
              </w:rPr>
              <w:t xml:space="preserve"> </w:t>
            </w:r>
            <w:r w:rsidR="009D5546" w:rsidRPr="00F44802">
              <w:rPr>
                <w:sz w:val="20"/>
                <w:szCs w:val="20"/>
              </w:rPr>
              <w:t>RPF;</w:t>
            </w:r>
          </w:p>
          <w:p w14:paraId="6F84C19B" w14:textId="77777777" w:rsidR="009D5546" w:rsidRPr="00F44802" w:rsidRDefault="004707D8" w:rsidP="00577BA9">
            <w:pPr>
              <w:pStyle w:val="NoSpacing"/>
              <w:numPr>
                <w:ilvl w:val="0"/>
                <w:numId w:val="5"/>
              </w:numPr>
              <w:spacing w:line="276" w:lineRule="auto"/>
              <w:contextualSpacing/>
              <w:rPr>
                <w:sz w:val="20"/>
                <w:szCs w:val="20"/>
              </w:rPr>
            </w:pPr>
            <w:r w:rsidRPr="00F44802">
              <w:rPr>
                <w:sz w:val="20"/>
                <w:szCs w:val="20"/>
              </w:rPr>
              <w:t xml:space="preserve">Ensuring </w:t>
            </w:r>
            <w:r w:rsidR="009D5546" w:rsidRPr="00F44802">
              <w:rPr>
                <w:sz w:val="20"/>
                <w:szCs w:val="20"/>
              </w:rPr>
              <w:t xml:space="preserve">that appropriate compensation procedures are followed; and </w:t>
            </w:r>
          </w:p>
          <w:p w14:paraId="53044CB8" w14:textId="77777777" w:rsidR="009D5546" w:rsidRPr="00AA2F18" w:rsidRDefault="009D5546" w:rsidP="00577BA9">
            <w:pPr>
              <w:pStyle w:val="NoSpacing"/>
              <w:numPr>
                <w:ilvl w:val="0"/>
                <w:numId w:val="5"/>
              </w:numPr>
              <w:spacing w:line="276" w:lineRule="auto"/>
              <w:contextualSpacing/>
              <w:rPr>
                <w:sz w:val="20"/>
                <w:szCs w:val="20"/>
              </w:rPr>
            </w:pPr>
            <w:r w:rsidRPr="00F44802">
              <w:rPr>
                <w:sz w:val="20"/>
                <w:szCs w:val="20"/>
              </w:rPr>
              <w:t>Overseeing the project’s requirements related to social impacts included resettlement and compensation.</w:t>
            </w:r>
          </w:p>
        </w:tc>
      </w:tr>
      <w:tr w:rsidR="009D5546" w:rsidRPr="00F44802" w14:paraId="68C8A0B6" w14:textId="77777777" w:rsidTr="009D5546">
        <w:tc>
          <w:tcPr>
            <w:tcW w:w="4788" w:type="dxa"/>
          </w:tcPr>
          <w:p w14:paraId="0AFD4959" w14:textId="77777777" w:rsidR="009D5546" w:rsidRPr="00F44802" w:rsidRDefault="002C53CA" w:rsidP="00577BA9">
            <w:pPr>
              <w:pStyle w:val="NoSpacing"/>
              <w:spacing w:line="276" w:lineRule="auto"/>
              <w:contextualSpacing/>
              <w:rPr>
                <w:b/>
                <w:sz w:val="20"/>
                <w:szCs w:val="20"/>
              </w:rPr>
            </w:pPr>
            <w:r w:rsidRPr="002C53CA">
              <w:rPr>
                <w:b/>
                <w:i/>
                <w:sz w:val="20"/>
                <w:szCs w:val="20"/>
              </w:rPr>
              <w:t>Kebele</w:t>
            </w:r>
            <w:r w:rsidR="009D5546" w:rsidRPr="00F44802">
              <w:rPr>
                <w:b/>
                <w:sz w:val="20"/>
                <w:szCs w:val="20"/>
              </w:rPr>
              <w:t xml:space="preserve"> </w:t>
            </w:r>
            <w:r w:rsidR="00E54842">
              <w:rPr>
                <w:b/>
                <w:sz w:val="20"/>
                <w:szCs w:val="20"/>
              </w:rPr>
              <w:t>CRC</w:t>
            </w:r>
            <w:r w:rsidR="009D5546" w:rsidRPr="00F44802">
              <w:rPr>
                <w:b/>
                <w:sz w:val="20"/>
                <w:szCs w:val="20"/>
              </w:rPr>
              <w:t xml:space="preserve"> Members</w:t>
            </w:r>
          </w:p>
        </w:tc>
        <w:tc>
          <w:tcPr>
            <w:tcW w:w="4788" w:type="dxa"/>
          </w:tcPr>
          <w:p w14:paraId="31F395DA" w14:textId="77777777" w:rsidR="009D5546" w:rsidRPr="00F44802" w:rsidRDefault="009D5546" w:rsidP="00577BA9">
            <w:pPr>
              <w:pStyle w:val="NoSpacing"/>
              <w:spacing w:line="276" w:lineRule="auto"/>
              <w:contextualSpacing/>
              <w:jc w:val="both"/>
              <w:rPr>
                <w:b/>
                <w:sz w:val="20"/>
                <w:szCs w:val="20"/>
              </w:rPr>
            </w:pPr>
            <w:r w:rsidRPr="00F44802">
              <w:rPr>
                <w:b/>
                <w:sz w:val="20"/>
                <w:szCs w:val="20"/>
              </w:rPr>
              <w:t>Responsibilities</w:t>
            </w:r>
          </w:p>
        </w:tc>
      </w:tr>
      <w:tr w:rsidR="009D5546" w:rsidRPr="00F44802" w14:paraId="09D21A2D" w14:textId="77777777" w:rsidTr="009D5546">
        <w:tc>
          <w:tcPr>
            <w:tcW w:w="4788" w:type="dxa"/>
          </w:tcPr>
          <w:p w14:paraId="73CA621F" w14:textId="77777777" w:rsidR="009D5546" w:rsidRPr="00F44802" w:rsidRDefault="002C53CA" w:rsidP="00577BA9">
            <w:pPr>
              <w:pStyle w:val="NoSpacing"/>
              <w:numPr>
                <w:ilvl w:val="0"/>
                <w:numId w:val="11"/>
              </w:numPr>
              <w:spacing w:line="276" w:lineRule="auto"/>
              <w:contextualSpacing/>
              <w:rPr>
                <w:sz w:val="20"/>
                <w:szCs w:val="20"/>
              </w:rPr>
            </w:pPr>
            <w:r w:rsidRPr="002C53CA">
              <w:rPr>
                <w:i/>
                <w:sz w:val="20"/>
                <w:szCs w:val="20"/>
              </w:rPr>
              <w:t>Kebele</w:t>
            </w:r>
            <w:r w:rsidR="009D5546" w:rsidRPr="00F44802">
              <w:rPr>
                <w:sz w:val="20"/>
                <w:szCs w:val="20"/>
              </w:rPr>
              <w:t xml:space="preserve"> Administrator (Chairperson); </w:t>
            </w:r>
          </w:p>
          <w:p w14:paraId="362330B4" w14:textId="77777777" w:rsidR="00E54842" w:rsidRDefault="002C53CA" w:rsidP="00577BA9">
            <w:pPr>
              <w:pStyle w:val="NoSpacing"/>
              <w:numPr>
                <w:ilvl w:val="0"/>
                <w:numId w:val="11"/>
              </w:numPr>
              <w:spacing w:line="276" w:lineRule="auto"/>
              <w:contextualSpacing/>
              <w:rPr>
                <w:sz w:val="20"/>
                <w:szCs w:val="20"/>
              </w:rPr>
            </w:pPr>
            <w:r w:rsidRPr="002C53CA">
              <w:rPr>
                <w:i/>
                <w:sz w:val="20"/>
                <w:szCs w:val="20"/>
              </w:rPr>
              <w:t>Kebele</w:t>
            </w:r>
            <w:r w:rsidR="00E54842">
              <w:rPr>
                <w:sz w:val="20"/>
                <w:szCs w:val="20"/>
              </w:rPr>
              <w:t xml:space="preserve"> Manager </w:t>
            </w:r>
          </w:p>
          <w:p w14:paraId="7F104387" w14:textId="77777777" w:rsidR="009D5546" w:rsidRPr="00F44802" w:rsidRDefault="002C53CA" w:rsidP="00577BA9">
            <w:pPr>
              <w:pStyle w:val="NoSpacing"/>
              <w:numPr>
                <w:ilvl w:val="0"/>
                <w:numId w:val="11"/>
              </w:numPr>
              <w:spacing w:line="276" w:lineRule="auto"/>
              <w:contextualSpacing/>
              <w:rPr>
                <w:sz w:val="20"/>
                <w:szCs w:val="20"/>
              </w:rPr>
            </w:pPr>
            <w:r w:rsidRPr="002C53CA">
              <w:rPr>
                <w:i/>
                <w:sz w:val="20"/>
                <w:szCs w:val="20"/>
              </w:rPr>
              <w:t>Kebele</w:t>
            </w:r>
            <w:r w:rsidR="009D5546" w:rsidRPr="00F44802">
              <w:rPr>
                <w:sz w:val="20"/>
                <w:szCs w:val="20"/>
              </w:rPr>
              <w:t xml:space="preserve"> Development Agent (Natural Resources extension worker); </w:t>
            </w:r>
          </w:p>
          <w:p w14:paraId="2DFB7F97" w14:textId="77777777" w:rsidR="009D5546" w:rsidRPr="00F44802" w:rsidRDefault="009D5546" w:rsidP="00577BA9">
            <w:pPr>
              <w:pStyle w:val="NoSpacing"/>
              <w:numPr>
                <w:ilvl w:val="0"/>
                <w:numId w:val="11"/>
              </w:numPr>
              <w:spacing w:line="276" w:lineRule="auto"/>
              <w:contextualSpacing/>
              <w:rPr>
                <w:sz w:val="20"/>
                <w:szCs w:val="20"/>
              </w:rPr>
            </w:pPr>
            <w:r w:rsidRPr="00F44802">
              <w:rPr>
                <w:sz w:val="20"/>
                <w:szCs w:val="20"/>
              </w:rPr>
              <w:t>Representative of PAPs;</w:t>
            </w:r>
          </w:p>
          <w:p w14:paraId="245A8CEA" w14:textId="77777777" w:rsidR="009D5546" w:rsidRPr="00F44802" w:rsidRDefault="004707D8" w:rsidP="00577BA9">
            <w:pPr>
              <w:pStyle w:val="NoSpacing"/>
              <w:numPr>
                <w:ilvl w:val="0"/>
                <w:numId w:val="11"/>
              </w:numPr>
              <w:spacing w:line="276" w:lineRule="auto"/>
              <w:contextualSpacing/>
              <w:rPr>
                <w:sz w:val="20"/>
                <w:szCs w:val="20"/>
              </w:rPr>
            </w:pPr>
            <w:r w:rsidRPr="00F44802">
              <w:rPr>
                <w:sz w:val="20"/>
                <w:szCs w:val="20"/>
              </w:rPr>
              <w:t>Village elder</w:t>
            </w:r>
            <w:r w:rsidR="00A51FD3">
              <w:rPr>
                <w:sz w:val="20"/>
                <w:szCs w:val="20"/>
              </w:rPr>
              <w:t>s</w:t>
            </w:r>
            <w:r w:rsidR="009D5546" w:rsidRPr="00F44802">
              <w:rPr>
                <w:sz w:val="20"/>
                <w:szCs w:val="20"/>
              </w:rPr>
              <w:t>;</w:t>
            </w:r>
          </w:p>
          <w:p w14:paraId="40DCA44E" w14:textId="77777777" w:rsidR="009D5546" w:rsidRPr="00F44802" w:rsidRDefault="009D5546" w:rsidP="00577BA9">
            <w:pPr>
              <w:pStyle w:val="NoSpacing"/>
              <w:numPr>
                <w:ilvl w:val="0"/>
                <w:numId w:val="11"/>
              </w:numPr>
              <w:spacing w:line="276" w:lineRule="auto"/>
              <w:contextualSpacing/>
              <w:rPr>
                <w:sz w:val="20"/>
                <w:szCs w:val="20"/>
              </w:rPr>
            </w:pPr>
            <w:r w:rsidRPr="00F44802">
              <w:rPr>
                <w:sz w:val="20"/>
                <w:szCs w:val="20"/>
              </w:rPr>
              <w:t>Representative from local NGO or CBO</w:t>
            </w:r>
            <w:r w:rsidR="00E54842">
              <w:rPr>
                <w:sz w:val="20"/>
                <w:szCs w:val="20"/>
              </w:rPr>
              <w:t>, if any</w:t>
            </w:r>
          </w:p>
        </w:tc>
        <w:tc>
          <w:tcPr>
            <w:tcW w:w="4788" w:type="dxa"/>
          </w:tcPr>
          <w:p w14:paraId="6B98201F" w14:textId="77777777" w:rsidR="009D5546" w:rsidRPr="00F44802" w:rsidRDefault="004707D8" w:rsidP="00577BA9">
            <w:pPr>
              <w:pStyle w:val="NoSpacing"/>
              <w:numPr>
                <w:ilvl w:val="0"/>
                <w:numId w:val="5"/>
              </w:numPr>
              <w:spacing w:line="276" w:lineRule="auto"/>
              <w:contextualSpacing/>
              <w:rPr>
                <w:sz w:val="20"/>
                <w:szCs w:val="20"/>
              </w:rPr>
            </w:pPr>
            <w:r w:rsidRPr="00F44802">
              <w:rPr>
                <w:sz w:val="20"/>
                <w:szCs w:val="20"/>
              </w:rPr>
              <w:t xml:space="preserve">Validating </w:t>
            </w:r>
            <w:r w:rsidR="009D5546" w:rsidRPr="00F44802">
              <w:rPr>
                <w:sz w:val="20"/>
                <w:szCs w:val="20"/>
              </w:rPr>
              <w:t xml:space="preserve">inventories of </w:t>
            </w:r>
            <w:r w:rsidRPr="00F44802">
              <w:rPr>
                <w:sz w:val="20"/>
                <w:szCs w:val="20"/>
              </w:rPr>
              <w:t xml:space="preserve">PAPs </w:t>
            </w:r>
            <w:r w:rsidR="009D5546" w:rsidRPr="00F44802">
              <w:rPr>
                <w:sz w:val="20"/>
                <w:szCs w:val="20"/>
              </w:rPr>
              <w:t>and affected assets;</w:t>
            </w:r>
          </w:p>
          <w:p w14:paraId="461532A8" w14:textId="77777777" w:rsidR="009D5546" w:rsidRPr="00F44802" w:rsidRDefault="004707D8" w:rsidP="00577BA9">
            <w:pPr>
              <w:pStyle w:val="NoSpacing"/>
              <w:numPr>
                <w:ilvl w:val="0"/>
                <w:numId w:val="5"/>
              </w:numPr>
              <w:spacing w:line="276" w:lineRule="auto"/>
              <w:contextualSpacing/>
              <w:rPr>
                <w:sz w:val="20"/>
                <w:szCs w:val="20"/>
              </w:rPr>
            </w:pPr>
            <w:r w:rsidRPr="00F44802">
              <w:rPr>
                <w:sz w:val="20"/>
                <w:szCs w:val="20"/>
              </w:rPr>
              <w:t xml:space="preserve">Allocating </w:t>
            </w:r>
            <w:r w:rsidR="009D5546" w:rsidRPr="00F44802">
              <w:rPr>
                <w:sz w:val="20"/>
                <w:szCs w:val="20"/>
              </w:rPr>
              <w:t>land where required to permanently affected households;</w:t>
            </w:r>
          </w:p>
          <w:p w14:paraId="3645385D" w14:textId="77777777" w:rsidR="009D5546" w:rsidRPr="00F44802" w:rsidRDefault="004707D8" w:rsidP="00577BA9">
            <w:pPr>
              <w:pStyle w:val="NoSpacing"/>
              <w:numPr>
                <w:ilvl w:val="0"/>
                <w:numId w:val="5"/>
              </w:numPr>
              <w:spacing w:line="276" w:lineRule="auto"/>
              <w:contextualSpacing/>
              <w:rPr>
                <w:sz w:val="20"/>
                <w:szCs w:val="20"/>
              </w:rPr>
            </w:pPr>
            <w:r w:rsidRPr="00F44802">
              <w:rPr>
                <w:sz w:val="20"/>
                <w:szCs w:val="20"/>
              </w:rPr>
              <w:t xml:space="preserve">Monitoring </w:t>
            </w:r>
            <w:r w:rsidR="009D5546" w:rsidRPr="00F44802">
              <w:rPr>
                <w:sz w:val="20"/>
                <w:szCs w:val="20"/>
              </w:rPr>
              <w:t xml:space="preserve">the disbursement of </w:t>
            </w:r>
            <w:r w:rsidR="00AA2F18">
              <w:rPr>
                <w:sz w:val="20"/>
                <w:szCs w:val="20"/>
              </w:rPr>
              <w:t xml:space="preserve">compensation, </w:t>
            </w:r>
            <w:r w:rsidR="00A51FD3">
              <w:rPr>
                <w:sz w:val="20"/>
                <w:szCs w:val="20"/>
              </w:rPr>
              <w:t>livelihoods</w:t>
            </w:r>
            <w:r w:rsidR="00AA2F18">
              <w:rPr>
                <w:sz w:val="20"/>
                <w:szCs w:val="20"/>
              </w:rPr>
              <w:t xml:space="preserve"> support </w:t>
            </w:r>
            <w:r w:rsidR="009D5546" w:rsidRPr="00F44802">
              <w:rPr>
                <w:sz w:val="20"/>
                <w:szCs w:val="20"/>
              </w:rPr>
              <w:t>funds;</w:t>
            </w:r>
          </w:p>
          <w:p w14:paraId="18901FC1" w14:textId="77777777" w:rsidR="009D5546" w:rsidRPr="00F44802" w:rsidRDefault="004707D8" w:rsidP="00577BA9">
            <w:pPr>
              <w:pStyle w:val="NoSpacing"/>
              <w:numPr>
                <w:ilvl w:val="0"/>
                <w:numId w:val="5"/>
              </w:numPr>
              <w:spacing w:line="276" w:lineRule="auto"/>
              <w:contextualSpacing/>
              <w:rPr>
                <w:sz w:val="20"/>
                <w:szCs w:val="20"/>
              </w:rPr>
            </w:pPr>
            <w:r w:rsidRPr="00F44802">
              <w:rPr>
                <w:sz w:val="20"/>
                <w:szCs w:val="20"/>
              </w:rPr>
              <w:t>Guiding</w:t>
            </w:r>
            <w:r w:rsidR="009D5546" w:rsidRPr="00F44802">
              <w:rPr>
                <w:sz w:val="20"/>
                <w:szCs w:val="20"/>
              </w:rPr>
              <w:t xml:space="preserve"> and monitoring the implementation of relocation;</w:t>
            </w:r>
          </w:p>
          <w:p w14:paraId="6C1EEC07" w14:textId="77777777" w:rsidR="009D5546" w:rsidRPr="00F44802" w:rsidRDefault="004707D8" w:rsidP="00577BA9">
            <w:pPr>
              <w:pStyle w:val="NoSpacing"/>
              <w:numPr>
                <w:ilvl w:val="0"/>
                <w:numId w:val="5"/>
              </w:numPr>
              <w:spacing w:line="276" w:lineRule="auto"/>
              <w:contextualSpacing/>
              <w:rPr>
                <w:sz w:val="20"/>
                <w:szCs w:val="20"/>
              </w:rPr>
            </w:pPr>
            <w:r w:rsidRPr="00F44802">
              <w:rPr>
                <w:sz w:val="20"/>
                <w:szCs w:val="20"/>
              </w:rPr>
              <w:t xml:space="preserve">Coordinating </w:t>
            </w:r>
            <w:r w:rsidR="009D5546" w:rsidRPr="00F44802">
              <w:rPr>
                <w:sz w:val="20"/>
                <w:szCs w:val="20"/>
              </w:rPr>
              <w:t>activities between the various organizations involved in relocation;</w:t>
            </w:r>
          </w:p>
          <w:p w14:paraId="7951BC3B" w14:textId="77777777" w:rsidR="009D5546" w:rsidRPr="00F44802" w:rsidRDefault="004707D8" w:rsidP="00577BA9">
            <w:pPr>
              <w:pStyle w:val="NoSpacing"/>
              <w:numPr>
                <w:ilvl w:val="0"/>
                <w:numId w:val="5"/>
              </w:numPr>
              <w:spacing w:line="276" w:lineRule="auto"/>
              <w:contextualSpacing/>
              <w:rPr>
                <w:sz w:val="20"/>
                <w:szCs w:val="20"/>
              </w:rPr>
            </w:pPr>
            <w:r w:rsidRPr="00F44802">
              <w:rPr>
                <w:sz w:val="20"/>
                <w:szCs w:val="20"/>
              </w:rPr>
              <w:t xml:space="preserve">Facilitating </w:t>
            </w:r>
            <w:r w:rsidR="009D5546" w:rsidRPr="00F44802">
              <w:rPr>
                <w:sz w:val="20"/>
                <w:szCs w:val="20"/>
              </w:rPr>
              <w:t xml:space="preserve">conflict resolution and addressing grievances; and </w:t>
            </w:r>
          </w:p>
          <w:p w14:paraId="4FAF0EA8" w14:textId="77777777" w:rsidR="009D5546" w:rsidRPr="005A060E" w:rsidRDefault="004707D8" w:rsidP="00577BA9">
            <w:pPr>
              <w:pStyle w:val="NoSpacing"/>
              <w:numPr>
                <w:ilvl w:val="0"/>
                <w:numId w:val="5"/>
              </w:numPr>
              <w:spacing w:line="276" w:lineRule="auto"/>
              <w:contextualSpacing/>
              <w:rPr>
                <w:sz w:val="20"/>
                <w:szCs w:val="20"/>
              </w:rPr>
            </w:pPr>
            <w:r w:rsidRPr="00F44802">
              <w:rPr>
                <w:sz w:val="20"/>
                <w:szCs w:val="20"/>
              </w:rPr>
              <w:t xml:space="preserve">Providing support and assistance to </w:t>
            </w:r>
            <w:r w:rsidR="00A51FD3">
              <w:rPr>
                <w:sz w:val="20"/>
                <w:szCs w:val="20"/>
              </w:rPr>
              <w:t>v</w:t>
            </w:r>
            <w:r w:rsidRPr="00F44802">
              <w:rPr>
                <w:sz w:val="20"/>
                <w:szCs w:val="20"/>
              </w:rPr>
              <w:t>ulnerable groups.</w:t>
            </w:r>
          </w:p>
        </w:tc>
      </w:tr>
    </w:tbl>
    <w:p w14:paraId="5C42ED56" w14:textId="77777777" w:rsidR="00635058" w:rsidRDefault="00635058" w:rsidP="002D779B">
      <w:pPr>
        <w:contextualSpacing/>
        <w:rPr>
          <w:szCs w:val="24"/>
        </w:rPr>
      </w:pPr>
    </w:p>
    <w:p w14:paraId="0E97F6E7" w14:textId="77777777" w:rsidR="00577BA9" w:rsidRPr="000419CC" w:rsidRDefault="00577BA9" w:rsidP="002D779B">
      <w:pPr>
        <w:contextualSpacing/>
        <w:rPr>
          <w:szCs w:val="24"/>
        </w:rPr>
      </w:pPr>
    </w:p>
    <w:p w14:paraId="76E7BCA7" w14:textId="77777777" w:rsidR="0013101B" w:rsidRPr="00BE37F8" w:rsidRDefault="003234F8" w:rsidP="002D779B">
      <w:pPr>
        <w:pStyle w:val="ListParagraph"/>
        <w:numPr>
          <w:ilvl w:val="1"/>
          <w:numId w:val="9"/>
        </w:numPr>
        <w:spacing w:line="360" w:lineRule="auto"/>
        <w:outlineLvl w:val="1"/>
        <w:rPr>
          <w:b/>
        </w:rPr>
      </w:pPr>
      <w:bookmarkStart w:id="126" w:name="_Toc409124330"/>
      <w:bookmarkStart w:id="127" w:name="_Toc467351169"/>
      <w:bookmarkStart w:id="128" w:name="_Toc471293678"/>
      <w:r w:rsidRPr="00BE37F8">
        <w:rPr>
          <w:b/>
        </w:rPr>
        <w:lastRenderedPageBreak/>
        <w:t>RAP</w:t>
      </w:r>
      <w:r w:rsidR="002C63A1">
        <w:rPr>
          <w:b/>
        </w:rPr>
        <w:t>/RAP</w:t>
      </w:r>
      <w:r w:rsidR="00635058" w:rsidRPr="00BE37F8">
        <w:rPr>
          <w:b/>
        </w:rPr>
        <w:t xml:space="preserve"> Implementation Procedure and Schedule</w:t>
      </w:r>
      <w:bookmarkEnd w:id="126"/>
      <w:bookmarkEnd w:id="127"/>
      <w:bookmarkEnd w:id="128"/>
      <w:r w:rsidR="00635058" w:rsidRPr="00BE37F8">
        <w:rPr>
          <w:b/>
        </w:rPr>
        <w:t xml:space="preserve"> </w:t>
      </w:r>
      <w:bookmarkStart w:id="129" w:name="_Toc409124331"/>
    </w:p>
    <w:bookmarkEnd w:id="129"/>
    <w:p w14:paraId="333D5079" w14:textId="77777777" w:rsidR="001D46FF" w:rsidRPr="00617F8F" w:rsidRDefault="00635058" w:rsidP="002D779B">
      <w:pPr>
        <w:spacing w:before="240"/>
        <w:contextualSpacing/>
        <w:rPr>
          <w:szCs w:val="24"/>
        </w:rPr>
      </w:pPr>
      <w:r w:rsidRPr="000419CC">
        <w:rPr>
          <w:szCs w:val="24"/>
        </w:rPr>
        <w:t>Following</w:t>
      </w:r>
      <w:r w:rsidR="003234F8">
        <w:rPr>
          <w:szCs w:val="24"/>
        </w:rPr>
        <w:t xml:space="preserve"> the approval of </w:t>
      </w:r>
      <w:r w:rsidR="00DA615B">
        <w:rPr>
          <w:szCs w:val="24"/>
        </w:rPr>
        <w:t xml:space="preserve">a </w:t>
      </w:r>
      <w:r w:rsidR="003234F8">
        <w:rPr>
          <w:szCs w:val="24"/>
        </w:rPr>
        <w:t>RAP</w:t>
      </w:r>
      <w:r w:rsidR="002C63A1">
        <w:rPr>
          <w:szCs w:val="24"/>
        </w:rPr>
        <w:t>/ARAP</w:t>
      </w:r>
      <w:r w:rsidRPr="000419CC">
        <w:rPr>
          <w:szCs w:val="24"/>
        </w:rPr>
        <w:t xml:space="preserve">, </w:t>
      </w:r>
      <w:r w:rsidR="00A31CB9">
        <w:rPr>
          <w:szCs w:val="24"/>
        </w:rPr>
        <w:t>its</w:t>
      </w:r>
      <w:r w:rsidR="00617F8F">
        <w:rPr>
          <w:szCs w:val="24"/>
        </w:rPr>
        <w:t xml:space="preserve"> implementation</w:t>
      </w:r>
      <w:r w:rsidRPr="000419CC">
        <w:rPr>
          <w:szCs w:val="24"/>
        </w:rPr>
        <w:t xml:space="preserve"> involve</w:t>
      </w:r>
      <w:r w:rsidR="00A31CB9">
        <w:rPr>
          <w:szCs w:val="24"/>
        </w:rPr>
        <w:t>s</w:t>
      </w:r>
      <w:bookmarkStart w:id="130" w:name="_Toc254697569"/>
      <w:r w:rsidR="00617F8F">
        <w:rPr>
          <w:szCs w:val="24"/>
        </w:rPr>
        <w:t>:</w:t>
      </w:r>
    </w:p>
    <w:p w14:paraId="52450AE5" w14:textId="77777777" w:rsidR="00A51FD3" w:rsidRPr="00A51FD3" w:rsidRDefault="00A51FD3" w:rsidP="002D779B">
      <w:pPr>
        <w:spacing w:before="240" w:after="240"/>
        <w:ind w:left="720"/>
        <w:contextualSpacing/>
        <w:rPr>
          <w:b/>
          <w:i/>
          <w:sz w:val="22"/>
          <w:szCs w:val="22"/>
        </w:rPr>
      </w:pPr>
    </w:p>
    <w:p w14:paraId="3DBFE455" w14:textId="77777777" w:rsidR="00617F8F" w:rsidRDefault="002B0EB8" w:rsidP="002D779B">
      <w:pPr>
        <w:numPr>
          <w:ilvl w:val="0"/>
          <w:numId w:val="7"/>
        </w:numPr>
        <w:spacing w:before="240" w:after="240"/>
        <w:contextualSpacing/>
        <w:rPr>
          <w:b/>
          <w:i/>
          <w:sz w:val="22"/>
          <w:szCs w:val="22"/>
        </w:rPr>
      </w:pPr>
      <w:r>
        <w:rPr>
          <w:b/>
          <w:i/>
          <w:szCs w:val="24"/>
        </w:rPr>
        <w:t xml:space="preserve">Community </w:t>
      </w:r>
      <w:r w:rsidR="00635058" w:rsidRPr="00617F8F">
        <w:rPr>
          <w:b/>
          <w:i/>
          <w:szCs w:val="24"/>
        </w:rPr>
        <w:t>Consultation</w:t>
      </w:r>
      <w:bookmarkEnd w:id="130"/>
    </w:p>
    <w:p w14:paraId="05A7755D" w14:textId="77777777" w:rsidR="00635058" w:rsidRDefault="00A51FD3" w:rsidP="002D779B">
      <w:pPr>
        <w:contextualSpacing/>
        <w:rPr>
          <w:szCs w:val="24"/>
        </w:rPr>
      </w:pPr>
      <w:r>
        <w:rPr>
          <w:szCs w:val="24"/>
        </w:rPr>
        <w:t xml:space="preserve">Consultation is a continuous process throughout the project cycle. The ETLP stakeholder consultation started with the preparation of this RPF and the complementary ESIA. </w:t>
      </w:r>
      <w:r w:rsidR="00617F8F">
        <w:rPr>
          <w:szCs w:val="24"/>
        </w:rPr>
        <w:t>Public</w:t>
      </w:r>
      <w:r w:rsidR="00DE1455">
        <w:rPr>
          <w:szCs w:val="24"/>
        </w:rPr>
        <w:t xml:space="preserve"> </w:t>
      </w:r>
      <w:r w:rsidR="00635058" w:rsidRPr="000419CC">
        <w:rPr>
          <w:szCs w:val="24"/>
        </w:rPr>
        <w:t>consultation and participation</w:t>
      </w:r>
      <w:r w:rsidR="002D6371" w:rsidRPr="002D6371">
        <w:rPr>
          <w:szCs w:val="24"/>
        </w:rPr>
        <w:t xml:space="preserve"> </w:t>
      </w:r>
      <w:r w:rsidR="002D6371">
        <w:rPr>
          <w:szCs w:val="24"/>
        </w:rPr>
        <w:t>is crucial in RAP</w:t>
      </w:r>
      <w:r w:rsidR="002C63A1">
        <w:rPr>
          <w:szCs w:val="24"/>
        </w:rPr>
        <w:t>/ARAP</w:t>
      </w:r>
      <w:r w:rsidR="002D6371" w:rsidRPr="000419CC">
        <w:rPr>
          <w:szCs w:val="24"/>
        </w:rPr>
        <w:t xml:space="preserve"> implementation process</w:t>
      </w:r>
      <w:r w:rsidR="00635058" w:rsidRPr="000419CC">
        <w:rPr>
          <w:szCs w:val="24"/>
        </w:rPr>
        <w:t xml:space="preserve">. </w:t>
      </w:r>
      <w:r w:rsidR="002D6371">
        <w:rPr>
          <w:szCs w:val="24"/>
        </w:rPr>
        <w:t xml:space="preserve">Consultation will be fundamental </w:t>
      </w:r>
      <w:r w:rsidR="00635058" w:rsidRPr="000419CC">
        <w:rPr>
          <w:szCs w:val="24"/>
        </w:rPr>
        <w:t>during site selec</w:t>
      </w:r>
      <w:r w:rsidR="00B238FB">
        <w:rPr>
          <w:szCs w:val="24"/>
        </w:rPr>
        <w:t>tion, screening, census and RAP</w:t>
      </w:r>
      <w:r w:rsidR="002C63A1">
        <w:rPr>
          <w:szCs w:val="24"/>
        </w:rPr>
        <w:t>/ARAP</w:t>
      </w:r>
      <w:r w:rsidR="00635058" w:rsidRPr="000419CC">
        <w:rPr>
          <w:szCs w:val="24"/>
        </w:rPr>
        <w:t xml:space="preserve"> development process, and will depend on the extent of resettlement </w:t>
      </w:r>
      <w:r w:rsidR="00AA2F18">
        <w:rPr>
          <w:szCs w:val="24"/>
        </w:rPr>
        <w:t xml:space="preserve">scope of </w:t>
      </w:r>
      <w:r w:rsidR="00635058" w:rsidRPr="000419CC">
        <w:rPr>
          <w:szCs w:val="24"/>
        </w:rPr>
        <w:t>impact. The community and landholder would be informed of the approval of the RAP</w:t>
      </w:r>
      <w:r w:rsidR="002C63A1">
        <w:rPr>
          <w:szCs w:val="24"/>
        </w:rPr>
        <w:t>/ARAP</w:t>
      </w:r>
      <w:r w:rsidR="00635058" w:rsidRPr="000419CC">
        <w:rPr>
          <w:szCs w:val="24"/>
        </w:rPr>
        <w:t xml:space="preserve"> and implications for all PAPs, as well as the likely implications in terms of resettlement, expropriation, and compensation. </w:t>
      </w:r>
      <w:r w:rsidR="002D6371">
        <w:rPr>
          <w:szCs w:val="24"/>
        </w:rPr>
        <w:t>Consultation</w:t>
      </w:r>
      <w:r w:rsidR="00635058" w:rsidRPr="000419CC">
        <w:rPr>
          <w:szCs w:val="24"/>
        </w:rPr>
        <w:t xml:space="preserve"> would need to be part of an ongoing process, to ensure their </w:t>
      </w:r>
      <w:r w:rsidR="002D6371">
        <w:rPr>
          <w:szCs w:val="24"/>
        </w:rPr>
        <w:t xml:space="preserve">active </w:t>
      </w:r>
      <w:r w:rsidR="00635058" w:rsidRPr="000419CC">
        <w:rPr>
          <w:szCs w:val="24"/>
        </w:rPr>
        <w:t>involvement and inform communities in a participa</w:t>
      </w:r>
      <w:r w:rsidR="00C26A3C">
        <w:rPr>
          <w:szCs w:val="24"/>
        </w:rPr>
        <w:t>tory approach about the project</w:t>
      </w:r>
      <w:r w:rsidR="00635058" w:rsidRPr="000419CC">
        <w:rPr>
          <w:szCs w:val="24"/>
        </w:rPr>
        <w:t xml:space="preserve"> from the beginning</w:t>
      </w:r>
      <w:r w:rsidR="00260A2F">
        <w:rPr>
          <w:szCs w:val="24"/>
        </w:rPr>
        <w:t xml:space="preserve"> of the resettlement/land acquisition process</w:t>
      </w:r>
      <w:r w:rsidR="00635058" w:rsidRPr="000419CC">
        <w:rPr>
          <w:szCs w:val="24"/>
        </w:rPr>
        <w:t>. Public consultations and participation take place through individual, group, or community meetings, and are adopted as on-going strategy throughout the project cycle.</w:t>
      </w:r>
    </w:p>
    <w:p w14:paraId="044E1428" w14:textId="77777777" w:rsidR="00646D55" w:rsidRPr="000419CC" w:rsidRDefault="00646D55" w:rsidP="002D779B">
      <w:pPr>
        <w:autoSpaceDE w:val="0"/>
        <w:autoSpaceDN w:val="0"/>
        <w:adjustRightInd w:val="0"/>
        <w:spacing w:after="360"/>
        <w:contextualSpacing/>
        <w:rPr>
          <w:szCs w:val="24"/>
        </w:rPr>
      </w:pPr>
    </w:p>
    <w:p w14:paraId="4267EBD1" w14:textId="77777777" w:rsidR="00635058" w:rsidRPr="000419CC" w:rsidRDefault="00260A2F" w:rsidP="002D779B">
      <w:pPr>
        <w:spacing w:after="360"/>
        <w:contextualSpacing/>
        <w:rPr>
          <w:szCs w:val="24"/>
        </w:rPr>
      </w:pPr>
      <w:r>
        <w:rPr>
          <w:szCs w:val="24"/>
        </w:rPr>
        <w:t>C</w:t>
      </w:r>
      <w:r w:rsidR="00C03D4F">
        <w:rPr>
          <w:szCs w:val="24"/>
        </w:rPr>
        <w:t xml:space="preserve">onsultation and participation </w:t>
      </w:r>
      <w:r>
        <w:rPr>
          <w:szCs w:val="24"/>
        </w:rPr>
        <w:t xml:space="preserve">of </w:t>
      </w:r>
      <w:r w:rsidR="00635058" w:rsidRPr="000419CC">
        <w:rPr>
          <w:szCs w:val="24"/>
        </w:rPr>
        <w:t xml:space="preserve">traditional political and cultural leaders, including community </w:t>
      </w:r>
      <w:r w:rsidR="00C03D4F" w:rsidRPr="000419CC">
        <w:rPr>
          <w:szCs w:val="24"/>
        </w:rPr>
        <w:t>elders</w:t>
      </w:r>
      <w:r w:rsidR="00635058" w:rsidRPr="000419CC">
        <w:rPr>
          <w:szCs w:val="24"/>
        </w:rPr>
        <w:t xml:space="preserve"> </w:t>
      </w:r>
      <w:r w:rsidR="00C03D4F">
        <w:rPr>
          <w:szCs w:val="24"/>
        </w:rPr>
        <w:t>have</w:t>
      </w:r>
      <w:r w:rsidR="00635058" w:rsidRPr="000419CC">
        <w:rPr>
          <w:szCs w:val="24"/>
        </w:rPr>
        <w:t xml:space="preserve"> </w:t>
      </w:r>
      <w:r w:rsidR="00C03D4F" w:rsidRPr="000419CC">
        <w:rPr>
          <w:szCs w:val="24"/>
        </w:rPr>
        <w:t>essential</w:t>
      </w:r>
      <w:r w:rsidR="00C03D4F">
        <w:rPr>
          <w:szCs w:val="24"/>
        </w:rPr>
        <w:t xml:space="preserve"> roles</w:t>
      </w:r>
      <w:r w:rsidR="00635058" w:rsidRPr="000419CC">
        <w:rPr>
          <w:szCs w:val="24"/>
        </w:rPr>
        <w:t>. The CRC should ensure that these leaders and local representatives of PAPs are fully involved in designing the public consultation procedures.</w:t>
      </w:r>
      <w:bookmarkStart w:id="131" w:name="_Toc220896734"/>
      <w:r w:rsidR="00635058" w:rsidRPr="000419CC">
        <w:rPr>
          <w:szCs w:val="24"/>
        </w:rPr>
        <w:t xml:space="preserve"> </w:t>
      </w:r>
      <w:bookmarkEnd w:id="131"/>
      <w:r w:rsidR="00635058" w:rsidRPr="000419CC">
        <w:rPr>
          <w:szCs w:val="24"/>
        </w:rPr>
        <w:t xml:space="preserve">During implementation, PAPs will be informed about their rights and </w:t>
      </w:r>
      <w:r w:rsidR="002D6371">
        <w:rPr>
          <w:szCs w:val="24"/>
        </w:rPr>
        <w:t xml:space="preserve">available </w:t>
      </w:r>
      <w:r w:rsidR="00635058" w:rsidRPr="000419CC">
        <w:rPr>
          <w:szCs w:val="24"/>
        </w:rPr>
        <w:t xml:space="preserve">options. During public consultation, there is the need to negotiate compensation and resolve conflicts. </w:t>
      </w:r>
      <w:r w:rsidR="00B238FB">
        <w:rPr>
          <w:szCs w:val="24"/>
        </w:rPr>
        <w:t xml:space="preserve"> </w:t>
      </w:r>
    </w:p>
    <w:p w14:paraId="27CE8DFD" w14:textId="77777777" w:rsidR="00635058" w:rsidRPr="0063364B" w:rsidRDefault="00635058" w:rsidP="002D779B">
      <w:pPr>
        <w:contextualSpacing/>
        <w:rPr>
          <w:sz w:val="14"/>
        </w:rPr>
      </w:pPr>
    </w:p>
    <w:p w14:paraId="3A29ED51" w14:textId="77777777" w:rsidR="00617F8F" w:rsidRDefault="00635058" w:rsidP="002D779B">
      <w:pPr>
        <w:numPr>
          <w:ilvl w:val="0"/>
          <w:numId w:val="7"/>
        </w:numPr>
        <w:contextualSpacing/>
        <w:rPr>
          <w:b/>
          <w:i/>
          <w:szCs w:val="24"/>
        </w:rPr>
      </w:pPr>
      <w:bookmarkStart w:id="132" w:name="_Toc254697570"/>
      <w:r w:rsidRPr="00646D55">
        <w:rPr>
          <w:b/>
          <w:i/>
          <w:szCs w:val="24"/>
        </w:rPr>
        <w:t>Notification</w:t>
      </w:r>
      <w:bookmarkEnd w:id="132"/>
    </w:p>
    <w:p w14:paraId="7581FE0F" w14:textId="77777777" w:rsidR="00C03D4F" w:rsidRDefault="00A51FD3" w:rsidP="002D779B">
      <w:pPr>
        <w:contextualSpacing/>
        <w:rPr>
          <w:szCs w:val="24"/>
        </w:rPr>
      </w:pPr>
      <w:r>
        <w:rPr>
          <w:szCs w:val="24"/>
        </w:rPr>
        <w:t xml:space="preserve">PAPs will be notified the cut-off date verbally and in writing using appropriate language. Further, </w:t>
      </w:r>
      <w:r w:rsidR="00A96838">
        <w:rPr>
          <w:szCs w:val="24"/>
        </w:rPr>
        <w:t>PAPs</w:t>
      </w:r>
      <w:r w:rsidR="002D6371">
        <w:rPr>
          <w:szCs w:val="24"/>
        </w:rPr>
        <w:t xml:space="preserve"> will be notified about land expropriation </w:t>
      </w:r>
      <w:r w:rsidR="00635058" w:rsidRPr="000419CC">
        <w:rPr>
          <w:szCs w:val="24"/>
        </w:rPr>
        <w:t xml:space="preserve">in writing, indicating the time when the land has to be vacated and the amount of compensation to be paid. </w:t>
      </w:r>
      <w:r w:rsidR="00C03D4F" w:rsidRPr="000419CC">
        <w:rPr>
          <w:szCs w:val="24"/>
        </w:rPr>
        <w:t>According to Article 4 (2) of Proclamation 455/2005, the period of notification may not, in any</w:t>
      </w:r>
      <w:r w:rsidR="00C03D4F">
        <w:rPr>
          <w:szCs w:val="24"/>
        </w:rPr>
        <w:t xml:space="preserve"> way</w:t>
      </w:r>
      <w:r w:rsidR="00AA2F18">
        <w:rPr>
          <w:szCs w:val="24"/>
        </w:rPr>
        <w:t xml:space="preserve"> be</w:t>
      </w:r>
      <w:r w:rsidR="00C03D4F">
        <w:rPr>
          <w:szCs w:val="24"/>
        </w:rPr>
        <w:t xml:space="preserve">, less than ninety days.  </w:t>
      </w:r>
      <w:r w:rsidR="00635058" w:rsidRPr="000419CC">
        <w:rPr>
          <w:szCs w:val="24"/>
        </w:rPr>
        <w:t xml:space="preserve">In special cases where there are no clearly identifiable owners or users of the land or asset, </w:t>
      </w:r>
      <w:r w:rsidR="00B238FB">
        <w:rPr>
          <w:szCs w:val="24"/>
        </w:rPr>
        <w:t>implementing agen</w:t>
      </w:r>
      <w:r w:rsidR="00260A2F">
        <w:rPr>
          <w:szCs w:val="24"/>
        </w:rPr>
        <w:t>cy</w:t>
      </w:r>
      <w:r w:rsidR="00635058" w:rsidRPr="000419CC">
        <w:rPr>
          <w:szCs w:val="24"/>
        </w:rPr>
        <w:t xml:space="preserve"> and CRC notify the respective local authorities and leaders</w:t>
      </w:r>
      <w:r>
        <w:rPr>
          <w:szCs w:val="24"/>
        </w:rPr>
        <w:t xml:space="preserve"> before vacating the land</w:t>
      </w:r>
      <w:r w:rsidR="00635058" w:rsidRPr="000419CC">
        <w:rPr>
          <w:szCs w:val="24"/>
        </w:rPr>
        <w:t xml:space="preserve">. </w:t>
      </w:r>
      <w:bookmarkStart w:id="133" w:name="_Toc254697571"/>
    </w:p>
    <w:p w14:paraId="16FC8A26" w14:textId="77777777" w:rsidR="00C03D4F" w:rsidRPr="00617F8F" w:rsidRDefault="00C03D4F" w:rsidP="002D779B">
      <w:pPr>
        <w:contextualSpacing/>
        <w:rPr>
          <w:b/>
          <w:i/>
          <w:szCs w:val="24"/>
        </w:rPr>
      </w:pPr>
    </w:p>
    <w:p w14:paraId="714CA1A7" w14:textId="77777777" w:rsidR="00617F8F" w:rsidRPr="000419CC" w:rsidRDefault="00635058" w:rsidP="002D779B">
      <w:pPr>
        <w:numPr>
          <w:ilvl w:val="0"/>
          <w:numId w:val="7"/>
        </w:numPr>
        <w:contextualSpacing/>
        <w:rPr>
          <w:szCs w:val="24"/>
        </w:rPr>
      </w:pPr>
      <w:r w:rsidRPr="00C03D4F">
        <w:rPr>
          <w:b/>
          <w:i/>
          <w:szCs w:val="24"/>
        </w:rPr>
        <w:lastRenderedPageBreak/>
        <w:t>Documentation</w:t>
      </w:r>
      <w:bookmarkEnd w:id="133"/>
      <w:r w:rsidR="002A5A96">
        <w:rPr>
          <w:b/>
          <w:i/>
          <w:szCs w:val="24"/>
        </w:rPr>
        <w:t xml:space="preserve"> and Disclosure</w:t>
      </w:r>
      <w:r w:rsidR="00617F8F" w:rsidRPr="00617F8F">
        <w:rPr>
          <w:b/>
          <w:i/>
          <w:szCs w:val="24"/>
        </w:rPr>
        <w:t xml:space="preserve"> </w:t>
      </w:r>
    </w:p>
    <w:p w14:paraId="23E2794F" w14:textId="77777777" w:rsidR="00635058" w:rsidRDefault="00DF6F49" w:rsidP="002D779B">
      <w:pPr>
        <w:contextualSpacing/>
        <w:rPr>
          <w:szCs w:val="24"/>
        </w:rPr>
      </w:pPr>
      <w:r w:rsidRPr="00DF6F49">
        <w:rPr>
          <w:szCs w:val="24"/>
        </w:rPr>
        <w:t>E</w:t>
      </w:r>
      <w:r w:rsidR="00635058" w:rsidRPr="000419CC">
        <w:rPr>
          <w:szCs w:val="24"/>
        </w:rPr>
        <w:t>ach individual or household or community affected</w:t>
      </w:r>
      <w:r w:rsidR="00A51FD3">
        <w:rPr>
          <w:szCs w:val="24"/>
        </w:rPr>
        <w:t xml:space="preserve"> </w:t>
      </w:r>
      <w:r w:rsidR="00635058" w:rsidRPr="000419CC">
        <w:rPr>
          <w:szCs w:val="24"/>
        </w:rPr>
        <w:t xml:space="preserve">compensation </w:t>
      </w:r>
      <w:r>
        <w:rPr>
          <w:szCs w:val="24"/>
        </w:rPr>
        <w:t>dossier</w:t>
      </w:r>
      <w:r w:rsidR="00635058" w:rsidRPr="000419CC">
        <w:rPr>
          <w:szCs w:val="24"/>
        </w:rPr>
        <w:t xml:space="preserve"> will be filled</w:t>
      </w:r>
      <w:r w:rsidRPr="00DF6F49">
        <w:rPr>
          <w:szCs w:val="24"/>
        </w:rPr>
        <w:t xml:space="preserve"> </w:t>
      </w:r>
      <w:r w:rsidR="00A96838">
        <w:rPr>
          <w:szCs w:val="24"/>
        </w:rPr>
        <w:t xml:space="preserve">confirmed and witnessed by the </w:t>
      </w:r>
      <w:r w:rsidR="002C53CA" w:rsidRPr="002C53CA">
        <w:rPr>
          <w:i/>
          <w:szCs w:val="24"/>
        </w:rPr>
        <w:t>kebele</w:t>
      </w:r>
      <w:r w:rsidRPr="000419CC">
        <w:rPr>
          <w:szCs w:val="24"/>
        </w:rPr>
        <w:t xml:space="preserve"> CRC</w:t>
      </w:r>
      <w:r w:rsidR="00635058" w:rsidRPr="000419CC">
        <w:rPr>
          <w:szCs w:val="24"/>
        </w:rPr>
        <w:t xml:space="preserve">. </w:t>
      </w:r>
      <w:r>
        <w:rPr>
          <w:szCs w:val="24"/>
        </w:rPr>
        <w:t>The files should contain</w:t>
      </w:r>
      <w:r w:rsidR="00C63BD4">
        <w:rPr>
          <w:szCs w:val="24"/>
        </w:rPr>
        <w:t>:</w:t>
      </w:r>
      <w:r>
        <w:rPr>
          <w:szCs w:val="24"/>
        </w:rPr>
        <w:t xml:space="preserve"> </w:t>
      </w:r>
      <w:r w:rsidR="00E2420E">
        <w:rPr>
          <w:szCs w:val="24"/>
        </w:rPr>
        <w:t xml:space="preserve">i) </w:t>
      </w:r>
      <w:r w:rsidR="00635058" w:rsidRPr="000419CC">
        <w:rPr>
          <w:szCs w:val="24"/>
        </w:rPr>
        <w:t xml:space="preserve">required personal information </w:t>
      </w:r>
      <w:r>
        <w:rPr>
          <w:szCs w:val="24"/>
        </w:rPr>
        <w:t>of PAP</w:t>
      </w:r>
      <w:r w:rsidR="00635058" w:rsidRPr="000419CC">
        <w:rPr>
          <w:szCs w:val="24"/>
        </w:rPr>
        <w:t xml:space="preserve"> and those that s/he claims as household members (community information if it is a community land/asset);</w:t>
      </w:r>
      <w:r w:rsidR="00C63BD4">
        <w:rPr>
          <w:szCs w:val="24"/>
        </w:rPr>
        <w:t xml:space="preserve"> ii) </w:t>
      </w:r>
      <w:r w:rsidR="00635058" w:rsidRPr="000419CC">
        <w:rPr>
          <w:szCs w:val="24"/>
        </w:rPr>
        <w:t>total landholdings</w:t>
      </w:r>
      <w:r w:rsidR="00B238FB">
        <w:rPr>
          <w:szCs w:val="24"/>
        </w:rPr>
        <w:t xml:space="preserve"> </w:t>
      </w:r>
      <w:r w:rsidR="00534E90">
        <w:rPr>
          <w:szCs w:val="24"/>
        </w:rPr>
        <w:t xml:space="preserve">of </w:t>
      </w:r>
      <w:r w:rsidR="00B238FB">
        <w:rPr>
          <w:szCs w:val="24"/>
        </w:rPr>
        <w:t xml:space="preserve">PAP and </w:t>
      </w:r>
      <w:r w:rsidR="00AA2F18">
        <w:rPr>
          <w:szCs w:val="24"/>
        </w:rPr>
        <w:t xml:space="preserve">proportion of </w:t>
      </w:r>
      <w:r w:rsidR="00B238FB">
        <w:rPr>
          <w:szCs w:val="24"/>
        </w:rPr>
        <w:t>loss</w:t>
      </w:r>
      <w:r w:rsidR="00635058" w:rsidRPr="000419CC">
        <w:rPr>
          <w:szCs w:val="24"/>
        </w:rPr>
        <w:t>;</w:t>
      </w:r>
      <w:r w:rsidR="00C63BD4">
        <w:rPr>
          <w:szCs w:val="24"/>
        </w:rPr>
        <w:t xml:space="preserve"> iii) </w:t>
      </w:r>
      <w:r w:rsidR="00635058" w:rsidRPr="000419CC">
        <w:rPr>
          <w:szCs w:val="24"/>
        </w:rPr>
        <w:t xml:space="preserve">inventory of assets affected; </w:t>
      </w:r>
      <w:r w:rsidR="00C63BD4">
        <w:rPr>
          <w:szCs w:val="24"/>
        </w:rPr>
        <w:t xml:space="preserve">iv) </w:t>
      </w:r>
      <w:r w:rsidR="00635058" w:rsidRPr="000419CC">
        <w:rPr>
          <w:szCs w:val="24"/>
        </w:rPr>
        <w:t>the concerns, worries, and issues of the PAPs related with the resettlement</w:t>
      </w:r>
      <w:r w:rsidR="00534E90">
        <w:rPr>
          <w:szCs w:val="24"/>
        </w:rPr>
        <w:t xml:space="preserve"> program</w:t>
      </w:r>
      <w:r w:rsidR="00635058" w:rsidRPr="000419CC">
        <w:rPr>
          <w:szCs w:val="24"/>
        </w:rPr>
        <w:t xml:space="preserve">; and </w:t>
      </w:r>
      <w:r w:rsidR="00C63BD4">
        <w:rPr>
          <w:szCs w:val="24"/>
        </w:rPr>
        <w:t>v)</w:t>
      </w:r>
      <w:r w:rsidR="00635058" w:rsidRPr="000419CC">
        <w:rPr>
          <w:szCs w:val="24"/>
        </w:rPr>
        <w:t xml:space="preserve"> </w:t>
      </w:r>
      <w:r w:rsidR="00534E90">
        <w:rPr>
          <w:szCs w:val="24"/>
        </w:rPr>
        <w:t xml:space="preserve">other </w:t>
      </w:r>
      <w:r w:rsidR="00635058" w:rsidRPr="000419CC">
        <w:rPr>
          <w:szCs w:val="24"/>
        </w:rPr>
        <w:t>required information for monitoring</w:t>
      </w:r>
      <w:r w:rsidR="00534E90">
        <w:rPr>
          <w:szCs w:val="24"/>
        </w:rPr>
        <w:t xml:space="preserve"> and evaluation</w:t>
      </w:r>
      <w:r w:rsidR="00C63BD4">
        <w:rPr>
          <w:szCs w:val="24"/>
        </w:rPr>
        <w:t xml:space="preserve">. </w:t>
      </w:r>
      <w:r w:rsidR="00635058" w:rsidRPr="000419CC">
        <w:rPr>
          <w:szCs w:val="24"/>
        </w:rPr>
        <w:t xml:space="preserve">Each </w:t>
      </w:r>
      <w:r w:rsidR="00534E90">
        <w:rPr>
          <w:szCs w:val="24"/>
        </w:rPr>
        <w:t>PAP</w:t>
      </w:r>
      <w:r w:rsidR="00635058" w:rsidRPr="000419CC">
        <w:rPr>
          <w:szCs w:val="24"/>
        </w:rPr>
        <w:t xml:space="preserve"> will be provided with a copy of the dossier at the time of negotiations. All claims and assets will be documented in writing. This is necessary so that the resettlement process for each individual PAP can be monitored over time.</w:t>
      </w:r>
      <w:r w:rsidR="00617F8F" w:rsidRPr="00617F8F">
        <w:rPr>
          <w:b/>
          <w:i/>
          <w:szCs w:val="24"/>
        </w:rPr>
        <w:t xml:space="preserve"> </w:t>
      </w:r>
      <w:r w:rsidR="00150E64" w:rsidRPr="00150E64">
        <w:rPr>
          <w:szCs w:val="24"/>
        </w:rPr>
        <w:t>The RAP</w:t>
      </w:r>
      <w:r w:rsidR="002C63A1">
        <w:rPr>
          <w:szCs w:val="24"/>
        </w:rPr>
        <w:t>/ARAP</w:t>
      </w:r>
      <w:r w:rsidR="00150E64" w:rsidRPr="00150E64">
        <w:rPr>
          <w:szCs w:val="24"/>
        </w:rPr>
        <w:t xml:space="preserve"> will be d</w:t>
      </w:r>
      <w:r w:rsidR="00617F8F" w:rsidRPr="00150E64">
        <w:rPr>
          <w:szCs w:val="24"/>
        </w:rPr>
        <w:t>isclose</w:t>
      </w:r>
      <w:r w:rsidR="00150E64" w:rsidRPr="00150E64">
        <w:rPr>
          <w:szCs w:val="24"/>
        </w:rPr>
        <w:t>d</w:t>
      </w:r>
      <w:r w:rsidR="00617F8F" w:rsidRPr="00150E64">
        <w:rPr>
          <w:szCs w:val="24"/>
        </w:rPr>
        <w:t xml:space="preserve"> t</w:t>
      </w:r>
      <w:r w:rsidR="00DD3E29" w:rsidRPr="00150E64">
        <w:rPr>
          <w:szCs w:val="24"/>
        </w:rPr>
        <w:t xml:space="preserve">hrough the World Bank Infoshop, </w:t>
      </w:r>
      <w:r w:rsidR="00071F59" w:rsidRPr="00150E64">
        <w:rPr>
          <w:szCs w:val="24"/>
        </w:rPr>
        <w:t xml:space="preserve">and </w:t>
      </w:r>
      <w:r w:rsidR="00450A28" w:rsidRPr="00150E64">
        <w:rPr>
          <w:szCs w:val="24"/>
        </w:rPr>
        <w:t>ESLSE</w:t>
      </w:r>
      <w:r w:rsidR="00071F59" w:rsidRPr="00150E64">
        <w:rPr>
          <w:szCs w:val="24"/>
        </w:rPr>
        <w:t xml:space="preserve">, MoT, &amp; </w:t>
      </w:r>
      <w:r w:rsidR="00DD3E29" w:rsidRPr="00150E64">
        <w:rPr>
          <w:szCs w:val="24"/>
        </w:rPr>
        <w:t xml:space="preserve">EMAA </w:t>
      </w:r>
      <w:r w:rsidR="00071F59" w:rsidRPr="00150E64">
        <w:rPr>
          <w:szCs w:val="24"/>
        </w:rPr>
        <w:t>websites</w:t>
      </w:r>
      <w:r w:rsidR="00DD3E29">
        <w:t xml:space="preserve">, woreda EPLAUO, </w:t>
      </w:r>
      <w:r w:rsidR="00617F8F">
        <w:t xml:space="preserve">and at community level </w:t>
      </w:r>
      <w:r w:rsidR="00C85E25">
        <w:t xml:space="preserve">in a culturally appropriate manner and in a form and language that are understandable and accessible. </w:t>
      </w:r>
    </w:p>
    <w:p w14:paraId="42548612" w14:textId="77777777" w:rsidR="007E66C8" w:rsidRPr="000419CC" w:rsidRDefault="007E66C8" w:rsidP="002D779B">
      <w:pPr>
        <w:autoSpaceDE w:val="0"/>
        <w:autoSpaceDN w:val="0"/>
        <w:adjustRightInd w:val="0"/>
        <w:contextualSpacing/>
        <w:rPr>
          <w:szCs w:val="24"/>
        </w:rPr>
      </w:pPr>
    </w:p>
    <w:p w14:paraId="3FA8271F" w14:textId="77777777" w:rsidR="00617F8F" w:rsidRDefault="00E9132E" w:rsidP="002D779B">
      <w:pPr>
        <w:numPr>
          <w:ilvl w:val="0"/>
          <w:numId w:val="7"/>
        </w:numPr>
        <w:contextualSpacing/>
        <w:rPr>
          <w:b/>
          <w:i/>
          <w:szCs w:val="24"/>
        </w:rPr>
      </w:pPr>
      <w:bookmarkStart w:id="134" w:name="_Toc254697572"/>
      <w:r w:rsidRPr="00646D55">
        <w:rPr>
          <w:b/>
          <w:i/>
          <w:szCs w:val="24"/>
        </w:rPr>
        <w:t>Compensation</w:t>
      </w:r>
      <w:r w:rsidR="00635058" w:rsidRPr="00646D55">
        <w:rPr>
          <w:b/>
          <w:i/>
          <w:szCs w:val="24"/>
        </w:rPr>
        <w:t xml:space="preserve"> </w:t>
      </w:r>
      <w:r>
        <w:rPr>
          <w:b/>
          <w:i/>
          <w:szCs w:val="24"/>
        </w:rPr>
        <w:t>Agreement, C</w:t>
      </w:r>
      <w:r w:rsidR="00635058" w:rsidRPr="00646D55">
        <w:rPr>
          <w:b/>
          <w:i/>
          <w:szCs w:val="24"/>
        </w:rPr>
        <w:t>ontracts</w:t>
      </w:r>
      <w:bookmarkEnd w:id="134"/>
      <w:r w:rsidRPr="00E9132E">
        <w:rPr>
          <w:b/>
          <w:i/>
          <w:szCs w:val="24"/>
        </w:rPr>
        <w:t xml:space="preserve"> </w:t>
      </w:r>
      <w:r>
        <w:rPr>
          <w:b/>
          <w:i/>
          <w:szCs w:val="24"/>
        </w:rPr>
        <w:t>P</w:t>
      </w:r>
      <w:r w:rsidRPr="00646D55">
        <w:rPr>
          <w:b/>
          <w:i/>
          <w:szCs w:val="24"/>
        </w:rPr>
        <w:t>reparation</w:t>
      </w:r>
      <w:r>
        <w:rPr>
          <w:b/>
          <w:i/>
          <w:szCs w:val="24"/>
        </w:rPr>
        <w:t xml:space="preserve">, and </w:t>
      </w:r>
      <w:r w:rsidRPr="00646D55">
        <w:rPr>
          <w:b/>
          <w:i/>
          <w:szCs w:val="24"/>
        </w:rPr>
        <w:t>Compensation Payments</w:t>
      </w:r>
      <w:r w:rsidR="00DF6F49">
        <w:rPr>
          <w:b/>
          <w:i/>
          <w:szCs w:val="24"/>
        </w:rPr>
        <w:t xml:space="preserve"> </w:t>
      </w:r>
    </w:p>
    <w:p w14:paraId="30F1AE26" w14:textId="77777777" w:rsidR="00635058" w:rsidRDefault="00E9132E" w:rsidP="002D779B">
      <w:pPr>
        <w:contextualSpacing/>
        <w:rPr>
          <w:szCs w:val="24"/>
        </w:rPr>
      </w:pPr>
      <w:r>
        <w:rPr>
          <w:szCs w:val="24"/>
        </w:rPr>
        <w:t>Available</w:t>
      </w:r>
      <w:r w:rsidR="00635058" w:rsidRPr="000419CC">
        <w:rPr>
          <w:szCs w:val="24"/>
        </w:rPr>
        <w:t xml:space="preserve"> compensation options and types must plainly </w:t>
      </w:r>
      <w:r w:rsidR="00F52649" w:rsidRPr="000419CC">
        <w:rPr>
          <w:szCs w:val="24"/>
        </w:rPr>
        <w:t xml:space="preserve">be </w:t>
      </w:r>
      <w:r w:rsidR="00635058" w:rsidRPr="000419CC">
        <w:rPr>
          <w:szCs w:val="24"/>
        </w:rPr>
        <w:t xml:space="preserve">explained </w:t>
      </w:r>
      <w:r w:rsidR="00150E64">
        <w:rPr>
          <w:szCs w:val="24"/>
        </w:rPr>
        <w:t xml:space="preserve">using appropriate language to </w:t>
      </w:r>
      <w:r w:rsidR="00F52649">
        <w:rPr>
          <w:szCs w:val="24"/>
        </w:rPr>
        <w:t>PAPs</w:t>
      </w:r>
      <w:r w:rsidR="00635058" w:rsidRPr="000419CC">
        <w:rPr>
          <w:szCs w:val="24"/>
        </w:rPr>
        <w:t xml:space="preserve">. The </w:t>
      </w:r>
      <w:r w:rsidR="00B238FB">
        <w:rPr>
          <w:szCs w:val="24"/>
        </w:rPr>
        <w:t xml:space="preserve">implementing </w:t>
      </w:r>
      <w:r w:rsidR="00AA2F18">
        <w:rPr>
          <w:szCs w:val="24"/>
        </w:rPr>
        <w:t>institution</w:t>
      </w:r>
      <w:r w:rsidR="00AA2F18" w:rsidRPr="000419CC">
        <w:rPr>
          <w:szCs w:val="24"/>
        </w:rPr>
        <w:t xml:space="preserve"> </w:t>
      </w:r>
      <w:r w:rsidR="00635058" w:rsidRPr="000419CC">
        <w:rPr>
          <w:szCs w:val="24"/>
        </w:rPr>
        <w:t xml:space="preserve">lists all property and the </w:t>
      </w:r>
      <w:r w:rsidR="00150E64">
        <w:rPr>
          <w:szCs w:val="24"/>
        </w:rPr>
        <w:t xml:space="preserve">preferred </w:t>
      </w:r>
      <w:r w:rsidR="00635058" w:rsidRPr="000419CC">
        <w:rPr>
          <w:szCs w:val="24"/>
        </w:rPr>
        <w:t>types of compensation (cash and/or in-kind). The compensation contract will be read aloud in the presence of the affected party and others prior to signing.</w:t>
      </w:r>
      <w:r>
        <w:rPr>
          <w:szCs w:val="24"/>
        </w:rPr>
        <w:t xml:space="preserve"> </w:t>
      </w:r>
      <w:r w:rsidR="00635058" w:rsidRPr="000419CC">
        <w:rPr>
          <w:szCs w:val="24"/>
        </w:rPr>
        <w:t>All handing over of property such as land and buildings and compensation payments will be made in the presence</w:t>
      </w:r>
      <w:r w:rsidR="00F52649">
        <w:rPr>
          <w:szCs w:val="24"/>
        </w:rPr>
        <w:t xml:space="preserve"> of the affected party and the </w:t>
      </w:r>
      <w:r w:rsidR="002C53CA" w:rsidRPr="002C53CA">
        <w:rPr>
          <w:i/>
          <w:szCs w:val="24"/>
        </w:rPr>
        <w:t>kebele</w:t>
      </w:r>
      <w:r w:rsidR="00635058" w:rsidRPr="000419CC">
        <w:rPr>
          <w:szCs w:val="24"/>
        </w:rPr>
        <w:t xml:space="preserve"> CRC. </w:t>
      </w:r>
      <w:r w:rsidR="002C3256">
        <w:rPr>
          <w:szCs w:val="24"/>
        </w:rPr>
        <w:t xml:space="preserve">All compensation payments will be effected to the husband and wife (if applicable) through bank transfer systems. </w:t>
      </w:r>
      <w:r w:rsidR="00635058" w:rsidRPr="000419CC">
        <w:rPr>
          <w:szCs w:val="24"/>
        </w:rPr>
        <w:t xml:space="preserve">The Committee is also responsible </w:t>
      </w:r>
      <w:r w:rsidR="00F52649">
        <w:rPr>
          <w:szCs w:val="24"/>
        </w:rPr>
        <w:t>to ensure</w:t>
      </w:r>
      <w:r w:rsidR="00635058" w:rsidRPr="000419CC">
        <w:rPr>
          <w:szCs w:val="24"/>
        </w:rPr>
        <w:t xml:space="preserve"> </w:t>
      </w:r>
      <w:r w:rsidR="00150E64">
        <w:rPr>
          <w:szCs w:val="24"/>
        </w:rPr>
        <w:t xml:space="preserve">the implementation of community </w:t>
      </w:r>
      <w:r w:rsidR="00635058" w:rsidRPr="000419CC">
        <w:rPr>
          <w:szCs w:val="24"/>
        </w:rPr>
        <w:t xml:space="preserve">development initiatives </w:t>
      </w:r>
      <w:r w:rsidR="00150E64">
        <w:rPr>
          <w:szCs w:val="24"/>
        </w:rPr>
        <w:t xml:space="preserve">as </w:t>
      </w:r>
      <w:r w:rsidR="00635058" w:rsidRPr="000419CC">
        <w:rPr>
          <w:szCs w:val="24"/>
        </w:rPr>
        <w:t xml:space="preserve">resettlement package in an inclusive and participatory manner </w:t>
      </w:r>
      <w:r w:rsidR="00150E64">
        <w:rPr>
          <w:szCs w:val="24"/>
        </w:rPr>
        <w:t xml:space="preserve">while </w:t>
      </w:r>
      <w:r w:rsidR="00635058" w:rsidRPr="000419CC">
        <w:rPr>
          <w:szCs w:val="24"/>
        </w:rPr>
        <w:t>benefit</w:t>
      </w:r>
      <w:r w:rsidR="00150E64">
        <w:rPr>
          <w:szCs w:val="24"/>
        </w:rPr>
        <w:t xml:space="preserve">ing </w:t>
      </w:r>
      <w:r w:rsidR="00635058" w:rsidRPr="000419CC">
        <w:rPr>
          <w:szCs w:val="24"/>
        </w:rPr>
        <w:t>affected households.</w:t>
      </w:r>
    </w:p>
    <w:p w14:paraId="42B2B222" w14:textId="77777777" w:rsidR="00E9132E" w:rsidRPr="000419CC" w:rsidRDefault="00E9132E" w:rsidP="002D779B">
      <w:pPr>
        <w:contextualSpacing/>
        <w:rPr>
          <w:szCs w:val="24"/>
        </w:rPr>
      </w:pPr>
    </w:p>
    <w:p w14:paraId="5C68A362" w14:textId="77777777" w:rsidR="00E259FE" w:rsidRPr="00BE37F8" w:rsidRDefault="006F5A3E" w:rsidP="002D779B">
      <w:pPr>
        <w:pStyle w:val="ListParagraph"/>
        <w:numPr>
          <w:ilvl w:val="1"/>
          <w:numId w:val="9"/>
        </w:numPr>
        <w:spacing w:line="360" w:lineRule="auto"/>
        <w:outlineLvl w:val="1"/>
        <w:rPr>
          <w:b/>
        </w:rPr>
      </w:pPr>
      <w:bookmarkStart w:id="135" w:name="_Toc467351170"/>
      <w:bookmarkStart w:id="136" w:name="_Toc471293679"/>
      <w:bookmarkStart w:id="137" w:name="_Toc409124334"/>
      <w:r>
        <w:rPr>
          <w:b/>
        </w:rPr>
        <w:t>R</w:t>
      </w:r>
      <w:r w:rsidR="00AA2F18">
        <w:rPr>
          <w:b/>
        </w:rPr>
        <w:t>A</w:t>
      </w:r>
      <w:r>
        <w:rPr>
          <w:b/>
        </w:rPr>
        <w:t>P</w:t>
      </w:r>
      <w:r w:rsidR="002C63A1">
        <w:rPr>
          <w:b/>
        </w:rPr>
        <w:t>/ARAP</w:t>
      </w:r>
      <w:r w:rsidR="00E259FE" w:rsidRPr="00BE37F8">
        <w:rPr>
          <w:b/>
        </w:rPr>
        <w:t xml:space="preserve"> Implementation Budget</w:t>
      </w:r>
      <w:bookmarkEnd w:id="135"/>
      <w:bookmarkEnd w:id="136"/>
      <w:r w:rsidR="00E259FE" w:rsidRPr="00BE37F8">
        <w:rPr>
          <w:b/>
        </w:rPr>
        <w:t xml:space="preserve"> </w:t>
      </w:r>
      <w:bookmarkEnd w:id="137"/>
    </w:p>
    <w:p w14:paraId="3550C90F" w14:textId="77777777" w:rsidR="00E259FE" w:rsidRPr="000419CC" w:rsidRDefault="007311BA" w:rsidP="002D779B">
      <w:pPr>
        <w:autoSpaceDE w:val="0"/>
        <w:autoSpaceDN w:val="0"/>
        <w:adjustRightInd w:val="0"/>
        <w:contextualSpacing/>
      </w:pPr>
      <w:r>
        <w:rPr>
          <w:szCs w:val="24"/>
        </w:rPr>
        <w:t>A</w:t>
      </w:r>
      <w:r w:rsidR="00E259FE" w:rsidRPr="000419CC">
        <w:rPr>
          <w:szCs w:val="24"/>
        </w:rPr>
        <w:t xml:space="preserve">ny required </w:t>
      </w:r>
      <w:r>
        <w:rPr>
          <w:szCs w:val="24"/>
        </w:rPr>
        <w:t>displacement</w:t>
      </w:r>
      <w:r w:rsidR="00E259FE" w:rsidRPr="000419CC">
        <w:rPr>
          <w:szCs w:val="24"/>
        </w:rPr>
        <w:t xml:space="preserve"> </w:t>
      </w:r>
      <w:r>
        <w:rPr>
          <w:szCs w:val="24"/>
        </w:rPr>
        <w:t>cost</w:t>
      </w:r>
      <w:r w:rsidR="00AA2F18">
        <w:rPr>
          <w:szCs w:val="24"/>
        </w:rPr>
        <w:t xml:space="preserve">, including compensation </w:t>
      </w:r>
      <w:r w:rsidR="00E259FE" w:rsidRPr="000419CC">
        <w:rPr>
          <w:szCs w:val="24"/>
        </w:rPr>
        <w:t xml:space="preserve">will be financed </w:t>
      </w:r>
      <w:r>
        <w:rPr>
          <w:szCs w:val="24"/>
        </w:rPr>
        <w:t>by</w:t>
      </w:r>
      <w:r w:rsidR="00095F9E">
        <w:rPr>
          <w:szCs w:val="24"/>
        </w:rPr>
        <w:t xml:space="preserve"> the </w:t>
      </w:r>
      <w:r>
        <w:rPr>
          <w:szCs w:val="24"/>
        </w:rPr>
        <w:t>GoE</w:t>
      </w:r>
      <w:r w:rsidR="00E259FE" w:rsidRPr="000419CC">
        <w:rPr>
          <w:szCs w:val="24"/>
        </w:rPr>
        <w:t xml:space="preserve">. </w:t>
      </w:r>
      <w:r w:rsidR="00AA2F18">
        <w:rPr>
          <w:szCs w:val="24"/>
        </w:rPr>
        <w:t xml:space="preserve">An indicative </w:t>
      </w:r>
      <w:r w:rsidR="00E259FE" w:rsidRPr="000419CC">
        <w:rPr>
          <w:szCs w:val="24"/>
        </w:rPr>
        <w:t>detail budget for RAP</w:t>
      </w:r>
      <w:r w:rsidR="002C63A1">
        <w:rPr>
          <w:szCs w:val="24"/>
        </w:rPr>
        <w:t>/ARAP</w:t>
      </w:r>
      <w:r w:rsidR="00E259FE" w:rsidRPr="000419CC">
        <w:rPr>
          <w:szCs w:val="24"/>
        </w:rPr>
        <w:t xml:space="preserve"> prepar</w:t>
      </w:r>
      <w:r w:rsidR="00AA2F18">
        <w:rPr>
          <w:szCs w:val="24"/>
        </w:rPr>
        <w:t>ation</w:t>
      </w:r>
      <w:r>
        <w:rPr>
          <w:szCs w:val="24"/>
        </w:rPr>
        <w:t xml:space="preserve"> </w:t>
      </w:r>
      <w:r w:rsidR="00AA2F18">
        <w:rPr>
          <w:szCs w:val="24"/>
        </w:rPr>
        <w:t xml:space="preserve">is presented </w:t>
      </w:r>
      <w:r>
        <w:t>in Table 12.3</w:t>
      </w:r>
      <w:r w:rsidR="00E259FE" w:rsidRPr="000419CC">
        <w:t xml:space="preserve"> below.</w:t>
      </w:r>
    </w:p>
    <w:p w14:paraId="773E11D9" w14:textId="77777777" w:rsidR="00842293" w:rsidRPr="000419CC" w:rsidRDefault="00842293" w:rsidP="002D779B">
      <w:pPr>
        <w:autoSpaceDE w:val="0"/>
        <w:autoSpaceDN w:val="0"/>
        <w:adjustRightInd w:val="0"/>
        <w:contextualSpacing/>
      </w:pPr>
    </w:p>
    <w:p w14:paraId="233FA406" w14:textId="77777777" w:rsidR="0063364B" w:rsidRDefault="0063364B">
      <w:pPr>
        <w:rPr>
          <w:b/>
          <w:szCs w:val="24"/>
        </w:rPr>
      </w:pPr>
      <w:bookmarkStart w:id="138" w:name="_Toc363053417"/>
      <w:r>
        <w:rPr>
          <w:b/>
          <w:szCs w:val="24"/>
        </w:rPr>
        <w:br w:type="page"/>
      </w:r>
    </w:p>
    <w:p w14:paraId="5B844D20" w14:textId="77777777" w:rsidR="00E259FE" w:rsidRPr="000419CC" w:rsidRDefault="00A567DA" w:rsidP="002D779B">
      <w:pPr>
        <w:contextualSpacing/>
        <w:rPr>
          <w:b/>
          <w:szCs w:val="24"/>
        </w:rPr>
      </w:pPr>
      <w:r w:rsidRPr="00842293">
        <w:rPr>
          <w:b/>
          <w:szCs w:val="24"/>
        </w:rPr>
        <w:lastRenderedPageBreak/>
        <w:t>Table 1</w:t>
      </w:r>
      <w:r w:rsidR="007311BA">
        <w:rPr>
          <w:b/>
          <w:szCs w:val="24"/>
        </w:rPr>
        <w:t>2.3</w:t>
      </w:r>
      <w:r w:rsidR="00E259FE" w:rsidRPr="00842293">
        <w:rPr>
          <w:b/>
          <w:szCs w:val="24"/>
        </w:rPr>
        <w:t>:</w:t>
      </w:r>
      <w:r w:rsidR="00E0466A">
        <w:rPr>
          <w:b/>
          <w:szCs w:val="24"/>
        </w:rPr>
        <w:t xml:space="preserve">  Indicative Outline of</w:t>
      </w:r>
      <w:r w:rsidR="00E259FE" w:rsidRPr="000419CC">
        <w:rPr>
          <w:b/>
          <w:szCs w:val="24"/>
        </w:rPr>
        <w:t xml:space="preserve"> RAP</w:t>
      </w:r>
      <w:r w:rsidR="002C63A1">
        <w:rPr>
          <w:b/>
          <w:szCs w:val="24"/>
        </w:rPr>
        <w:t>/ARAP</w:t>
      </w:r>
      <w:r w:rsidR="00E259FE" w:rsidRPr="000419CC">
        <w:rPr>
          <w:b/>
          <w:szCs w:val="24"/>
        </w:rPr>
        <w:t xml:space="preserve"> Budget</w:t>
      </w:r>
      <w:bookmarkEnd w:id="138"/>
      <w:r w:rsidR="00E259FE" w:rsidRPr="000419CC">
        <w:rPr>
          <w:b/>
          <w:szCs w:val="24"/>
        </w:rPr>
        <w:t xml:space="preserve"> </w:t>
      </w:r>
    </w:p>
    <w:tbl>
      <w:tblPr>
        <w:tblW w:w="513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2789"/>
        <w:gridCol w:w="1671"/>
        <w:gridCol w:w="391"/>
        <w:gridCol w:w="1418"/>
        <w:gridCol w:w="2880"/>
      </w:tblGrid>
      <w:tr w:rsidR="00E259FE" w:rsidRPr="000B7460" w14:paraId="0E7DC823" w14:textId="77777777" w:rsidTr="00333D3B">
        <w:trPr>
          <w:tblHeader/>
        </w:trPr>
        <w:tc>
          <w:tcPr>
            <w:tcW w:w="1685" w:type="pct"/>
            <w:gridSpan w:val="2"/>
            <w:shd w:val="clear" w:color="auto" w:fill="C0C0C0"/>
          </w:tcPr>
          <w:p w14:paraId="7D8FA162" w14:textId="77777777" w:rsidR="00E259FE" w:rsidRPr="000B7460" w:rsidRDefault="00E259FE" w:rsidP="002D779B">
            <w:pPr>
              <w:autoSpaceDE w:val="0"/>
              <w:autoSpaceDN w:val="0"/>
              <w:adjustRightInd w:val="0"/>
              <w:contextualSpacing/>
              <w:jc w:val="left"/>
              <w:rPr>
                <w:b/>
                <w:bCs/>
                <w:sz w:val="20"/>
                <w:szCs w:val="20"/>
              </w:rPr>
            </w:pPr>
            <w:r w:rsidRPr="000B7460">
              <w:rPr>
                <w:b/>
                <w:bCs/>
                <w:sz w:val="20"/>
                <w:szCs w:val="20"/>
              </w:rPr>
              <w:t>Asset acquisition</w:t>
            </w:r>
          </w:p>
        </w:tc>
        <w:tc>
          <w:tcPr>
            <w:tcW w:w="871" w:type="pct"/>
            <w:shd w:val="clear" w:color="auto" w:fill="C0C0C0"/>
          </w:tcPr>
          <w:p w14:paraId="0A2F27DD" w14:textId="77777777" w:rsidR="00E259FE" w:rsidRPr="000B7460" w:rsidRDefault="00E259FE" w:rsidP="002D779B">
            <w:pPr>
              <w:autoSpaceDE w:val="0"/>
              <w:autoSpaceDN w:val="0"/>
              <w:adjustRightInd w:val="0"/>
              <w:contextualSpacing/>
              <w:jc w:val="left"/>
              <w:rPr>
                <w:b/>
                <w:bCs/>
                <w:sz w:val="20"/>
                <w:szCs w:val="20"/>
              </w:rPr>
            </w:pPr>
            <w:r w:rsidRPr="000B7460">
              <w:rPr>
                <w:b/>
                <w:bCs/>
                <w:sz w:val="20"/>
                <w:szCs w:val="20"/>
              </w:rPr>
              <w:t>Amount or number</w:t>
            </w:r>
          </w:p>
        </w:tc>
        <w:tc>
          <w:tcPr>
            <w:tcW w:w="943" w:type="pct"/>
            <w:gridSpan w:val="2"/>
            <w:shd w:val="clear" w:color="auto" w:fill="C0C0C0"/>
          </w:tcPr>
          <w:p w14:paraId="4E18F51E" w14:textId="77777777" w:rsidR="00E259FE" w:rsidRPr="000B7460" w:rsidRDefault="00C82383" w:rsidP="002D779B">
            <w:pPr>
              <w:autoSpaceDE w:val="0"/>
              <w:autoSpaceDN w:val="0"/>
              <w:adjustRightInd w:val="0"/>
              <w:contextualSpacing/>
              <w:jc w:val="left"/>
              <w:rPr>
                <w:b/>
                <w:bCs/>
                <w:sz w:val="20"/>
                <w:szCs w:val="20"/>
              </w:rPr>
            </w:pPr>
            <w:r>
              <w:rPr>
                <w:b/>
                <w:bCs/>
                <w:sz w:val="20"/>
                <w:szCs w:val="20"/>
              </w:rPr>
              <w:t>Estimated C</w:t>
            </w:r>
            <w:r w:rsidR="00E259FE" w:rsidRPr="000B7460">
              <w:rPr>
                <w:b/>
                <w:bCs/>
                <w:sz w:val="20"/>
                <w:szCs w:val="20"/>
              </w:rPr>
              <w:t>ost</w:t>
            </w:r>
            <w:r w:rsidRPr="000B7460">
              <w:rPr>
                <w:b/>
                <w:bCs/>
                <w:sz w:val="20"/>
                <w:szCs w:val="20"/>
              </w:rPr>
              <w:t xml:space="preserve"> </w:t>
            </w:r>
            <w:r>
              <w:rPr>
                <w:b/>
                <w:bCs/>
                <w:sz w:val="20"/>
                <w:szCs w:val="20"/>
              </w:rPr>
              <w:t>(Total)</w:t>
            </w:r>
          </w:p>
        </w:tc>
        <w:tc>
          <w:tcPr>
            <w:tcW w:w="1501" w:type="pct"/>
            <w:shd w:val="clear" w:color="auto" w:fill="C0C0C0"/>
          </w:tcPr>
          <w:p w14:paraId="2E8063B4" w14:textId="77777777" w:rsidR="00E259FE" w:rsidRPr="000B7460" w:rsidRDefault="00C82383" w:rsidP="002D779B">
            <w:pPr>
              <w:autoSpaceDE w:val="0"/>
              <w:autoSpaceDN w:val="0"/>
              <w:adjustRightInd w:val="0"/>
              <w:contextualSpacing/>
              <w:jc w:val="left"/>
              <w:rPr>
                <w:b/>
                <w:bCs/>
                <w:sz w:val="20"/>
                <w:szCs w:val="20"/>
              </w:rPr>
            </w:pPr>
            <w:r>
              <w:rPr>
                <w:b/>
                <w:bCs/>
                <w:sz w:val="20"/>
                <w:szCs w:val="20"/>
              </w:rPr>
              <w:t>R</w:t>
            </w:r>
            <w:r w:rsidRPr="000B7460">
              <w:rPr>
                <w:b/>
                <w:bCs/>
                <w:sz w:val="20"/>
                <w:szCs w:val="20"/>
              </w:rPr>
              <w:t xml:space="preserve">esponsible </w:t>
            </w:r>
            <w:r w:rsidR="009F08E2">
              <w:rPr>
                <w:b/>
                <w:bCs/>
                <w:sz w:val="20"/>
                <w:szCs w:val="20"/>
              </w:rPr>
              <w:t>body</w:t>
            </w:r>
            <w:r w:rsidR="00E259FE" w:rsidRPr="000B7460">
              <w:rPr>
                <w:b/>
                <w:bCs/>
                <w:sz w:val="20"/>
                <w:szCs w:val="20"/>
              </w:rPr>
              <w:t xml:space="preserve"> </w:t>
            </w:r>
          </w:p>
        </w:tc>
      </w:tr>
      <w:tr w:rsidR="00E259FE" w:rsidRPr="000B7460" w14:paraId="2C3E3052" w14:textId="77777777" w:rsidTr="00333D3B">
        <w:tc>
          <w:tcPr>
            <w:tcW w:w="1685" w:type="pct"/>
            <w:gridSpan w:val="2"/>
          </w:tcPr>
          <w:p w14:paraId="0A738EBB" w14:textId="77777777" w:rsidR="00E259FE" w:rsidRPr="000B7460" w:rsidRDefault="00853820" w:rsidP="002D779B">
            <w:pPr>
              <w:autoSpaceDE w:val="0"/>
              <w:autoSpaceDN w:val="0"/>
              <w:adjustRightInd w:val="0"/>
              <w:contextualSpacing/>
              <w:jc w:val="left"/>
              <w:rPr>
                <w:sz w:val="20"/>
                <w:szCs w:val="20"/>
              </w:rPr>
            </w:pPr>
            <w:r>
              <w:rPr>
                <w:sz w:val="20"/>
                <w:szCs w:val="20"/>
              </w:rPr>
              <w:t>Farml</w:t>
            </w:r>
            <w:r w:rsidR="00E259FE" w:rsidRPr="000B7460">
              <w:rPr>
                <w:sz w:val="20"/>
                <w:szCs w:val="20"/>
              </w:rPr>
              <w:t>and</w:t>
            </w:r>
          </w:p>
        </w:tc>
        <w:tc>
          <w:tcPr>
            <w:tcW w:w="871" w:type="pct"/>
          </w:tcPr>
          <w:p w14:paraId="0E374F43"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7AE88112"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44AC9789"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7401C4D8" w14:textId="77777777" w:rsidTr="00333D3B">
        <w:tc>
          <w:tcPr>
            <w:tcW w:w="1685" w:type="pct"/>
            <w:gridSpan w:val="2"/>
          </w:tcPr>
          <w:p w14:paraId="68D0938D" w14:textId="77777777" w:rsidR="00E259FE" w:rsidRPr="000B7460" w:rsidRDefault="009F08E2" w:rsidP="002D779B">
            <w:pPr>
              <w:autoSpaceDE w:val="0"/>
              <w:autoSpaceDN w:val="0"/>
              <w:adjustRightInd w:val="0"/>
              <w:contextualSpacing/>
              <w:jc w:val="left"/>
              <w:rPr>
                <w:sz w:val="20"/>
                <w:szCs w:val="20"/>
              </w:rPr>
            </w:pPr>
            <w:r>
              <w:rPr>
                <w:sz w:val="20"/>
                <w:szCs w:val="20"/>
              </w:rPr>
              <w:t xml:space="preserve">Buildings </w:t>
            </w:r>
            <w:r w:rsidR="00853820">
              <w:rPr>
                <w:sz w:val="20"/>
                <w:szCs w:val="20"/>
              </w:rPr>
              <w:t>and structures</w:t>
            </w:r>
          </w:p>
        </w:tc>
        <w:tc>
          <w:tcPr>
            <w:tcW w:w="871" w:type="pct"/>
          </w:tcPr>
          <w:p w14:paraId="24B9794B"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7A6EE964"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0BFC958C"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4BDE916C" w14:textId="77777777" w:rsidTr="00333D3B">
        <w:tc>
          <w:tcPr>
            <w:tcW w:w="1685" w:type="pct"/>
            <w:gridSpan w:val="2"/>
          </w:tcPr>
          <w:p w14:paraId="02E97A06"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Crops and economic tress</w:t>
            </w:r>
          </w:p>
        </w:tc>
        <w:tc>
          <w:tcPr>
            <w:tcW w:w="871" w:type="pct"/>
          </w:tcPr>
          <w:p w14:paraId="51FAECDA"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225D5BA3"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72915108"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1F685CA3" w14:textId="77777777" w:rsidTr="00333D3B">
        <w:tc>
          <w:tcPr>
            <w:tcW w:w="1685" w:type="pct"/>
            <w:gridSpan w:val="2"/>
          </w:tcPr>
          <w:p w14:paraId="347DBD44"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Community infrastructure</w:t>
            </w:r>
          </w:p>
        </w:tc>
        <w:tc>
          <w:tcPr>
            <w:tcW w:w="871" w:type="pct"/>
          </w:tcPr>
          <w:p w14:paraId="56D2BC28"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6D893E4B"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4527B570"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058BA9E5" w14:textId="77777777" w:rsidTr="00333D3B">
        <w:tc>
          <w:tcPr>
            <w:tcW w:w="1685" w:type="pct"/>
            <w:gridSpan w:val="2"/>
          </w:tcPr>
          <w:p w14:paraId="01B68F9E" w14:textId="77777777" w:rsidR="00E259FE" w:rsidRPr="000B7460" w:rsidRDefault="006366A6" w:rsidP="002D779B">
            <w:pPr>
              <w:autoSpaceDE w:val="0"/>
              <w:autoSpaceDN w:val="0"/>
              <w:adjustRightInd w:val="0"/>
              <w:contextualSpacing/>
              <w:jc w:val="left"/>
              <w:rPr>
                <w:sz w:val="20"/>
                <w:szCs w:val="20"/>
              </w:rPr>
            </w:pPr>
            <w:r>
              <w:rPr>
                <w:sz w:val="20"/>
                <w:szCs w:val="20"/>
              </w:rPr>
              <w:t>Improvements on land and p</w:t>
            </w:r>
            <w:r w:rsidR="00E259FE" w:rsidRPr="000B7460">
              <w:rPr>
                <w:sz w:val="20"/>
                <w:szCs w:val="20"/>
              </w:rPr>
              <w:t>reparation</w:t>
            </w:r>
          </w:p>
        </w:tc>
        <w:tc>
          <w:tcPr>
            <w:tcW w:w="871" w:type="pct"/>
          </w:tcPr>
          <w:p w14:paraId="53B04EEE"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2DD0D296"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3F2B91F8"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7183C086" w14:textId="77777777" w:rsidTr="00333D3B">
        <w:tc>
          <w:tcPr>
            <w:tcW w:w="1685" w:type="pct"/>
            <w:gridSpan w:val="2"/>
          </w:tcPr>
          <w:p w14:paraId="5A015EA7" w14:textId="77777777" w:rsidR="00E259FE" w:rsidRPr="000B7460" w:rsidRDefault="006366A6" w:rsidP="002D779B">
            <w:pPr>
              <w:autoSpaceDE w:val="0"/>
              <w:autoSpaceDN w:val="0"/>
              <w:adjustRightInd w:val="0"/>
              <w:contextualSpacing/>
              <w:jc w:val="left"/>
              <w:rPr>
                <w:sz w:val="20"/>
                <w:szCs w:val="20"/>
              </w:rPr>
            </w:pPr>
            <w:r>
              <w:rPr>
                <w:sz w:val="20"/>
                <w:szCs w:val="20"/>
              </w:rPr>
              <w:t>G</w:t>
            </w:r>
            <w:r w:rsidR="00853820">
              <w:rPr>
                <w:sz w:val="20"/>
                <w:szCs w:val="20"/>
              </w:rPr>
              <w:t xml:space="preserve">razing </w:t>
            </w:r>
            <w:r w:rsidR="00853820" w:rsidRPr="000B7460">
              <w:rPr>
                <w:sz w:val="20"/>
                <w:szCs w:val="20"/>
              </w:rPr>
              <w:t>land</w:t>
            </w:r>
          </w:p>
        </w:tc>
        <w:tc>
          <w:tcPr>
            <w:tcW w:w="871" w:type="pct"/>
          </w:tcPr>
          <w:p w14:paraId="019909CF"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6719F535"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69E0D622"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030D1371" w14:textId="77777777" w:rsidTr="00333D3B">
        <w:tc>
          <w:tcPr>
            <w:tcW w:w="1685" w:type="pct"/>
            <w:gridSpan w:val="2"/>
          </w:tcPr>
          <w:p w14:paraId="667DBD47"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Crops areas and others</w:t>
            </w:r>
          </w:p>
        </w:tc>
        <w:tc>
          <w:tcPr>
            <w:tcW w:w="871" w:type="pct"/>
          </w:tcPr>
          <w:p w14:paraId="00D33C84"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42C540C3"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24524425"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7545D664" w14:textId="77777777" w:rsidTr="00333D3B">
        <w:tc>
          <w:tcPr>
            <w:tcW w:w="1685" w:type="pct"/>
            <w:gridSpan w:val="2"/>
          </w:tcPr>
          <w:p w14:paraId="27AF7AEB"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Relocations</w:t>
            </w:r>
          </w:p>
        </w:tc>
        <w:tc>
          <w:tcPr>
            <w:tcW w:w="871" w:type="pct"/>
          </w:tcPr>
          <w:p w14:paraId="120B4AF0"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5646A131"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6EA2C3FE"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22D669DB" w14:textId="77777777" w:rsidTr="00333D3B">
        <w:tc>
          <w:tcPr>
            <w:tcW w:w="1685" w:type="pct"/>
            <w:gridSpan w:val="2"/>
          </w:tcPr>
          <w:p w14:paraId="133EA28E"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Transfer of possessions</w:t>
            </w:r>
          </w:p>
        </w:tc>
        <w:tc>
          <w:tcPr>
            <w:tcW w:w="871" w:type="pct"/>
          </w:tcPr>
          <w:p w14:paraId="64EEEE89"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3D41EC84"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251B4944"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49F576C0" w14:textId="77777777" w:rsidTr="00333D3B">
        <w:tc>
          <w:tcPr>
            <w:tcW w:w="1685" w:type="pct"/>
            <w:gridSpan w:val="2"/>
          </w:tcPr>
          <w:p w14:paraId="16A7BA39"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Installation costs</w:t>
            </w:r>
          </w:p>
        </w:tc>
        <w:tc>
          <w:tcPr>
            <w:tcW w:w="871" w:type="pct"/>
          </w:tcPr>
          <w:p w14:paraId="3B9FD102"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7D220B52"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1E194193"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628939C2" w14:textId="77777777" w:rsidTr="00333D3B">
        <w:tc>
          <w:tcPr>
            <w:tcW w:w="1685" w:type="pct"/>
            <w:gridSpan w:val="2"/>
          </w:tcPr>
          <w:p w14:paraId="68D96F20"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Economic Rehabilitation</w:t>
            </w:r>
          </w:p>
        </w:tc>
        <w:tc>
          <w:tcPr>
            <w:tcW w:w="871" w:type="pct"/>
          </w:tcPr>
          <w:p w14:paraId="7889147C"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3DE3CE89"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6777306A"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2FEA27CE" w14:textId="77777777" w:rsidTr="00333D3B">
        <w:tc>
          <w:tcPr>
            <w:tcW w:w="1685" w:type="pct"/>
            <w:gridSpan w:val="2"/>
          </w:tcPr>
          <w:p w14:paraId="4579ACDB"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Training</w:t>
            </w:r>
          </w:p>
        </w:tc>
        <w:tc>
          <w:tcPr>
            <w:tcW w:w="871" w:type="pct"/>
          </w:tcPr>
          <w:p w14:paraId="67E91E2E"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7537B5A1"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753FE968"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702B8F9E" w14:textId="77777777" w:rsidTr="00333D3B">
        <w:tc>
          <w:tcPr>
            <w:tcW w:w="1685" w:type="pct"/>
            <w:gridSpan w:val="2"/>
          </w:tcPr>
          <w:p w14:paraId="4505C867"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Special Livelihood restoration for Vulnerable Groups</w:t>
            </w:r>
          </w:p>
        </w:tc>
        <w:tc>
          <w:tcPr>
            <w:tcW w:w="871" w:type="pct"/>
          </w:tcPr>
          <w:p w14:paraId="09E5E499"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537F7881"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5C3ECC2C"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7A6E1B80" w14:textId="77777777" w:rsidTr="00333D3B">
        <w:tc>
          <w:tcPr>
            <w:tcW w:w="1685" w:type="pct"/>
            <w:gridSpan w:val="2"/>
          </w:tcPr>
          <w:p w14:paraId="5231A638"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Capital Investments</w:t>
            </w:r>
          </w:p>
        </w:tc>
        <w:tc>
          <w:tcPr>
            <w:tcW w:w="871" w:type="pct"/>
          </w:tcPr>
          <w:p w14:paraId="55C29C11"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25EA1D55"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21740199"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0F849D38" w14:textId="77777777" w:rsidTr="00333D3B">
        <w:tc>
          <w:tcPr>
            <w:tcW w:w="1685" w:type="pct"/>
            <w:gridSpan w:val="2"/>
          </w:tcPr>
          <w:p w14:paraId="6D22044B"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Technical Assistance</w:t>
            </w:r>
          </w:p>
        </w:tc>
        <w:tc>
          <w:tcPr>
            <w:tcW w:w="871" w:type="pct"/>
          </w:tcPr>
          <w:p w14:paraId="4D0BA8C2"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5355E986"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21ECABB9"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0D575C04" w14:textId="77777777" w:rsidTr="00333D3B">
        <w:tc>
          <w:tcPr>
            <w:tcW w:w="1685" w:type="pct"/>
            <w:gridSpan w:val="2"/>
          </w:tcPr>
          <w:p w14:paraId="6D902BFB"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Monitoring</w:t>
            </w:r>
          </w:p>
        </w:tc>
        <w:tc>
          <w:tcPr>
            <w:tcW w:w="871" w:type="pct"/>
          </w:tcPr>
          <w:p w14:paraId="4EF436B1"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09E2FD8B"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64257DC8"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21C524DE" w14:textId="77777777" w:rsidTr="00333D3B">
        <w:tc>
          <w:tcPr>
            <w:tcW w:w="1685" w:type="pct"/>
            <w:gridSpan w:val="2"/>
          </w:tcPr>
          <w:p w14:paraId="6B71D0AE"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Contingency</w:t>
            </w:r>
          </w:p>
        </w:tc>
        <w:tc>
          <w:tcPr>
            <w:tcW w:w="871" w:type="pct"/>
          </w:tcPr>
          <w:p w14:paraId="085F8B24" w14:textId="77777777" w:rsidR="00E259FE" w:rsidRPr="000B7460" w:rsidRDefault="00E259FE" w:rsidP="002D779B">
            <w:pPr>
              <w:autoSpaceDE w:val="0"/>
              <w:autoSpaceDN w:val="0"/>
              <w:adjustRightInd w:val="0"/>
              <w:contextualSpacing/>
              <w:jc w:val="left"/>
              <w:rPr>
                <w:sz w:val="20"/>
                <w:szCs w:val="20"/>
              </w:rPr>
            </w:pPr>
          </w:p>
        </w:tc>
        <w:tc>
          <w:tcPr>
            <w:tcW w:w="943" w:type="pct"/>
            <w:gridSpan w:val="2"/>
          </w:tcPr>
          <w:p w14:paraId="54699528" w14:textId="77777777" w:rsidR="00E259FE" w:rsidRPr="000B7460" w:rsidRDefault="00E259FE" w:rsidP="002D779B">
            <w:pPr>
              <w:autoSpaceDE w:val="0"/>
              <w:autoSpaceDN w:val="0"/>
              <w:adjustRightInd w:val="0"/>
              <w:contextualSpacing/>
              <w:jc w:val="left"/>
              <w:rPr>
                <w:sz w:val="20"/>
                <w:szCs w:val="20"/>
              </w:rPr>
            </w:pPr>
          </w:p>
        </w:tc>
        <w:tc>
          <w:tcPr>
            <w:tcW w:w="1501" w:type="pct"/>
          </w:tcPr>
          <w:p w14:paraId="718BF865"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0609A7E4" w14:textId="77777777" w:rsidTr="00333D3B">
        <w:tblPrEx>
          <w:tblLook w:val="0000" w:firstRow="0" w:lastRow="0" w:firstColumn="0" w:lastColumn="0" w:noHBand="0" w:noVBand="0"/>
        </w:tblPrEx>
        <w:trPr>
          <w:trHeight w:val="296"/>
        </w:trPr>
        <w:tc>
          <w:tcPr>
            <w:tcW w:w="232" w:type="pct"/>
            <w:tcBorders>
              <w:right w:val="nil"/>
            </w:tcBorders>
          </w:tcPr>
          <w:p w14:paraId="23241AF6" w14:textId="77777777" w:rsidR="00E259FE" w:rsidRPr="000B7460" w:rsidRDefault="00E259FE" w:rsidP="002D779B">
            <w:pPr>
              <w:contextualSpacing/>
              <w:jc w:val="left"/>
              <w:rPr>
                <w:b/>
                <w:bCs/>
                <w:sz w:val="20"/>
                <w:szCs w:val="20"/>
              </w:rPr>
            </w:pPr>
          </w:p>
        </w:tc>
        <w:tc>
          <w:tcPr>
            <w:tcW w:w="1453" w:type="pct"/>
            <w:tcBorders>
              <w:left w:val="nil"/>
              <w:right w:val="nil"/>
            </w:tcBorders>
          </w:tcPr>
          <w:p w14:paraId="3B2B1FB1" w14:textId="77777777" w:rsidR="00E259FE" w:rsidRPr="000B7460" w:rsidRDefault="00E259FE" w:rsidP="002D779B">
            <w:pPr>
              <w:autoSpaceDE w:val="0"/>
              <w:autoSpaceDN w:val="0"/>
              <w:adjustRightInd w:val="0"/>
              <w:contextualSpacing/>
              <w:jc w:val="left"/>
              <w:rPr>
                <w:sz w:val="20"/>
                <w:szCs w:val="20"/>
              </w:rPr>
            </w:pPr>
          </w:p>
        </w:tc>
        <w:tc>
          <w:tcPr>
            <w:tcW w:w="1075" w:type="pct"/>
            <w:gridSpan w:val="2"/>
            <w:tcBorders>
              <w:left w:val="nil"/>
              <w:right w:val="nil"/>
            </w:tcBorders>
          </w:tcPr>
          <w:p w14:paraId="006B985B" w14:textId="77777777" w:rsidR="00E259FE" w:rsidRPr="000B7460" w:rsidRDefault="00E259FE" w:rsidP="002D779B">
            <w:pPr>
              <w:autoSpaceDE w:val="0"/>
              <w:autoSpaceDN w:val="0"/>
              <w:adjustRightInd w:val="0"/>
              <w:contextualSpacing/>
              <w:jc w:val="left"/>
              <w:rPr>
                <w:sz w:val="20"/>
                <w:szCs w:val="20"/>
              </w:rPr>
            </w:pPr>
          </w:p>
        </w:tc>
        <w:tc>
          <w:tcPr>
            <w:tcW w:w="2240" w:type="pct"/>
            <w:gridSpan w:val="2"/>
            <w:tcBorders>
              <w:left w:val="nil"/>
            </w:tcBorders>
          </w:tcPr>
          <w:p w14:paraId="3AC08060" w14:textId="77777777" w:rsidR="00E259FE" w:rsidRPr="000B7460" w:rsidRDefault="00E259FE" w:rsidP="002D779B">
            <w:pPr>
              <w:autoSpaceDE w:val="0"/>
              <w:autoSpaceDN w:val="0"/>
              <w:adjustRightInd w:val="0"/>
              <w:contextualSpacing/>
              <w:jc w:val="left"/>
              <w:rPr>
                <w:sz w:val="20"/>
                <w:szCs w:val="20"/>
              </w:rPr>
            </w:pPr>
          </w:p>
        </w:tc>
      </w:tr>
      <w:tr w:rsidR="00E259FE" w:rsidRPr="000B7460" w14:paraId="2D6C1DE4" w14:textId="77777777" w:rsidTr="00F01463">
        <w:tblPrEx>
          <w:tblLook w:val="0000" w:firstRow="0" w:lastRow="0" w:firstColumn="0" w:lastColumn="0" w:noHBand="0" w:noVBand="0"/>
        </w:tblPrEx>
        <w:trPr>
          <w:trHeight w:val="305"/>
        </w:trPr>
        <w:tc>
          <w:tcPr>
            <w:tcW w:w="232" w:type="pct"/>
          </w:tcPr>
          <w:p w14:paraId="3B7A7992" w14:textId="77777777" w:rsidR="00E259FE" w:rsidRPr="000B7460" w:rsidRDefault="00E259FE" w:rsidP="002D779B">
            <w:pPr>
              <w:contextualSpacing/>
              <w:jc w:val="left"/>
              <w:rPr>
                <w:b/>
                <w:bCs/>
                <w:sz w:val="20"/>
                <w:szCs w:val="20"/>
              </w:rPr>
            </w:pPr>
            <w:r w:rsidRPr="000B7460">
              <w:rPr>
                <w:b/>
                <w:bCs/>
                <w:sz w:val="20"/>
                <w:szCs w:val="20"/>
              </w:rPr>
              <w:t>#</w:t>
            </w:r>
          </w:p>
        </w:tc>
        <w:tc>
          <w:tcPr>
            <w:tcW w:w="1453" w:type="pct"/>
          </w:tcPr>
          <w:p w14:paraId="6496A22A" w14:textId="77777777" w:rsidR="00E259FE" w:rsidRPr="000B7460" w:rsidRDefault="00E259FE" w:rsidP="002D779B">
            <w:pPr>
              <w:autoSpaceDE w:val="0"/>
              <w:autoSpaceDN w:val="0"/>
              <w:adjustRightInd w:val="0"/>
              <w:contextualSpacing/>
              <w:jc w:val="left"/>
              <w:rPr>
                <w:b/>
                <w:sz w:val="20"/>
                <w:szCs w:val="20"/>
              </w:rPr>
            </w:pPr>
            <w:r w:rsidRPr="000B7460">
              <w:rPr>
                <w:b/>
                <w:sz w:val="20"/>
                <w:szCs w:val="20"/>
              </w:rPr>
              <w:t>Item</w:t>
            </w:r>
          </w:p>
        </w:tc>
        <w:tc>
          <w:tcPr>
            <w:tcW w:w="1075" w:type="pct"/>
            <w:gridSpan w:val="2"/>
          </w:tcPr>
          <w:p w14:paraId="01D81415" w14:textId="77777777" w:rsidR="00E259FE" w:rsidRPr="000B7460" w:rsidRDefault="00E259FE" w:rsidP="002D779B">
            <w:pPr>
              <w:autoSpaceDE w:val="0"/>
              <w:autoSpaceDN w:val="0"/>
              <w:adjustRightInd w:val="0"/>
              <w:contextualSpacing/>
              <w:jc w:val="left"/>
              <w:rPr>
                <w:b/>
                <w:sz w:val="20"/>
                <w:szCs w:val="20"/>
              </w:rPr>
            </w:pPr>
            <w:r w:rsidRPr="000B7460">
              <w:rPr>
                <w:b/>
                <w:sz w:val="20"/>
                <w:szCs w:val="20"/>
              </w:rPr>
              <w:t xml:space="preserve">Costs           </w:t>
            </w:r>
          </w:p>
        </w:tc>
        <w:tc>
          <w:tcPr>
            <w:tcW w:w="2240" w:type="pct"/>
            <w:gridSpan w:val="2"/>
          </w:tcPr>
          <w:p w14:paraId="59870F8B" w14:textId="77777777" w:rsidR="00E259FE" w:rsidRPr="000B7460" w:rsidRDefault="00E259FE" w:rsidP="002D779B">
            <w:pPr>
              <w:autoSpaceDE w:val="0"/>
              <w:autoSpaceDN w:val="0"/>
              <w:adjustRightInd w:val="0"/>
              <w:contextualSpacing/>
              <w:jc w:val="left"/>
              <w:rPr>
                <w:b/>
                <w:sz w:val="20"/>
                <w:szCs w:val="20"/>
              </w:rPr>
            </w:pPr>
            <w:r w:rsidRPr="000B7460">
              <w:rPr>
                <w:b/>
                <w:sz w:val="20"/>
                <w:szCs w:val="20"/>
              </w:rPr>
              <w:t>Assumptions</w:t>
            </w:r>
          </w:p>
        </w:tc>
      </w:tr>
      <w:tr w:rsidR="00E259FE" w:rsidRPr="000B7460" w14:paraId="41E83A35" w14:textId="77777777" w:rsidTr="00333D3B">
        <w:tblPrEx>
          <w:tblLook w:val="0000" w:firstRow="0" w:lastRow="0" w:firstColumn="0" w:lastColumn="0" w:noHBand="0" w:noVBand="0"/>
        </w:tblPrEx>
        <w:tc>
          <w:tcPr>
            <w:tcW w:w="232" w:type="pct"/>
          </w:tcPr>
          <w:p w14:paraId="27C38EDE" w14:textId="77777777" w:rsidR="00E259FE" w:rsidRPr="000B7460" w:rsidRDefault="00E259FE" w:rsidP="002D779B">
            <w:pPr>
              <w:contextualSpacing/>
              <w:jc w:val="left"/>
              <w:rPr>
                <w:sz w:val="20"/>
                <w:szCs w:val="20"/>
              </w:rPr>
            </w:pPr>
            <w:r w:rsidRPr="000B7460">
              <w:rPr>
                <w:sz w:val="20"/>
                <w:szCs w:val="20"/>
              </w:rPr>
              <w:t>1</w:t>
            </w:r>
          </w:p>
        </w:tc>
        <w:tc>
          <w:tcPr>
            <w:tcW w:w="1453" w:type="pct"/>
          </w:tcPr>
          <w:p w14:paraId="144CA8BA"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Compensation for loss of Land</w:t>
            </w:r>
          </w:p>
        </w:tc>
        <w:tc>
          <w:tcPr>
            <w:tcW w:w="1075" w:type="pct"/>
            <w:gridSpan w:val="2"/>
            <w:vAlign w:val="center"/>
          </w:tcPr>
          <w:p w14:paraId="5BF1A563" w14:textId="77777777" w:rsidR="00E259FE" w:rsidRPr="000B7460" w:rsidRDefault="00853820" w:rsidP="002D779B">
            <w:pPr>
              <w:autoSpaceDE w:val="0"/>
              <w:autoSpaceDN w:val="0"/>
              <w:adjustRightInd w:val="0"/>
              <w:contextualSpacing/>
              <w:jc w:val="left"/>
              <w:rPr>
                <w:sz w:val="20"/>
                <w:szCs w:val="20"/>
              </w:rPr>
            </w:pPr>
            <w:r>
              <w:rPr>
                <w:sz w:val="20"/>
                <w:szCs w:val="20"/>
              </w:rPr>
              <w:t xml:space="preserve">Per </w:t>
            </w:r>
            <w:r w:rsidR="00E259FE" w:rsidRPr="000B7460">
              <w:rPr>
                <w:sz w:val="20"/>
                <w:szCs w:val="20"/>
              </w:rPr>
              <w:t>hectare</w:t>
            </w:r>
          </w:p>
        </w:tc>
        <w:tc>
          <w:tcPr>
            <w:tcW w:w="2240" w:type="pct"/>
            <w:gridSpan w:val="2"/>
          </w:tcPr>
          <w:p w14:paraId="60629B2F"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 xml:space="preserve">For land acquisition purposes, based on Ethiopian market cost, or from similar projects  </w:t>
            </w:r>
          </w:p>
        </w:tc>
      </w:tr>
      <w:tr w:rsidR="00E259FE" w:rsidRPr="000B7460" w14:paraId="5C0DDF2A" w14:textId="77777777" w:rsidTr="00333D3B">
        <w:tblPrEx>
          <w:tblLook w:val="0000" w:firstRow="0" w:lastRow="0" w:firstColumn="0" w:lastColumn="0" w:noHBand="0" w:noVBand="0"/>
        </w:tblPrEx>
        <w:tc>
          <w:tcPr>
            <w:tcW w:w="232" w:type="pct"/>
          </w:tcPr>
          <w:p w14:paraId="050DDED2" w14:textId="77777777" w:rsidR="00E259FE" w:rsidRPr="000B7460" w:rsidRDefault="00E259FE" w:rsidP="002D779B">
            <w:pPr>
              <w:contextualSpacing/>
              <w:jc w:val="left"/>
              <w:rPr>
                <w:sz w:val="20"/>
                <w:szCs w:val="20"/>
              </w:rPr>
            </w:pPr>
            <w:r w:rsidRPr="000B7460">
              <w:rPr>
                <w:sz w:val="20"/>
                <w:szCs w:val="20"/>
              </w:rPr>
              <w:t>2</w:t>
            </w:r>
          </w:p>
        </w:tc>
        <w:tc>
          <w:tcPr>
            <w:tcW w:w="1453" w:type="pct"/>
          </w:tcPr>
          <w:p w14:paraId="0029D06C"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Compensation for loss of Crops</w:t>
            </w:r>
          </w:p>
        </w:tc>
        <w:tc>
          <w:tcPr>
            <w:tcW w:w="1075" w:type="pct"/>
            <w:gridSpan w:val="2"/>
            <w:vAlign w:val="center"/>
          </w:tcPr>
          <w:p w14:paraId="5F2D6034" w14:textId="77777777" w:rsidR="00E259FE" w:rsidRPr="000B7460" w:rsidRDefault="00853820" w:rsidP="002D779B">
            <w:pPr>
              <w:autoSpaceDE w:val="0"/>
              <w:autoSpaceDN w:val="0"/>
              <w:adjustRightInd w:val="0"/>
              <w:contextualSpacing/>
              <w:jc w:val="left"/>
              <w:rPr>
                <w:sz w:val="20"/>
                <w:szCs w:val="20"/>
              </w:rPr>
            </w:pPr>
            <w:r>
              <w:rPr>
                <w:sz w:val="20"/>
                <w:szCs w:val="20"/>
              </w:rPr>
              <w:t xml:space="preserve">Per </w:t>
            </w:r>
            <w:r w:rsidR="00E259FE" w:rsidRPr="000B7460">
              <w:rPr>
                <w:sz w:val="20"/>
                <w:szCs w:val="20"/>
              </w:rPr>
              <w:t>hectare of farm lost</w:t>
            </w:r>
          </w:p>
        </w:tc>
        <w:tc>
          <w:tcPr>
            <w:tcW w:w="2240" w:type="pct"/>
            <w:gridSpan w:val="2"/>
          </w:tcPr>
          <w:p w14:paraId="6AD081BB"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Includes costs of labor invested and average of highest price of staple food crops and Ethiopian market prices</w:t>
            </w:r>
          </w:p>
        </w:tc>
      </w:tr>
      <w:tr w:rsidR="00E259FE" w:rsidRPr="000B7460" w14:paraId="1DE4C51B" w14:textId="77777777" w:rsidTr="00333D3B">
        <w:tblPrEx>
          <w:tblLook w:val="0000" w:firstRow="0" w:lastRow="0" w:firstColumn="0" w:lastColumn="0" w:noHBand="0" w:noVBand="0"/>
        </w:tblPrEx>
        <w:tc>
          <w:tcPr>
            <w:tcW w:w="232" w:type="pct"/>
          </w:tcPr>
          <w:p w14:paraId="1B372E65" w14:textId="77777777" w:rsidR="00E259FE" w:rsidRPr="000B7460" w:rsidRDefault="00E259FE" w:rsidP="002D779B">
            <w:pPr>
              <w:contextualSpacing/>
              <w:jc w:val="left"/>
              <w:rPr>
                <w:sz w:val="20"/>
                <w:szCs w:val="20"/>
              </w:rPr>
            </w:pPr>
            <w:r w:rsidRPr="000B7460">
              <w:rPr>
                <w:sz w:val="20"/>
                <w:szCs w:val="20"/>
              </w:rPr>
              <w:t>3</w:t>
            </w:r>
          </w:p>
        </w:tc>
        <w:tc>
          <w:tcPr>
            <w:tcW w:w="1453" w:type="pct"/>
          </w:tcPr>
          <w:p w14:paraId="2EFB8DE4"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 xml:space="preserve">Compensation for loss of access to pastoralists </w:t>
            </w:r>
          </w:p>
        </w:tc>
        <w:tc>
          <w:tcPr>
            <w:tcW w:w="1075" w:type="pct"/>
            <w:gridSpan w:val="2"/>
            <w:vAlign w:val="center"/>
          </w:tcPr>
          <w:p w14:paraId="037F3C53"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If applicable</w:t>
            </w:r>
          </w:p>
        </w:tc>
        <w:tc>
          <w:tcPr>
            <w:tcW w:w="2240" w:type="pct"/>
            <w:gridSpan w:val="2"/>
          </w:tcPr>
          <w:p w14:paraId="4339DD1F"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 xml:space="preserve">Those affected would be provided with shared access, or alternate routes (decision agreed through consultation and participation of all) </w:t>
            </w:r>
          </w:p>
        </w:tc>
      </w:tr>
      <w:tr w:rsidR="00E259FE" w:rsidRPr="000B7460" w14:paraId="471442B5" w14:textId="77777777" w:rsidTr="00333D3B">
        <w:tblPrEx>
          <w:tblLook w:val="0000" w:firstRow="0" w:lastRow="0" w:firstColumn="0" w:lastColumn="0" w:noHBand="0" w:noVBand="0"/>
        </w:tblPrEx>
        <w:trPr>
          <w:trHeight w:val="64"/>
        </w:trPr>
        <w:tc>
          <w:tcPr>
            <w:tcW w:w="232" w:type="pct"/>
          </w:tcPr>
          <w:p w14:paraId="6C6A644A" w14:textId="77777777" w:rsidR="00E259FE" w:rsidRPr="000B7460" w:rsidRDefault="00E259FE" w:rsidP="002D779B">
            <w:pPr>
              <w:contextualSpacing/>
              <w:jc w:val="left"/>
              <w:rPr>
                <w:sz w:val="20"/>
                <w:szCs w:val="20"/>
              </w:rPr>
            </w:pPr>
            <w:r w:rsidRPr="000B7460">
              <w:rPr>
                <w:sz w:val="20"/>
                <w:szCs w:val="20"/>
              </w:rPr>
              <w:t>4</w:t>
            </w:r>
          </w:p>
        </w:tc>
        <w:tc>
          <w:tcPr>
            <w:tcW w:w="1453" w:type="pct"/>
          </w:tcPr>
          <w:p w14:paraId="48964FA9"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Compensation for loss of access to fishing resources.</w:t>
            </w:r>
          </w:p>
        </w:tc>
        <w:tc>
          <w:tcPr>
            <w:tcW w:w="1075" w:type="pct"/>
            <w:gridSpan w:val="2"/>
            <w:vAlign w:val="center"/>
          </w:tcPr>
          <w:p w14:paraId="497AEC12"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If applicable</w:t>
            </w:r>
          </w:p>
        </w:tc>
        <w:tc>
          <w:tcPr>
            <w:tcW w:w="2240" w:type="pct"/>
            <w:gridSpan w:val="2"/>
          </w:tcPr>
          <w:p w14:paraId="0BBF5B0A"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 xml:space="preserve">Data provided from the revised socio-economic study will determine market values of catch, fish products etc. </w:t>
            </w:r>
          </w:p>
        </w:tc>
      </w:tr>
      <w:tr w:rsidR="00E259FE" w:rsidRPr="000B7460" w14:paraId="482A3A12" w14:textId="77777777" w:rsidTr="00333D3B">
        <w:tblPrEx>
          <w:tblLook w:val="0000" w:firstRow="0" w:lastRow="0" w:firstColumn="0" w:lastColumn="0" w:noHBand="0" w:noVBand="0"/>
        </w:tblPrEx>
        <w:tc>
          <w:tcPr>
            <w:tcW w:w="232" w:type="pct"/>
          </w:tcPr>
          <w:p w14:paraId="6F4FFCCE" w14:textId="77777777" w:rsidR="00E259FE" w:rsidRPr="000B7460" w:rsidRDefault="00E259FE" w:rsidP="002D779B">
            <w:pPr>
              <w:contextualSpacing/>
              <w:jc w:val="left"/>
              <w:rPr>
                <w:sz w:val="20"/>
                <w:szCs w:val="20"/>
              </w:rPr>
            </w:pPr>
            <w:r w:rsidRPr="000B7460">
              <w:rPr>
                <w:sz w:val="20"/>
                <w:szCs w:val="20"/>
              </w:rPr>
              <w:lastRenderedPageBreak/>
              <w:t>5</w:t>
            </w:r>
          </w:p>
        </w:tc>
        <w:tc>
          <w:tcPr>
            <w:tcW w:w="1453" w:type="pct"/>
          </w:tcPr>
          <w:p w14:paraId="6AA26FFB"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Compensation for Buildings and Structures</w:t>
            </w:r>
          </w:p>
        </w:tc>
        <w:tc>
          <w:tcPr>
            <w:tcW w:w="1075" w:type="pct"/>
            <w:gridSpan w:val="2"/>
            <w:vAlign w:val="center"/>
          </w:tcPr>
          <w:p w14:paraId="74AEE7D7"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If applicable</w:t>
            </w:r>
          </w:p>
        </w:tc>
        <w:tc>
          <w:tcPr>
            <w:tcW w:w="2240" w:type="pct"/>
            <w:gridSpan w:val="2"/>
          </w:tcPr>
          <w:p w14:paraId="75012660"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 xml:space="preserve">This compensation may be in-kind or cash. Costs for basic housing needs should include ventilated pit latrines, outside kitchen, and storage. </w:t>
            </w:r>
          </w:p>
        </w:tc>
      </w:tr>
      <w:tr w:rsidR="00E259FE" w:rsidRPr="000B7460" w14:paraId="0E9E48AA" w14:textId="77777777" w:rsidTr="00333D3B">
        <w:tblPrEx>
          <w:tblLook w:val="0000" w:firstRow="0" w:lastRow="0" w:firstColumn="0" w:lastColumn="0" w:noHBand="0" w:noVBand="0"/>
        </w:tblPrEx>
        <w:tc>
          <w:tcPr>
            <w:tcW w:w="232" w:type="pct"/>
          </w:tcPr>
          <w:p w14:paraId="17028E7F" w14:textId="77777777" w:rsidR="00E259FE" w:rsidRPr="000B7460" w:rsidRDefault="00E259FE" w:rsidP="002D779B">
            <w:pPr>
              <w:contextualSpacing/>
              <w:jc w:val="left"/>
              <w:rPr>
                <w:sz w:val="20"/>
                <w:szCs w:val="20"/>
              </w:rPr>
            </w:pPr>
            <w:r w:rsidRPr="000B7460">
              <w:rPr>
                <w:sz w:val="20"/>
                <w:szCs w:val="20"/>
              </w:rPr>
              <w:t>6</w:t>
            </w:r>
          </w:p>
        </w:tc>
        <w:tc>
          <w:tcPr>
            <w:tcW w:w="1453" w:type="pct"/>
          </w:tcPr>
          <w:p w14:paraId="58215C53"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Compensation for Trees</w:t>
            </w:r>
          </w:p>
        </w:tc>
        <w:tc>
          <w:tcPr>
            <w:tcW w:w="1075" w:type="pct"/>
            <w:gridSpan w:val="2"/>
            <w:vAlign w:val="center"/>
          </w:tcPr>
          <w:p w14:paraId="12DFD337" w14:textId="77777777" w:rsidR="00E259FE" w:rsidRPr="000B7460" w:rsidRDefault="00853820" w:rsidP="002D779B">
            <w:pPr>
              <w:autoSpaceDE w:val="0"/>
              <w:autoSpaceDN w:val="0"/>
              <w:adjustRightInd w:val="0"/>
              <w:contextualSpacing/>
              <w:jc w:val="left"/>
              <w:rPr>
                <w:sz w:val="20"/>
                <w:szCs w:val="20"/>
              </w:rPr>
            </w:pPr>
            <w:r>
              <w:rPr>
                <w:sz w:val="20"/>
                <w:szCs w:val="20"/>
              </w:rPr>
              <w:t xml:space="preserve"> Per </w:t>
            </w:r>
            <w:r w:rsidR="006366A6">
              <w:rPr>
                <w:sz w:val="20"/>
                <w:szCs w:val="20"/>
              </w:rPr>
              <w:t xml:space="preserve">year per </w:t>
            </w:r>
            <w:r w:rsidR="00E259FE" w:rsidRPr="000B7460">
              <w:rPr>
                <w:sz w:val="20"/>
                <w:szCs w:val="20"/>
              </w:rPr>
              <w:t>tree</w:t>
            </w:r>
          </w:p>
        </w:tc>
        <w:tc>
          <w:tcPr>
            <w:tcW w:w="2240" w:type="pct"/>
            <w:gridSpan w:val="2"/>
          </w:tcPr>
          <w:p w14:paraId="2FB6B082"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 xml:space="preserve">Includes costs of labor invested and average of highest price of trees (and tree products) and Ethiopian market prices </w:t>
            </w:r>
          </w:p>
        </w:tc>
      </w:tr>
      <w:tr w:rsidR="00E259FE" w:rsidRPr="000B7460" w14:paraId="7654ED40" w14:textId="77777777" w:rsidTr="00333D3B">
        <w:tblPrEx>
          <w:tblLook w:val="0000" w:firstRow="0" w:lastRow="0" w:firstColumn="0" w:lastColumn="0" w:noHBand="0" w:noVBand="0"/>
        </w:tblPrEx>
        <w:tc>
          <w:tcPr>
            <w:tcW w:w="232" w:type="pct"/>
          </w:tcPr>
          <w:p w14:paraId="695668A3" w14:textId="77777777" w:rsidR="00E259FE" w:rsidRPr="000B7460" w:rsidRDefault="00E259FE" w:rsidP="002D779B">
            <w:pPr>
              <w:contextualSpacing/>
              <w:jc w:val="left"/>
              <w:rPr>
                <w:sz w:val="20"/>
                <w:szCs w:val="20"/>
              </w:rPr>
            </w:pPr>
            <w:r w:rsidRPr="000B7460">
              <w:rPr>
                <w:sz w:val="20"/>
                <w:szCs w:val="20"/>
              </w:rPr>
              <w:t>7</w:t>
            </w:r>
          </w:p>
        </w:tc>
        <w:tc>
          <w:tcPr>
            <w:tcW w:w="1453" w:type="pct"/>
          </w:tcPr>
          <w:p w14:paraId="32F92EF9"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Cost of Relocation Assistance/Expenses</w:t>
            </w:r>
          </w:p>
        </w:tc>
        <w:tc>
          <w:tcPr>
            <w:tcW w:w="1075" w:type="pct"/>
            <w:gridSpan w:val="2"/>
            <w:vAlign w:val="center"/>
          </w:tcPr>
          <w:p w14:paraId="1C8BE6AB" w14:textId="77777777" w:rsidR="00E259FE" w:rsidRPr="000B7460" w:rsidRDefault="00853820" w:rsidP="002D779B">
            <w:pPr>
              <w:autoSpaceDE w:val="0"/>
              <w:autoSpaceDN w:val="0"/>
              <w:adjustRightInd w:val="0"/>
              <w:contextualSpacing/>
              <w:jc w:val="left"/>
              <w:rPr>
                <w:sz w:val="20"/>
                <w:szCs w:val="20"/>
              </w:rPr>
            </w:pPr>
            <w:r>
              <w:rPr>
                <w:sz w:val="20"/>
                <w:szCs w:val="20"/>
              </w:rPr>
              <w:t xml:space="preserve"> Per </w:t>
            </w:r>
            <w:r w:rsidR="00E259FE" w:rsidRPr="000B7460">
              <w:rPr>
                <w:sz w:val="20"/>
                <w:szCs w:val="20"/>
              </w:rPr>
              <w:t>household</w:t>
            </w:r>
          </w:p>
        </w:tc>
        <w:tc>
          <w:tcPr>
            <w:tcW w:w="2240" w:type="pct"/>
            <w:gridSpan w:val="2"/>
          </w:tcPr>
          <w:p w14:paraId="3E1CEA4A"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 xml:space="preserve">This cost reflects the moving and transportation allowance </w:t>
            </w:r>
          </w:p>
        </w:tc>
      </w:tr>
      <w:tr w:rsidR="00E259FE" w:rsidRPr="000B7460" w14:paraId="1D21C24F" w14:textId="77777777" w:rsidTr="00333D3B">
        <w:tblPrEx>
          <w:tblLook w:val="0000" w:firstRow="0" w:lastRow="0" w:firstColumn="0" w:lastColumn="0" w:noHBand="0" w:noVBand="0"/>
        </w:tblPrEx>
        <w:tc>
          <w:tcPr>
            <w:tcW w:w="232" w:type="pct"/>
          </w:tcPr>
          <w:p w14:paraId="331E9E52" w14:textId="77777777" w:rsidR="00E259FE" w:rsidRPr="000B7460" w:rsidRDefault="00E259FE" w:rsidP="002D779B">
            <w:pPr>
              <w:contextualSpacing/>
              <w:jc w:val="left"/>
              <w:rPr>
                <w:sz w:val="20"/>
                <w:szCs w:val="20"/>
              </w:rPr>
            </w:pPr>
            <w:r w:rsidRPr="000B7460">
              <w:rPr>
                <w:sz w:val="20"/>
                <w:szCs w:val="20"/>
              </w:rPr>
              <w:t>8</w:t>
            </w:r>
          </w:p>
        </w:tc>
        <w:tc>
          <w:tcPr>
            <w:tcW w:w="1453" w:type="pct"/>
          </w:tcPr>
          <w:p w14:paraId="38AC832F"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Cost of Restoration of Individual Income</w:t>
            </w:r>
          </w:p>
        </w:tc>
        <w:tc>
          <w:tcPr>
            <w:tcW w:w="1075" w:type="pct"/>
            <w:gridSpan w:val="2"/>
            <w:vAlign w:val="center"/>
          </w:tcPr>
          <w:p w14:paraId="4D318248" w14:textId="77777777" w:rsidR="00E259FE" w:rsidRPr="000B7460" w:rsidRDefault="00E259FE" w:rsidP="002D779B">
            <w:pPr>
              <w:autoSpaceDE w:val="0"/>
              <w:autoSpaceDN w:val="0"/>
              <w:adjustRightInd w:val="0"/>
              <w:contextualSpacing/>
              <w:jc w:val="left"/>
              <w:rPr>
                <w:sz w:val="20"/>
                <w:szCs w:val="20"/>
              </w:rPr>
            </w:pPr>
          </w:p>
        </w:tc>
        <w:tc>
          <w:tcPr>
            <w:tcW w:w="2240" w:type="pct"/>
            <w:gridSpan w:val="2"/>
          </w:tcPr>
          <w:p w14:paraId="7F5FE6AF"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As</w:t>
            </w:r>
            <w:r w:rsidR="00456E0E" w:rsidRPr="000B7460">
              <w:rPr>
                <w:sz w:val="20"/>
                <w:szCs w:val="20"/>
              </w:rPr>
              <w:t xml:space="preserve">sumed to be higher than the GDP per </w:t>
            </w:r>
            <w:r w:rsidRPr="000B7460">
              <w:rPr>
                <w:sz w:val="20"/>
                <w:szCs w:val="20"/>
              </w:rPr>
              <w:t>capita in Ethiopia</w:t>
            </w:r>
          </w:p>
        </w:tc>
      </w:tr>
      <w:tr w:rsidR="00E259FE" w:rsidRPr="000B7460" w14:paraId="5CB2A6CD" w14:textId="77777777" w:rsidTr="00333D3B">
        <w:tblPrEx>
          <w:tblLook w:val="0000" w:firstRow="0" w:lastRow="0" w:firstColumn="0" w:lastColumn="0" w:noHBand="0" w:noVBand="0"/>
        </w:tblPrEx>
        <w:tc>
          <w:tcPr>
            <w:tcW w:w="232" w:type="pct"/>
          </w:tcPr>
          <w:p w14:paraId="3328188E" w14:textId="77777777" w:rsidR="00E259FE" w:rsidRPr="000B7460" w:rsidRDefault="00E259FE" w:rsidP="002D779B">
            <w:pPr>
              <w:contextualSpacing/>
              <w:jc w:val="left"/>
              <w:rPr>
                <w:sz w:val="20"/>
                <w:szCs w:val="20"/>
              </w:rPr>
            </w:pPr>
            <w:r w:rsidRPr="000B7460">
              <w:rPr>
                <w:sz w:val="20"/>
                <w:szCs w:val="20"/>
              </w:rPr>
              <w:t>9</w:t>
            </w:r>
          </w:p>
        </w:tc>
        <w:tc>
          <w:tcPr>
            <w:tcW w:w="1453" w:type="pct"/>
          </w:tcPr>
          <w:p w14:paraId="2442E0D8"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Cost of Restoration of Household Income</w:t>
            </w:r>
          </w:p>
        </w:tc>
        <w:tc>
          <w:tcPr>
            <w:tcW w:w="1075" w:type="pct"/>
            <w:gridSpan w:val="2"/>
            <w:vAlign w:val="center"/>
          </w:tcPr>
          <w:p w14:paraId="34B88F78" w14:textId="77777777" w:rsidR="00E259FE" w:rsidRPr="000B7460" w:rsidRDefault="00E259FE" w:rsidP="002D779B">
            <w:pPr>
              <w:autoSpaceDE w:val="0"/>
              <w:autoSpaceDN w:val="0"/>
              <w:adjustRightInd w:val="0"/>
              <w:contextualSpacing/>
              <w:jc w:val="left"/>
              <w:rPr>
                <w:sz w:val="20"/>
                <w:szCs w:val="20"/>
              </w:rPr>
            </w:pPr>
          </w:p>
        </w:tc>
        <w:tc>
          <w:tcPr>
            <w:tcW w:w="2240" w:type="pct"/>
            <w:gridSpan w:val="2"/>
          </w:tcPr>
          <w:p w14:paraId="2764AFA2"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These costs reflect the livelihood restoration program of the RAP</w:t>
            </w:r>
            <w:r w:rsidR="002C63A1">
              <w:rPr>
                <w:sz w:val="20"/>
                <w:szCs w:val="20"/>
              </w:rPr>
              <w:t>/ARAP</w:t>
            </w:r>
          </w:p>
        </w:tc>
      </w:tr>
      <w:tr w:rsidR="00E259FE" w:rsidRPr="000B7460" w14:paraId="595B5809" w14:textId="77777777" w:rsidTr="00333D3B">
        <w:tblPrEx>
          <w:tblLook w:val="0000" w:firstRow="0" w:lastRow="0" w:firstColumn="0" w:lastColumn="0" w:noHBand="0" w:noVBand="0"/>
        </w:tblPrEx>
        <w:trPr>
          <w:trHeight w:val="119"/>
        </w:trPr>
        <w:tc>
          <w:tcPr>
            <w:tcW w:w="232" w:type="pct"/>
          </w:tcPr>
          <w:p w14:paraId="4CB5F537" w14:textId="77777777" w:rsidR="00E259FE" w:rsidRPr="000B7460" w:rsidRDefault="00E259FE" w:rsidP="002D779B">
            <w:pPr>
              <w:contextualSpacing/>
              <w:jc w:val="left"/>
              <w:rPr>
                <w:sz w:val="20"/>
                <w:szCs w:val="20"/>
              </w:rPr>
            </w:pPr>
            <w:r w:rsidRPr="000B7460">
              <w:rPr>
                <w:sz w:val="20"/>
                <w:szCs w:val="20"/>
              </w:rPr>
              <w:t>10</w:t>
            </w:r>
          </w:p>
        </w:tc>
        <w:tc>
          <w:tcPr>
            <w:tcW w:w="1453" w:type="pct"/>
          </w:tcPr>
          <w:p w14:paraId="7B8D2AA6" w14:textId="77777777" w:rsidR="00E259FE" w:rsidRPr="000B7460" w:rsidRDefault="00853820" w:rsidP="002D779B">
            <w:pPr>
              <w:autoSpaceDE w:val="0"/>
              <w:autoSpaceDN w:val="0"/>
              <w:adjustRightInd w:val="0"/>
              <w:contextualSpacing/>
              <w:jc w:val="left"/>
              <w:rPr>
                <w:sz w:val="20"/>
                <w:szCs w:val="20"/>
              </w:rPr>
            </w:pPr>
            <w:r>
              <w:rPr>
                <w:sz w:val="20"/>
                <w:szCs w:val="20"/>
              </w:rPr>
              <w:t>Cost of t</w:t>
            </w:r>
            <w:r w:rsidR="00E259FE" w:rsidRPr="000B7460">
              <w:rPr>
                <w:sz w:val="20"/>
                <w:szCs w:val="20"/>
              </w:rPr>
              <w:t xml:space="preserve">raining </w:t>
            </w:r>
            <w:r>
              <w:rPr>
                <w:sz w:val="20"/>
                <w:szCs w:val="20"/>
              </w:rPr>
              <w:t xml:space="preserve">of </w:t>
            </w:r>
            <w:r w:rsidR="00E259FE" w:rsidRPr="000B7460">
              <w:rPr>
                <w:sz w:val="20"/>
                <w:szCs w:val="20"/>
              </w:rPr>
              <w:t>Farmers, pastoralists and other PAPs</w:t>
            </w:r>
          </w:p>
        </w:tc>
        <w:tc>
          <w:tcPr>
            <w:tcW w:w="1075" w:type="pct"/>
            <w:gridSpan w:val="2"/>
            <w:vAlign w:val="center"/>
          </w:tcPr>
          <w:p w14:paraId="71AA232E" w14:textId="77777777" w:rsidR="00E259FE" w:rsidRPr="000B7460" w:rsidRDefault="00E259FE" w:rsidP="002D779B">
            <w:pPr>
              <w:autoSpaceDE w:val="0"/>
              <w:autoSpaceDN w:val="0"/>
              <w:adjustRightInd w:val="0"/>
              <w:contextualSpacing/>
              <w:jc w:val="left"/>
              <w:rPr>
                <w:sz w:val="20"/>
                <w:szCs w:val="20"/>
              </w:rPr>
            </w:pPr>
          </w:p>
        </w:tc>
        <w:tc>
          <w:tcPr>
            <w:tcW w:w="2240" w:type="pct"/>
            <w:gridSpan w:val="2"/>
          </w:tcPr>
          <w:p w14:paraId="271485BC" w14:textId="77777777" w:rsidR="00E259FE" w:rsidRPr="000B7460" w:rsidRDefault="00E259FE" w:rsidP="002D779B">
            <w:pPr>
              <w:autoSpaceDE w:val="0"/>
              <w:autoSpaceDN w:val="0"/>
              <w:adjustRightInd w:val="0"/>
              <w:contextualSpacing/>
              <w:jc w:val="left"/>
              <w:rPr>
                <w:sz w:val="20"/>
                <w:szCs w:val="20"/>
              </w:rPr>
            </w:pPr>
            <w:r w:rsidRPr="000B7460">
              <w:rPr>
                <w:sz w:val="20"/>
                <w:szCs w:val="20"/>
              </w:rPr>
              <w:t xml:space="preserve">This is a mitigation measure involving capacity building and  involves PAPs and affected communities </w:t>
            </w:r>
          </w:p>
        </w:tc>
      </w:tr>
    </w:tbl>
    <w:p w14:paraId="204D29D6" w14:textId="77777777" w:rsidR="00E259FE" w:rsidRDefault="00E259FE" w:rsidP="002D779B">
      <w:pPr>
        <w:contextualSpacing/>
      </w:pPr>
    </w:p>
    <w:p w14:paraId="4B4AC50B" w14:textId="77777777" w:rsidR="00621B69" w:rsidRPr="000419CC" w:rsidRDefault="00621B69" w:rsidP="002D779B">
      <w:pPr>
        <w:pStyle w:val="ListParagraph"/>
        <w:numPr>
          <w:ilvl w:val="1"/>
          <w:numId w:val="9"/>
        </w:numPr>
        <w:spacing w:line="360" w:lineRule="auto"/>
        <w:outlineLvl w:val="1"/>
        <w:rPr>
          <w:i/>
        </w:rPr>
      </w:pPr>
      <w:bookmarkStart w:id="139" w:name="_Toc409124332"/>
      <w:bookmarkStart w:id="140" w:name="_Toc467351171"/>
      <w:bookmarkStart w:id="141" w:name="_Toc471293680"/>
      <w:bookmarkStart w:id="142" w:name="_Toc409124333"/>
      <w:r w:rsidRPr="0013101B">
        <w:rPr>
          <w:b/>
        </w:rPr>
        <w:t>RAP</w:t>
      </w:r>
      <w:r w:rsidR="002C63A1">
        <w:rPr>
          <w:b/>
        </w:rPr>
        <w:t>/ARAP</w:t>
      </w:r>
      <w:r w:rsidRPr="0013101B">
        <w:rPr>
          <w:b/>
        </w:rPr>
        <w:t xml:space="preserve"> Implementation Schedule</w:t>
      </w:r>
      <w:bookmarkEnd w:id="139"/>
      <w:bookmarkEnd w:id="140"/>
      <w:bookmarkEnd w:id="141"/>
      <w:r w:rsidRPr="000419CC">
        <w:rPr>
          <w:i/>
        </w:rPr>
        <w:t xml:space="preserve"> </w:t>
      </w:r>
    </w:p>
    <w:p w14:paraId="0E7609B8" w14:textId="77777777" w:rsidR="00621B69" w:rsidRDefault="00621B69" w:rsidP="002D779B">
      <w:pPr>
        <w:spacing w:after="240"/>
        <w:contextualSpacing/>
        <w:rPr>
          <w:szCs w:val="24"/>
        </w:rPr>
      </w:pPr>
      <w:r>
        <w:rPr>
          <w:szCs w:val="24"/>
        </w:rPr>
        <w:t>T</w:t>
      </w:r>
      <w:r w:rsidRPr="000419CC">
        <w:rPr>
          <w:szCs w:val="24"/>
        </w:rPr>
        <w:t xml:space="preserve">he timeframes and action </w:t>
      </w:r>
      <w:r>
        <w:rPr>
          <w:szCs w:val="24"/>
        </w:rPr>
        <w:t>plans associated with RAP</w:t>
      </w:r>
      <w:r w:rsidR="002C63A1">
        <w:rPr>
          <w:szCs w:val="24"/>
        </w:rPr>
        <w:t>/ARAP</w:t>
      </w:r>
      <w:r w:rsidRPr="000419CC">
        <w:rPr>
          <w:szCs w:val="24"/>
        </w:rPr>
        <w:t xml:space="preserve"> </w:t>
      </w:r>
      <w:r>
        <w:rPr>
          <w:szCs w:val="24"/>
        </w:rPr>
        <w:t>will be</w:t>
      </w:r>
      <w:r w:rsidRPr="000419CC">
        <w:rPr>
          <w:szCs w:val="24"/>
        </w:rPr>
        <w:t xml:space="preserve"> linked to the </w:t>
      </w:r>
      <w:r>
        <w:rPr>
          <w:szCs w:val="24"/>
        </w:rPr>
        <w:t>Ethiopia Trade Logistic Project</w:t>
      </w:r>
      <w:r w:rsidRPr="000419CC">
        <w:rPr>
          <w:szCs w:val="24"/>
        </w:rPr>
        <w:t xml:space="preserve"> implementation schedule.  Provisions must be made for compensation and assistance prior to loss of access to the asset or resource. </w:t>
      </w:r>
      <w:r>
        <w:rPr>
          <w:szCs w:val="24"/>
        </w:rPr>
        <w:t>T</w:t>
      </w:r>
      <w:r w:rsidRPr="000419CC">
        <w:rPr>
          <w:szCs w:val="24"/>
        </w:rPr>
        <w:t xml:space="preserve">his RPF further requires that measures to assist the </w:t>
      </w:r>
      <w:r>
        <w:rPr>
          <w:szCs w:val="24"/>
        </w:rPr>
        <w:t>PAPs</w:t>
      </w:r>
      <w:r w:rsidRPr="000419CC">
        <w:rPr>
          <w:szCs w:val="24"/>
        </w:rPr>
        <w:t xml:space="preserve"> are implemented in accor</w:t>
      </w:r>
      <w:r>
        <w:rPr>
          <w:szCs w:val="24"/>
        </w:rPr>
        <w:t>dance with the individual RAP</w:t>
      </w:r>
      <w:r w:rsidR="002C63A1">
        <w:rPr>
          <w:szCs w:val="24"/>
        </w:rPr>
        <w:t>/ARAP</w:t>
      </w:r>
      <w:r w:rsidR="00CE3328">
        <w:rPr>
          <w:szCs w:val="24"/>
        </w:rPr>
        <w:t xml:space="preserve"> if prepared</w:t>
      </w:r>
      <w:r>
        <w:rPr>
          <w:szCs w:val="24"/>
        </w:rPr>
        <w:t xml:space="preserve">. </w:t>
      </w:r>
      <w:r w:rsidRPr="000419CC">
        <w:rPr>
          <w:szCs w:val="24"/>
        </w:rPr>
        <w:t>The schedule for the implementation of activities, as agreed betwee</w:t>
      </w:r>
      <w:r>
        <w:rPr>
          <w:szCs w:val="24"/>
        </w:rPr>
        <w:t xml:space="preserve">n the </w:t>
      </w:r>
      <w:r w:rsidRPr="00551FF0">
        <w:rPr>
          <w:i/>
          <w:szCs w:val="24"/>
        </w:rPr>
        <w:t>woreda</w:t>
      </w:r>
      <w:r>
        <w:rPr>
          <w:szCs w:val="24"/>
        </w:rPr>
        <w:t xml:space="preserve"> and </w:t>
      </w:r>
      <w:r w:rsidRPr="002C53CA">
        <w:rPr>
          <w:i/>
          <w:szCs w:val="24"/>
        </w:rPr>
        <w:t>kebele</w:t>
      </w:r>
      <w:r w:rsidRPr="000419CC">
        <w:rPr>
          <w:szCs w:val="24"/>
        </w:rPr>
        <w:t xml:space="preserve"> CRC, </w:t>
      </w:r>
      <w:r>
        <w:rPr>
          <w:szCs w:val="24"/>
        </w:rPr>
        <w:t xml:space="preserve">ESLSE, PIU, </w:t>
      </w:r>
      <w:r w:rsidRPr="00551FF0">
        <w:rPr>
          <w:i/>
          <w:szCs w:val="24"/>
        </w:rPr>
        <w:t>woreda</w:t>
      </w:r>
      <w:r>
        <w:rPr>
          <w:szCs w:val="24"/>
        </w:rPr>
        <w:t xml:space="preserve"> EPLAUO </w:t>
      </w:r>
      <w:r w:rsidRPr="000419CC">
        <w:rPr>
          <w:szCs w:val="24"/>
        </w:rPr>
        <w:t xml:space="preserve">and PAPs must include: </w:t>
      </w:r>
    </w:p>
    <w:p w14:paraId="615F9FB3" w14:textId="77777777" w:rsidR="00621B69" w:rsidRPr="000419CC" w:rsidRDefault="00621B69" w:rsidP="002D779B">
      <w:pPr>
        <w:spacing w:before="240" w:after="240"/>
        <w:contextualSpacing/>
        <w:rPr>
          <w:szCs w:val="24"/>
        </w:rPr>
      </w:pPr>
    </w:p>
    <w:p w14:paraId="2C7E7749" w14:textId="77777777" w:rsidR="00621B69" w:rsidRPr="000419CC" w:rsidRDefault="00621B69" w:rsidP="002D779B">
      <w:pPr>
        <w:numPr>
          <w:ilvl w:val="0"/>
          <w:numId w:val="41"/>
        </w:numPr>
        <w:spacing w:before="240"/>
        <w:contextualSpacing/>
        <w:rPr>
          <w:szCs w:val="24"/>
        </w:rPr>
      </w:pPr>
      <w:r w:rsidRPr="000419CC">
        <w:rPr>
          <w:szCs w:val="24"/>
        </w:rPr>
        <w:t>Target dates for start</w:t>
      </w:r>
      <w:r>
        <w:rPr>
          <w:szCs w:val="24"/>
        </w:rPr>
        <w:t>ing and completion of subproject</w:t>
      </w:r>
      <w:r w:rsidRPr="000419CC">
        <w:rPr>
          <w:szCs w:val="24"/>
        </w:rPr>
        <w:t xml:space="preserve"> implementation</w:t>
      </w:r>
    </w:p>
    <w:p w14:paraId="0AB2FC85" w14:textId="77777777" w:rsidR="00621B69" w:rsidRPr="000419CC" w:rsidRDefault="00621B69" w:rsidP="002D779B">
      <w:pPr>
        <w:numPr>
          <w:ilvl w:val="0"/>
          <w:numId w:val="41"/>
        </w:numPr>
        <w:contextualSpacing/>
        <w:rPr>
          <w:szCs w:val="24"/>
        </w:rPr>
      </w:pPr>
      <w:r w:rsidRPr="000419CC">
        <w:rPr>
          <w:szCs w:val="24"/>
        </w:rPr>
        <w:t>Timetables for transfers of compensation to PAPs</w:t>
      </w:r>
    </w:p>
    <w:p w14:paraId="0F8E3B5C" w14:textId="77777777" w:rsidR="00621B69" w:rsidRDefault="00621B69" w:rsidP="002D779B">
      <w:pPr>
        <w:numPr>
          <w:ilvl w:val="0"/>
          <w:numId w:val="41"/>
        </w:numPr>
        <w:contextualSpacing/>
        <w:rPr>
          <w:szCs w:val="24"/>
        </w:rPr>
      </w:pPr>
      <w:r w:rsidRPr="000419CC">
        <w:rPr>
          <w:szCs w:val="24"/>
        </w:rPr>
        <w:t>Timetables for start</w:t>
      </w:r>
      <w:r>
        <w:rPr>
          <w:szCs w:val="24"/>
        </w:rPr>
        <w:t>ing</w:t>
      </w:r>
      <w:r w:rsidRPr="000419CC">
        <w:rPr>
          <w:szCs w:val="24"/>
        </w:rPr>
        <w:t xml:space="preserve"> of development initiative </w:t>
      </w:r>
    </w:p>
    <w:p w14:paraId="5E87DF02" w14:textId="77777777" w:rsidR="00621B69" w:rsidRPr="000419CC" w:rsidRDefault="00621B69" w:rsidP="002D779B">
      <w:pPr>
        <w:numPr>
          <w:ilvl w:val="0"/>
          <w:numId w:val="41"/>
        </w:numPr>
        <w:contextualSpacing/>
        <w:rPr>
          <w:szCs w:val="24"/>
        </w:rPr>
      </w:pPr>
      <w:r w:rsidRPr="000419CC">
        <w:rPr>
          <w:szCs w:val="24"/>
        </w:rPr>
        <w:t>Timetables for start</w:t>
      </w:r>
      <w:r>
        <w:rPr>
          <w:szCs w:val="24"/>
        </w:rPr>
        <w:t>ing</w:t>
      </w:r>
      <w:r w:rsidRPr="000419CC">
        <w:rPr>
          <w:szCs w:val="24"/>
        </w:rPr>
        <w:t xml:space="preserve"> </w:t>
      </w:r>
      <w:r>
        <w:rPr>
          <w:szCs w:val="24"/>
        </w:rPr>
        <w:t>livelihood restoration activities</w:t>
      </w:r>
    </w:p>
    <w:p w14:paraId="1D833E79" w14:textId="77777777" w:rsidR="00621B69" w:rsidRPr="000419CC" w:rsidRDefault="002C3256" w:rsidP="002D779B">
      <w:pPr>
        <w:numPr>
          <w:ilvl w:val="0"/>
          <w:numId w:val="41"/>
        </w:numPr>
        <w:contextualSpacing/>
        <w:rPr>
          <w:szCs w:val="24"/>
        </w:rPr>
      </w:pPr>
      <w:r>
        <w:rPr>
          <w:szCs w:val="24"/>
        </w:rPr>
        <w:t>Date</w:t>
      </w:r>
      <w:r w:rsidR="00621B69" w:rsidRPr="000419CC">
        <w:rPr>
          <w:szCs w:val="24"/>
        </w:rPr>
        <w:t xml:space="preserve"> of </w:t>
      </w:r>
      <w:r>
        <w:rPr>
          <w:szCs w:val="24"/>
        </w:rPr>
        <w:t xml:space="preserve">acquiring </w:t>
      </w:r>
      <w:r w:rsidR="00621B69" w:rsidRPr="000419CC">
        <w:rPr>
          <w:szCs w:val="24"/>
        </w:rPr>
        <w:t xml:space="preserve">land </w:t>
      </w:r>
      <w:r>
        <w:rPr>
          <w:szCs w:val="24"/>
        </w:rPr>
        <w:t>of</w:t>
      </w:r>
      <w:r w:rsidR="00621B69" w:rsidRPr="000419CC">
        <w:rPr>
          <w:szCs w:val="24"/>
        </w:rPr>
        <w:t xml:space="preserve"> PAPs are using (this date must be after transfer date for completed subproject to PAPs and for payments of all compensation)</w:t>
      </w:r>
    </w:p>
    <w:p w14:paraId="4F006D44" w14:textId="77777777" w:rsidR="0063364B" w:rsidRDefault="0063364B">
      <w:pPr>
        <w:rPr>
          <w:rFonts w:eastAsia="Times New Roman"/>
          <w:b/>
          <w:kern w:val="28"/>
          <w:szCs w:val="24"/>
          <w:lang w:eastAsia="fr-FR"/>
        </w:rPr>
      </w:pPr>
      <w:bookmarkStart w:id="143" w:name="_Toc466367216"/>
      <w:bookmarkStart w:id="144" w:name="_Toc467351172"/>
      <w:bookmarkStart w:id="145" w:name="_Toc471293681"/>
      <w:r>
        <w:rPr>
          <w:b/>
          <w:kern w:val="28"/>
          <w:lang w:eastAsia="fr-FR"/>
        </w:rPr>
        <w:br w:type="page"/>
      </w:r>
    </w:p>
    <w:p w14:paraId="5E6CA437" w14:textId="77777777" w:rsidR="008548BA" w:rsidRPr="00631773" w:rsidRDefault="008548BA" w:rsidP="002D779B">
      <w:pPr>
        <w:pStyle w:val="ListParagraph"/>
        <w:numPr>
          <w:ilvl w:val="1"/>
          <w:numId w:val="9"/>
        </w:numPr>
        <w:spacing w:line="360" w:lineRule="auto"/>
        <w:outlineLvl w:val="1"/>
        <w:rPr>
          <w:b/>
          <w:kern w:val="28"/>
          <w:lang w:eastAsia="fr-FR"/>
        </w:rPr>
      </w:pPr>
      <w:r w:rsidRPr="00631773">
        <w:rPr>
          <w:b/>
          <w:kern w:val="28"/>
          <w:lang w:eastAsia="fr-FR"/>
        </w:rPr>
        <w:lastRenderedPageBreak/>
        <w:t xml:space="preserve">Capacity Building </w:t>
      </w:r>
      <w:bookmarkEnd w:id="143"/>
      <w:r>
        <w:rPr>
          <w:b/>
          <w:kern w:val="28"/>
          <w:lang w:eastAsia="fr-FR"/>
        </w:rPr>
        <w:t>Activities</w:t>
      </w:r>
      <w:bookmarkEnd w:id="144"/>
      <w:bookmarkEnd w:id="145"/>
      <w:r w:rsidRPr="00631773">
        <w:rPr>
          <w:b/>
          <w:kern w:val="28"/>
          <w:lang w:eastAsia="fr-FR"/>
        </w:rPr>
        <w:t xml:space="preserve"> </w:t>
      </w:r>
    </w:p>
    <w:p w14:paraId="08E4BC02" w14:textId="77777777" w:rsidR="008548BA" w:rsidRPr="00631773" w:rsidRDefault="008548BA" w:rsidP="002D779B">
      <w:pPr>
        <w:shd w:val="clear" w:color="auto" w:fill="FFFFFF"/>
        <w:spacing w:before="194"/>
        <w:rPr>
          <w:rFonts w:eastAsia="Times New Roman"/>
          <w:szCs w:val="24"/>
        </w:rPr>
      </w:pPr>
      <w:r>
        <w:rPr>
          <w:rFonts w:eastAsia="Times New Roman"/>
          <w:szCs w:val="24"/>
        </w:rPr>
        <w:t xml:space="preserve">Since the </w:t>
      </w:r>
      <w:r w:rsidRPr="00631773">
        <w:rPr>
          <w:rFonts w:eastAsia="Times New Roman"/>
          <w:szCs w:val="24"/>
        </w:rPr>
        <w:t xml:space="preserve">implementing agencies </w:t>
      </w:r>
      <w:r>
        <w:rPr>
          <w:rFonts w:eastAsia="Times New Roman"/>
          <w:szCs w:val="24"/>
        </w:rPr>
        <w:t xml:space="preserve">are new to the World Bank supported investment project operation including social safeguards, institutional capacity building will be fundamental </w:t>
      </w:r>
      <w:r w:rsidRPr="00631773">
        <w:rPr>
          <w:rFonts w:eastAsia="Times New Roman"/>
          <w:szCs w:val="24"/>
        </w:rPr>
        <w:t xml:space="preserve">to effectively </w:t>
      </w:r>
      <w:r>
        <w:rPr>
          <w:rFonts w:eastAsia="Times New Roman"/>
          <w:szCs w:val="24"/>
        </w:rPr>
        <w:t>implement this RPF</w:t>
      </w:r>
      <w:r w:rsidRPr="00631773">
        <w:rPr>
          <w:rFonts w:eastAsia="Times New Roman"/>
          <w:szCs w:val="24"/>
        </w:rPr>
        <w:t xml:space="preserve"> and ensure the social sustainability. </w:t>
      </w:r>
      <w:r>
        <w:rPr>
          <w:rFonts w:eastAsia="Times New Roman"/>
          <w:szCs w:val="24"/>
        </w:rPr>
        <w:t>B</w:t>
      </w:r>
      <w:r w:rsidRPr="00631773">
        <w:rPr>
          <w:rFonts w:eastAsia="Times New Roman"/>
          <w:szCs w:val="24"/>
        </w:rPr>
        <w:t xml:space="preserve">uilding </w:t>
      </w:r>
      <w:r>
        <w:rPr>
          <w:rFonts w:eastAsia="Times New Roman"/>
          <w:szCs w:val="24"/>
        </w:rPr>
        <w:t xml:space="preserve">the </w:t>
      </w:r>
      <w:r w:rsidRPr="00631773">
        <w:rPr>
          <w:rFonts w:eastAsia="Times New Roman"/>
          <w:szCs w:val="24"/>
        </w:rPr>
        <w:t>capacity</w:t>
      </w:r>
      <w:r>
        <w:rPr>
          <w:rFonts w:eastAsia="Times New Roman"/>
          <w:szCs w:val="24"/>
        </w:rPr>
        <w:t xml:space="preserve"> of implementers, including human capacity development (recruitment, orientation and tailored safeguards capacity building)</w:t>
      </w:r>
      <w:r w:rsidRPr="00631773">
        <w:rPr>
          <w:rFonts w:eastAsia="Times New Roman"/>
          <w:szCs w:val="24"/>
        </w:rPr>
        <w:t xml:space="preserve"> </w:t>
      </w:r>
      <w:r>
        <w:rPr>
          <w:rFonts w:eastAsia="Times New Roman"/>
          <w:szCs w:val="24"/>
        </w:rPr>
        <w:t>including</w:t>
      </w:r>
      <w:r w:rsidRPr="00631773">
        <w:rPr>
          <w:rFonts w:eastAsia="Times New Roman"/>
          <w:szCs w:val="24"/>
        </w:rPr>
        <w:t xml:space="preserve"> training is crucial</w:t>
      </w:r>
      <w:r>
        <w:rPr>
          <w:rFonts w:eastAsia="Times New Roman"/>
          <w:szCs w:val="24"/>
        </w:rPr>
        <w:t xml:space="preserve">. </w:t>
      </w:r>
      <w:r w:rsidRPr="00631773">
        <w:rPr>
          <w:rFonts w:eastAsia="Times New Roman"/>
          <w:szCs w:val="24"/>
        </w:rPr>
        <w:t xml:space="preserve">ETLP will allocate adequate resources for training and other capacity building activities. Capacity building will benefit the project and empower stakeholders </w:t>
      </w:r>
      <w:r>
        <w:rPr>
          <w:rFonts w:eastAsia="Times New Roman"/>
          <w:szCs w:val="24"/>
        </w:rPr>
        <w:t>for</w:t>
      </w:r>
      <w:r w:rsidRPr="00631773">
        <w:rPr>
          <w:rFonts w:eastAsia="Times New Roman"/>
          <w:szCs w:val="24"/>
        </w:rPr>
        <w:t xml:space="preserve"> properly executing the project activities as per the requir</w:t>
      </w:r>
      <w:r>
        <w:rPr>
          <w:rFonts w:eastAsia="Times New Roman"/>
          <w:szCs w:val="24"/>
        </w:rPr>
        <w:t>ements outlined in</w:t>
      </w:r>
      <w:r w:rsidRPr="00631773">
        <w:rPr>
          <w:rFonts w:eastAsia="Times New Roman"/>
          <w:szCs w:val="24"/>
        </w:rPr>
        <w:t xml:space="preserve"> this RPF. The PIU in collaboration with ESLSE and World Bank will provide trainings and orientation on the social safeguards for the implementing technical and managerial staffs of the project.</w:t>
      </w:r>
    </w:p>
    <w:p w14:paraId="4A0D4D07" w14:textId="77777777" w:rsidR="008548BA" w:rsidRPr="00631773" w:rsidRDefault="008548BA" w:rsidP="002D779B">
      <w:pPr>
        <w:shd w:val="clear" w:color="auto" w:fill="FFFFFF"/>
        <w:spacing w:before="194" w:after="240"/>
        <w:rPr>
          <w:rFonts w:eastAsia="Times New Roman"/>
          <w:szCs w:val="24"/>
        </w:rPr>
      </w:pPr>
      <w:r>
        <w:rPr>
          <w:rFonts w:eastAsia="Times New Roman"/>
          <w:szCs w:val="24"/>
        </w:rPr>
        <w:t>A t</w:t>
      </w:r>
      <w:r w:rsidRPr="00631773">
        <w:rPr>
          <w:rFonts w:eastAsia="Times New Roman"/>
          <w:szCs w:val="24"/>
        </w:rPr>
        <w:t xml:space="preserve">raining and knowledge needs assessment will be carried out by the PIU for preparing the capacity building and training plan. The needs assessment will identify the specific capability requirements of the safeguard personnel and other key stakeholders of ETLP. Generally, capacity enhancement will focus on the following </w:t>
      </w:r>
      <w:r>
        <w:rPr>
          <w:rFonts w:eastAsia="Times New Roman"/>
          <w:szCs w:val="24"/>
        </w:rPr>
        <w:t>issues</w:t>
      </w:r>
      <w:r w:rsidRPr="00631773">
        <w:rPr>
          <w:rFonts w:eastAsia="Times New Roman"/>
          <w:szCs w:val="24"/>
        </w:rPr>
        <w:t>:</w:t>
      </w:r>
    </w:p>
    <w:p w14:paraId="7B50D723" w14:textId="77777777" w:rsidR="008548BA" w:rsidRPr="00631773" w:rsidRDefault="008548BA" w:rsidP="002D779B">
      <w:pPr>
        <w:widowControl w:val="0"/>
        <w:numPr>
          <w:ilvl w:val="0"/>
          <w:numId w:val="49"/>
        </w:numPr>
        <w:tabs>
          <w:tab w:val="left" w:pos="1180"/>
        </w:tabs>
        <w:autoSpaceDE w:val="0"/>
        <w:autoSpaceDN w:val="0"/>
        <w:adjustRightInd w:val="0"/>
        <w:spacing w:after="200"/>
        <w:contextualSpacing/>
        <w:jc w:val="left"/>
        <w:rPr>
          <w:rFonts w:eastAsia="Times New Roman"/>
          <w:szCs w:val="24"/>
        </w:rPr>
      </w:pPr>
      <w:r w:rsidRPr="00631773">
        <w:rPr>
          <w:rFonts w:eastAsia="Times New Roman"/>
          <w:spacing w:val="1"/>
          <w:szCs w:val="24"/>
        </w:rPr>
        <w:t xml:space="preserve">World Bank </w:t>
      </w:r>
      <w:r>
        <w:rPr>
          <w:rFonts w:eastAsia="Times New Roman"/>
          <w:spacing w:val="1"/>
          <w:szCs w:val="24"/>
        </w:rPr>
        <w:t xml:space="preserve">operational </w:t>
      </w:r>
      <w:r w:rsidRPr="00631773">
        <w:rPr>
          <w:rFonts w:eastAsia="Times New Roman"/>
          <w:spacing w:val="1"/>
          <w:szCs w:val="24"/>
        </w:rPr>
        <w:t>s</w:t>
      </w:r>
      <w:r w:rsidRPr="00631773">
        <w:rPr>
          <w:rFonts w:eastAsia="Times New Roman"/>
          <w:szCs w:val="24"/>
        </w:rPr>
        <w:t>o</w:t>
      </w:r>
      <w:r w:rsidRPr="00631773">
        <w:rPr>
          <w:rFonts w:eastAsia="Times New Roman"/>
          <w:spacing w:val="-1"/>
          <w:szCs w:val="24"/>
        </w:rPr>
        <w:t>c</w:t>
      </w:r>
      <w:r w:rsidRPr="00631773">
        <w:rPr>
          <w:rFonts w:eastAsia="Times New Roman"/>
          <w:szCs w:val="24"/>
        </w:rPr>
        <w:t>ial s</w:t>
      </w:r>
      <w:r w:rsidRPr="00631773">
        <w:rPr>
          <w:rFonts w:eastAsia="Times New Roman"/>
          <w:spacing w:val="-1"/>
          <w:szCs w:val="24"/>
        </w:rPr>
        <w:t>a</w:t>
      </w:r>
      <w:r w:rsidRPr="00631773">
        <w:rPr>
          <w:rFonts w:eastAsia="Times New Roman"/>
          <w:szCs w:val="24"/>
        </w:rPr>
        <w:t>fe</w:t>
      </w:r>
      <w:r w:rsidRPr="00631773">
        <w:rPr>
          <w:rFonts w:eastAsia="Times New Roman"/>
          <w:spacing w:val="-2"/>
          <w:szCs w:val="24"/>
        </w:rPr>
        <w:t>g</w:t>
      </w:r>
      <w:r w:rsidRPr="00631773">
        <w:rPr>
          <w:rFonts w:eastAsia="Times New Roman"/>
          <w:szCs w:val="24"/>
        </w:rPr>
        <w:t>u</w:t>
      </w:r>
      <w:r w:rsidRPr="00631773">
        <w:rPr>
          <w:rFonts w:eastAsia="Times New Roman"/>
          <w:spacing w:val="1"/>
          <w:szCs w:val="24"/>
        </w:rPr>
        <w:t>a</w:t>
      </w:r>
      <w:r w:rsidRPr="00631773">
        <w:rPr>
          <w:rFonts w:eastAsia="Times New Roman"/>
          <w:szCs w:val="24"/>
        </w:rPr>
        <w:t xml:space="preserve">rd </w:t>
      </w:r>
      <w:r>
        <w:rPr>
          <w:rFonts w:eastAsia="Times New Roman"/>
          <w:szCs w:val="24"/>
        </w:rPr>
        <w:t xml:space="preserve">policies and </w:t>
      </w:r>
      <w:r w:rsidRPr="00631773">
        <w:rPr>
          <w:rFonts w:eastAsia="Times New Roman"/>
          <w:szCs w:val="24"/>
        </w:rPr>
        <w:t>issues;</w:t>
      </w:r>
    </w:p>
    <w:p w14:paraId="675A527F" w14:textId="77777777" w:rsidR="008548BA" w:rsidRPr="00631773" w:rsidRDefault="008548BA" w:rsidP="002D779B">
      <w:pPr>
        <w:widowControl w:val="0"/>
        <w:numPr>
          <w:ilvl w:val="0"/>
          <w:numId w:val="49"/>
        </w:numPr>
        <w:tabs>
          <w:tab w:val="left" w:pos="1180"/>
        </w:tabs>
        <w:autoSpaceDE w:val="0"/>
        <w:autoSpaceDN w:val="0"/>
        <w:adjustRightInd w:val="0"/>
        <w:spacing w:before="38" w:after="200"/>
        <w:contextualSpacing/>
        <w:jc w:val="left"/>
        <w:rPr>
          <w:rFonts w:eastAsia="Times New Roman"/>
          <w:szCs w:val="24"/>
        </w:rPr>
      </w:pPr>
      <w:r w:rsidRPr="00631773">
        <w:rPr>
          <w:rFonts w:eastAsia="Times New Roman"/>
          <w:spacing w:val="1"/>
          <w:szCs w:val="24"/>
        </w:rPr>
        <w:t>Safeguard implementation systems and monitoring;</w:t>
      </w:r>
      <w:r w:rsidRPr="00631773">
        <w:rPr>
          <w:rFonts w:eastAsia="Times New Roman"/>
          <w:szCs w:val="24"/>
        </w:rPr>
        <w:t xml:space="preserve"> </w:t>
      </w:r>
    </w:p>
    <w:p w14:paraId="0F1BCAD9" w14:textId="77777777" w:rsidR="008548BA" w:rsidRDefault="008548BA" w:rsidP="002D779B">
      <w:pPr>
        <w:widowControl w:val="0"/>
        <w:numPr>
          <w:ilvl w:val="0"/>
          <w:numId w:val="49"/>
        </w:numPr>
        <w:tabs>
          <w:tab w:val="left" w:pos="1180"/>
        </w:tabs>
        <w:autoSpaceDE w:val="0"/>
        <w:autoSpaceDN w:val="0"/>
        <w:adjustRightInd w:val="0"/>
        <w:spacing w:after="200"/>
        <w:contextualSpacing/>
        <w:jc w:val="left"/>
        <w:rPr>
          <w:rFonts w:eastAsia="Times New Roman"/>
          <w:szCs w:val="24"/>
        </w:rPr>
      </w:pPr>
      <w:r w:rsidRPr="00631773">
        <w:rPr>
          <w:rFonts w:eastAsia="Times New Roman"/>
          <w:spacing w:val="1"/>
          <w:szCs w:val="24"/>
        </w:rPr>
        <w:t>S</w:t>
      </w:r>
      <w:r w:rsidRPr="00631773">
        <w:rPr>
          <w:rFonts w:eastAsia="Times New Roman"/>
          <w:szCs w:val="24"/>
        </w:rPr>
        <w:t>o</w:t>
      </w:r>
      <w:r w:rsidRPr="00631773">
        <w:rPr>
          <w:rFonts w:eastAsia="Times New Roman"/>
          <w:spacing w:val="-1"/>
          <w:szCs w:val="24"/>
        </w:rPr>
        <w:t>c</w:t>
      </w:r>
      <w:r w:rsidRPr="00631773">
        <w:rPr>
          <w:rFonts w:eastAsia="Times New Roman"/>
          <w:szCs w:val="24"/>
        </w:rPr>
        <w:t>ial risk assessment and man</w:t>
      </w:r>
      <w:r w:rsidRPr="00631773">
        <w:rPr>
          <w:rFonts w:eastAsia="Times New Roman"/>
          <w:spacing w:val="1"/>
          <w:szCs w:val="24"/>
        </w:rPr>
        <w:t>a</w:t>
      </w:r>
      <w:r w:rsidRPr="00631773">
        <w:rPr>
          <w:rFonts w:eastAsia="Times New Roman"/>
          <w:spacing w:val="-2"/>
          <w:szCs w:val="24"/>
        </w:rPr>
        <w:t>g</w:t>
      </w:r>
      <w:r w:rsidRPr="00631773">
        <w:rPr>
          <w:rFonts w:eastAsia="Times New Roman"/>
          <w:spacing w:val="-1"/>
          <w:szCs w:val="24"/>
        </w:rPr>
        <w:t>e</w:t>
      </w:r>
      <w:r w:rsidRPr="00631773">
        <w:rPr>
          <w:rFonts w:eastAsia="Times New Roman"/>
          <w:szCs w:val="24"/>
        </w:rPr>
        <w:t>ment methodol</w:t>
      </w:r>
      <w:r w:rsidRPr="00631773">
        <w:rPr>
          <w:rFonts w:eastAsia="Times New Roman"/>
          <w:spacing w:val="3"/>
          <w:szCs w:val="24"/>
        </w:rPr>
        <w:t>o</w:t>
      </w:r>
      <w:r w:rsidRPr="00631773">
        <w:rPr>
          <w:rFonts w:eastAsia="Times New Roman"/>
          <w:spacing w:val="-2"/>
          <w:szCs w:val="24"/>
        </w:rPr>
        <w:t>g</w:t>
      </w:r>
      <w:r w:rsidRPr="00631773">
        <w:rPr>
          <w:rFonts w:eastAsia="Times New Roman"/>
          <w:szCs w:val="24"/>
        </w:rPr>
        <w:t>ies;</w:t>
      </w:r>
      <w:r>
        <w:rPr>
          <w:rFonts w:eastAsia="Times New Roman"/>
          <w:szCs w:val="24"/>
        </w:rPr>
        <w:t xml:space="preserve"> and</w:t>
      </w:r>
    </w:p>
    <w:p w14:paraId="3841B236" w14:textId="77777777" w:rsidR="00260A2F" w:rsidRPr="008548BA" w:rsidRDefault="008548BA" w:rsidP="002D779B">
      <w:pPr>
        <w:widowControl w:val="0"/>
        <w:numPr>
          <w:ilvl w:val="0"/>
          <w:numId w:val="49"/>
        </w:numPr>
        <w:tabs>
          <w:tab w:val="left" w:pos="1180"/>
        </w:tabs>
        <w:autoSpaceDE w:val="0"/>
        <w:autoSpaceDN w:val="0"/>
        <w:adjustRightInd w:val="0"/>
        <w:spacing w:after="200"/>
        <w:contextualSpacing/>
        <w:jc w:val="left"/>
        <w:rPr>
          <w:rFonts w:eastAsia="Times New Roman"/>
          <w:szCs w:val="24"/>
        </w:rPr>
      </w:pPr>
      <w:r w:rsidRPr="008548BA">
        <w:rPr>
          <w:rFonts w:eastAsia="Times New Roman"/>
          <w:szCs w:val="24"/>
        </w:rPr>
        <w:t xml:space="preserve">Safeguard implementation </w:t>
      </w:r>
      <w:r w:rsidRPr="008548BA">
        <w:rPr>
          <w:rFonts w:eastAsia="Times New Roman"/>
          <w:spacing w:val="1"/>
          <w:szCs w:val="24"/>
        </w:rPr>
        <w:t>reporting</w:t>
      </w:r>
      <w:r w:rsidRPr="008548BA">
        <w:rPr>
          <w:rFonts w:eastAsia="Times New Roman"/>
          <w:szCs w:val="24"/>
        </w:rPr>
        <w:t>;</w:t>
      </w:r>
    </w:p>
    <w:p w14:paraId="4B5E911E" w14:textId="77777777" w:rsidR="008548BA" w:rsidRDefault="008548BA" w:rsidP="002D779B">
      <w:pPr>
        <w:rPr>
          <w:rFonts w:eastAsiaTheme="majorEastAsia" w:cstheme="majorBidi"/>
          <w:b/>
          <w:bCs/>
          <w:szCs w:val="24"/>
        </w:rPr>
      </w:pPr>
      <w:r>
        <w:rPr>
          <w:szCs w:val="24"/>
        </w:rPr>
        <w:br w:type="page"/>
      </w:r>
    </w:p>
    <w:p w14:paraId="05F1FB07" w14:textId="77777777" w:rsidR="00635058" w:rsidRPr="000419CC" w:rsidRDefault="00635058" w:rsidP="002D779B">
      <w:pPr>
        <w:pStyle w:val="Heading1"/>
        <w:keepLines w:val="0"/>
        <w:numPr>
          <w:ilvl w:val="0"/>
          <w:numId w:val="9"/>
        </w:numPr>
        <w:spacing w:before="0"/>
        <w:contextualSpacing/>
        <w:rPr>
          <w:rFonts w:ascii="Times New Roman" w:hAnsi="Times New Roman"/>
          <w:color w:val="auto"/>
          <w:sz w:val="24"/>
          <w:szCs w:val="24"/>
        </w:rPr>
      </w:pPr>
      <w:bookmarkStart w:id="146" w:name="_Toc467351173"/>
      <w:bookmarkStart w:id="147" w:name="_Toc471293682"/>
      <w:r w:rsidRPr="000419CC">
        <w:rPr>
          <w:rFonts w:ascii="Times New Roman" w:hAnsi="Times New Roman"/>
          <w:color w:val="auto"/>
          <w:sz w:val="24"/>
          <w:szCs w:val="24"/>
        </w:rPr>
        <w:lastRenderedPageBreak/>
        <w:t>Grievance Redress Mechanism</w:t>
      </w:r>
      <w:bookmarkEnd w:id="142"/>
      <w:r w:rsidR="00556589">
        <w:rPr>
          <w:rFonts w:ascii="Times New Roman" w:hAnsi="Times New Roman"/>
          <w:color w:val="auto"/>
          <w:sz w:val="24"/>
          <w:szCs w:val="24"/>
        </w:rPr>
        <w:t>s</w:t>
      </w:r>
      <w:bookmarkEnd w:id="146"/>
      <w:bookmarkEnd w:id="147"/>
    </w:p>
    <w:p w14:paraId="2F37E7D4" w14:textId="77777777" w:rsidR="008548BA" w:rsidRDefault="00635058" w:rsidP="002D779B">
      <w:pPr>
        <w:autoSpaceDE w:val="0"/>
        <w:autoSpaceDN w:val="0"/>
        <w:adjustRightInd w:val="0"/>
        <w:spacing w:before="240" w:after="240"/>
        <w:contextualSpacing/>
        <w:rPr>
          <w:szCs w:val="24"/>
        </w:rPr>
      </w:pPr>
      <w:r w:rsidRPr="000419CC">
        <w:rPr>
          <w:szCs w:val="24"/>
        </w:rPr>
        <w:t xml:space="preserve">Grievances will be managed and tracked </w:t>
      </w:r>
      <w:r w:rsidR="002A5BCF">
        <w:rPr>
          <w:szCs w:val="24"/>
        </w:rPr>
        <w:t xml:space="preserve">through </w:t>
      </w:r>
      <w:r w:rsidRPr="000419CC">
        <w:rPr>
          <w:szCs w:val="24"/>
        </w:rPr>
        <w:t>appropriate actions</w:t>
      </w:r>
      <w:r w:rsidR="002A5BCF">
        <w:rPr>
          <w:szCs w:val="24"/>
        </w:rPr>
        <w:t xml:space="preserve"> in</w:t>
      </w:r>
      <w:r w:rsidRPr="000419CC">
        <w:rPr>
          <w:szCs w:val="24"/>
        </w:rPr>
        <w:t xml:space="preserve"> </w:t>
      </w:r>
      <w:r w:rsidR="002A5BCF">
        <w:rPr>
          <w:szCs w:val="24"/>
        </w:rPr>
        <w:t>a</w:t>
      </w:r>
      <w:r w:rsidR="002A5BCF" w:rsidRPr="000419CC">
        <w:rPr>
          <w:szCs w:val="24"/>
        </w:rPr>
        <w:t xml:space="preserve"> cost effective and accessible grievance handling mechanism. </w:t>
      </w:r>
      <w:r w:rsidR="00A136F6" w:rsidRPr="000419CC">
        <w:rPr>
          <w:szCs w:val="24"/>
        </w:rPr>
        <w:t xml:space="preserve">Grievances </w:t>
      </w:r>
      <w:r w:rsidR="00A136F6">
        <w:rPr>
          <w:szCs w:val="24"/>
        </w:rPr>
        <w:t>might</w:t>
      </w:r>
      <w:r w:rsidR="00A136F6" w:rsidRPr="000419CC">
        <w:rPr>
          <w:szCs w:val="24"/>
        </w:rPr>
        <w:t xml:space="preserve"> arise from </w:t>
      </w:r>
      <w:r w:rsidR="00A136F6">
        <w:rPr>
          <w:szCs w:val="24"/>
        </w:rPr>
        <w:t>community members</w:t>
      </w:r>
      <w:r w:rsidR="00A136F6" w:rsidRPr="000419CC">
        <w:rPr>
          <w:szCs w:val="24"/>
        </w:rPr>
        <w:t xml:space="preserve"> </w:t>
      </w:r>
      <w:r w:rsidR="00A136F6">
        <w:rPr>
          <w:szCs w:val="24"/>
        </w:rPr>
        <w:t>due to factors such as dissatisfaction</w:t>
      </w:r>
      <w:r w:rsidR="00A136F6" w:rsidRPr="000419CC">
        <w:rPr>
          <w:szCs w:val="24"/>
        </w:rPr>
        <w:t xml:space="preserve"> with eligibility criteria, </w:t>
      </w:r>
      <w:r w:rsidR="00A136F6">
        <w:rPr>
          <w:szCs w:val="24"/>
        </w:rPr>
        <w:t xml:space="preserve">amount of compensation, </w:t>
      </w:r>
      <w:r w:rsidR="00A136F6" w:rsidRPr="000419CC">
        <w:rPr>
          <w:szCs w:val="24"/>
        </w:rPr>
        <w:t xml:space="preserve">resettlement measures, or </w:t>
      </w:r>
      <w:r w:rsidR="00A136F6">
        <w:rPr>
          <w:szCs w:val="24"/>
        </w:rPr>
        <w:t xml:space="preserve">during </w:t>
      </w:r>
      <w:r w:rsidR="00A136F6" w:rsidRPr="000419CC">
        <w:rPr>
          <w:szCs w:val="24"/>
        </w:rPr>
        <w:t>actual implementation</w:t>
      </w:r>
      <w:r w:rsidR="00A136F6">
        <w:rPr>
          <w:szCs w:val="24"/>
        </w:rPr>
        <w:t xml:space="preserve"> of the RAP</w:t>
      </w:r>
      <w:r w:rsidR="002C63A1">
        <w:rPr>
          <w:szCs w:val="24"/>
        </w:rPr>
        <w:t>/ARAP</w:t>
      </w:r>
      <w:r w:rsidR="00A136F6" w:rsidRPr="000419CC">
        <w:rPr>
          <w:szCs w:val="24"/>
        </w:rPr>
        <w:t xml:space="preserve">. </w:t>
      </w:r>
      <w:r w:rsidRPr="000419CC">
        <w:rPr>
          <w:szCs w:val="24"/>
        </w:rPr>
        <w:t xml:space="preserve">A </w:t>
      </w:r>
      <w:r w:rsidR="002A5BCF">
        <w:rPr>
          <w:szCs w:val="24"/>
        </w:rPr>
        <w:t>specified</w:t>
      </w:r>
      <w:r w:rsidRPr="000419CC">
        <w:rPr>
          <w:szCs w:val="24"/>
        </w:rPr>
        <w:t xml:space="preserve"> time schedule will be defined for </w:t>
      </w:r>
      <w:r w:rsidR="002A5BCF">
        <w:rPr>
          <w:szCs w:val="24"/>
        </w:rPr>
        <w:t>addressing</w:t>
      </w:r>
      <w:r w:rsidRPr="000419CC">
        <w:rPr>
          <w:szCs w:val="24"/>
        </w:rPr>
        <w:t xml:space="preserve"> grievances</w:t>
      </w:r>
      <w:r w:rsidR="002A5BCF">
        <w:rPr>
          <w:szCs w:val="24"/>
        </w:rPr>
        <w:t xml:space="preserve"> </w:t>
      </w:r>
      <w:r w:rsidRPr="000419CC">
        <w:rPr>
          <w:szCs w:val="24"/>
        </w:rPr>
        <w:t>timely</w:t>
      </w:r>
      <w:r w:rsidR="002A5BCF">
        <w:rPr>
          <w:szCs w:val="24"/>
        </w:rPr>
        <w:t xml:space="preserve"> and </w:t>
      </w:r>
      <w:r w:rsidR="00A136F6">
        <w:rPr>
          <w:szCs w:val="24"/>
        </w:rPr>
        <w:t xml:space="preserve">in an </w:t>
      </w:r>
      <w:r w:rsidR="00CE3328">
        <w:rPr>
          <w:szCs w:val="24"/>
        </w:rPr>
        <w:t>appropriate way</w:t>
      </w:r>
      <w:r w:rsidR="002A5BCF">
        <w:rPr>
          <w:szCs w:val="24"/>
        </w:rPr>
        <w:t xml:space="preserve">. The grievance redress systems should be </w:t>
      </w:r>
      <w:r w:rsidR="002D6371">
        <w:rPr>
          <w:szCs w:val="24"/>
        </w:rPr>
        <w:t xml:space="preserve">accessible </w:t>
      </w:r>
      <w:r w:rsidR="002D6371" w:rsidRPr="000419CC">
        <w:rPr>
          <w:szCs w:val="24"/>
        </w:rPr>
        <w:t xml:space="preserve">to ensure success of </w:t>
      </w:r>
      <w:r w:rsidR="00F06EE1">
        <w:rPr>
          <w:szCs w:val="24"/>
        </w:rPr>
        <w:t>the overall project</w:t>
      </w:r>
      <w:r w:rsidR="00F06EE1" w:rsidRPr="000419CC">
        <w:rPr>
          <w:szCs w:val="24"/>
        </w:rPr>
        <w:t xml:space="preserve"> </w:t>
      </w:r>
      <w:r w:rsidR="002D6371" w:rsidRPr="000419CC">
        <w:rPr>
          <w:szCs w:val="24"/>
        </w:rPr>
        <w:t>implementatio</w:t>
      </w:r>
      <w:r w:rsidR="002D6371">
        <w:rPr>
          <w:szCs w:val="24"/>
        </w:rPr>
        <w:t>n</w:t>
      </w:r>
      <w:r w:rsidR="002D6371" w:rsidRPr="000419CC">
        <w:rPr>
          <w:szCs w:val="24"/>
        </w:rPr>
        <w:t xml:space="preserve">.  </w:t>
      </w:r>
    </w:p>
    <w:p w14:paraId="0EC570E8" w14:textId="77777777" w:rsidR="008548BA" w:rsidRDefault="008548BA" w:rsidP="002D779B">
      <w:pPr>
        <w:autoSpaceDE w:val="0"/>
        <w:autoSpaceDN w:val="0"/>
        <w:adjustRightInd w:val="0"/>
        <w:spacing w:before="240" w:after="240"/>
        <w:contextualSpacing/>
        <w:rPr>
          <w:szCs w:val="24"/>
        </w:rPr>
      </w:pPr>
    </w:p>
    <w:p w14:paraId="4789334C" w14:textId="77777777" w:rsidR="008548BA" w:rsidRDefault="00BA6CDA" w:rsidP="002D779B">
      <w:pPr>
        <w:autoSpaceDE w:val="0"/>
        <w:autoSpaceDN w:val="0"/>
        <w:adjustRightInd w:val="0"/>
        <w:spacing w:before="240" w:after="240"/>
        <w:contextualSpacing/>
        <w:rPr>
          <w:szCs w:val="24"/>
        </w:rPr>
      </w:pPr>
      <w:r>
        <w:t xml:space="preserve">A </w:t>
      </w:r>
      <w:r w:rsidR="002D6371">
        <w:t xml:space="preserve">person who is </w:t>
      </w:r>
      <w:r>
        <w:t>dissatisfied</w:t>
      </w:r>
      <w:r w:rsidR="002D6371">
        <w:t xml:space="preserve"> shall lodge his/her complaint to </w:t>
      </w:r>
      <w:r>
        <w:t>the</w:t>
      </w:r>
      <w:r w:rsidR="002D6371">
        <w:t xml:space="preserve"> committee</w:t>
      </w:r>
      <w:r>
        <w:t>. Complaints related to the amount of compensation will be logged</w:t>
      </w:r>
      <w:r w:rsidR="00CE3328">
        <w:t xml:space="preserve"> within 10</w:t>
      </w:r>
      <w:r w:rsidR="002D6371">
        <w:t xml:space="preserve"> days from the date he/she is notified. The appropriate organ which received the complaint shall give its decision, after reviewing the complaint on the amount of</w:t>
      </w:r>
      <w:r w:rsidR="001D5751">
        <w:t xml:space="preserve"> compensation, within 10 days. </w:t>
      </w:r>
      <w:r w:rsidR="002D6371">
        <w:t>A person who is aggrieved by the decision of the grievance redre</w:t>
      </w:r>
      <w:r w:rsidR="001D5751">
        <w:t xml:space="preserve">ss committee can appeal to the </w:t>
      </w:r>
      <w:r w:rsidR="00551FF0" w:rsidRPr="00551FF0">
        <w:rPr>
          <w:i/>
        </w:rPr>
        <w:t>woreda</w:t>
      </w:r>
      <w:r w:rsidR="002D6371">
        <w:t xml:space="preserve"> court </w:t>
      </w:r>
      <w:r w:rsidR="00B00284">
        <w:t>in 30 days after expropriation notification is delivered</w:t>
      </w:r>
      <w:r w:rsidR="00CE3328">
        <w:t>.</w:t>
      </w:r>
      <w:r w:rsidR="002D6371">
        <w:t xml:space="preserve"> </w:t>
      </w:r>
      <w:r w:rsidR="002E475D" w:rsidRPr="000419CC">
        <w:rPr>
          <w:szCs w:val="24"/>
        </w:rPr>
        <w:t xml:space="preserve">Compensation will be paid to individual PAPs </w:t>
      </w:r>
      <w:r w:rsidR="00B00284">
        <w:rPr>
          <w:szCs w:val="24"/>
        </w:rPr>
        <w:t xml:space="preserve">(with his/her wife/husband if applicable) </w:t>
      </w:r>
      <w:r w:rsidR="002E475D" w:rsidRPr="000419CC">
        <w:rPr>
          <w:szCs w:val="24"/>
        </w:rPr>
        <w:t xml:space="preserve">only after a written consent of the PAPs, including both husband </w:t>
      </w:r>
      <w:r w:rsidR="009B03EE">
        <w:rPr>
          <w:szCs w:val="24"/>
        </w:rPr>
        <w:t>and wife.</w:t>
      </w:r>
      <w:bookmarkStart w:id="148" w:name="_Toc370909903"/>
    </w:p>
    <w:p w14:paraId="7581BB3B" w14:textId="77777777" w:rsidR="008548BA" w:rsidRDefault="008548BA" w:rsidP="002D779B">
      <w:pPr>
        <w:autoSpaceDE w:val="0"/>
        <w:autoSpaceDN w:val="0"/>
        <w:adjustRightInd w:val="0"/>
        <w:spacing w:before="240" w:after="240"/>
        <w:contextualSpacing/>
      </w:pPr>
    </w:p>
    <w:p w14:paraId="0CF8B15C" w14:textId="77777777" w:rsidR="00B00284" w:rsidRDefault="009B03EE" w:rsidP="002D779B">
      <w:pPr>
        <w:autoSpaceDE w:val="0"/>
        <w:autoSpaceDN w:val="0"/>
        <w:adjustRightInd w:val="0"/>
        <w:spacing w:before="240" w:after="240"/>
        <w:contextualSpacing/>
      </w:pPr>
      <w:r>
        <w:t xml:space="preserve">The </w:t>
      </w:r>
      <w:r w:rsidR="00CC71EC">
        <w:t>project</w:t>
      </w:r>
      <w:r w:rsidR="004C6414" w:rsidRPr="004C6414">
        <w:t xml:space="preserve"> </w:t>
      </w:r>
      <w:r>
        <w:t xml:space="preserve">would make use of the existing </w:t>
      </w:r>
      <w:r w:rsidR="002C53CA" w:rsidRPr="002C53CA">
        <w:rPr>
          <w:i/>
        </w:rPr>
        <w:t>kebele</w:t>
      </w:r>
      <w:r>
        <w:t xml:space="preserve">, </w:t>
      </w:r>
      <w:r w:rsidR="00551FF0" w:rsidRPr="00551FF0">
        <w:rPr>
          <w:i/>
        </w:rPr>
        <w:t>woreda</w:t>
      </w:r>
      <w:r>
        <w:t>, zonal and r</w:t>
      </w:r>
      <w:r w:rsidR="004C6414" w:rsidRPr="004C6414">
        <w:t>egional Public Grievance Hearing Offices (PGHO).</w:t>
      </w:r>
      <w:r w:rsidR="002E475D">
        <w:t xml:space="preserve"> </w:t>
      </w:r>
      <w:r w:rsidR="004C6414" w:rsidRPr="004C6414">
        <w:t xml:space="preserve">A complainant has the </w:t>
      </w:r>
      <w:r w:rsidR="002E475D">
        <w:t>right</w:t>
      </w:r>
      <w:r w:rsidR="004C6414" w:rsidRPr="004C6414">
        <w:t xml:space="preserve"> to lodge his/her complaint to the nearby </w:t>
      </w:r>
      <w:r w:rsidR="002E475D" w:rsidRPr="004C6414">
        <w:t>Ethiopian Institute of Ombudsman (EIO)</w:t>
      </w:r>
      <w:r w:rsidR="004C6414" w:rsidRPr="004C6414">
        <w:t xml:space="preserve"> branch o</w:t>
      </w:r>
      <w:r w:rsidR="002E475D">
        <w:t xml:space="preserve">r the respective PGHO in person or </w:t>
      </w:r>
      <w:r w:rsidR="002E475D" w:rsidRPr="004C6414">
        <w:t>through his/her representative</w:t>
      </w:r>
      <w:r w:rsidR="002E475D">
        <w:t xml:space="preserve"> by any means</w:t>
      </w:r>
      <w:r w:rsidR="004C6414" w:rsidRPr="004C6414">
        <w:t xml:space="preserve"> </w:t>
      </w:r>
      <w:r w:rsidR="002E475D">
        <w:t>(</w:t>
      </w:r>
      <w:r w:rsidR="002E475D" w:rsidRPr="004C6414">
        <w:t>orally, in writing, by fax, telephone</w:t>
      </w:r>
      <w:r w:rsidR="002E475D">
        <w:t>, etc)</w:t>
      </w:r>
      <w:r w:rsidR="004C6414" w:rsidRPr="004C6414">
        <w:t xml:space="preserve">. </w:t>
      </w:r>
    </w:p>
    <w:p w14:paraId="3BB8D1B1" w14:textId="77777777" w:rsidR="00B00284" w:rsidRDefault="00B00284" w:rsidP="002D779B">
      <w:pPr>
        <w:autoSpaceDE w:val="0"/>
        <w:autoSpaceDN w:val="0"/>
        <w:adjustRightInd w:val="0"/>
        <w:spacing w:before="240" w:after="240"/>
        <w:contextualSpacing/>
      </w:pPr>
    </w:p>
    <w:p w14:paraId="3C5140C7" w14:textId="77777777" w:rsidR="008548BA" w:rsidRDefault="004C6414" w:rsidP="002D779B">
      <w:pPr>
        <w:autoSpaceDE w:val="0"/>
        <w:autoSpaceDN w:val="0"/>
        <w:adjustRightInd w:val="0"/>
        <w:spacing w:before="240" w:after="240"/>
        <w:contextualSpacing/>
        <w:rPr>
          <w:szCs w:val="24"/>
        </w:rPr>
      </w:pPr>
      <w:r w:rsidRPr="004C6414">
        <w:t xml:space="preserve">If </w:t>
      </w:r>
      <w:r w:rsidR="00B00284">
        <w:t xml:space="preserve">the aggrieved party is </w:t>
      </w:r>
      <w:r w:rsidRPr="004C6414">
        <w:t xml:space="preserve">not satisfied with the decision of the lower level of </w:t>
      </w:r>
      <w:r w:rsidR="002E475D">
        <w:t>grievance redress</w:t>
      </w:r>
      <w:r w:rsidRPr="004C6414">
        <w:t xml:space="preserve"> system, the complainant has the right to escalate his/her case to the next higher level of administration. </w:t>
      </w:r>
      <w:bookmarkEnd w:id="148"/>
    </w:p>
    <w:p w14:paraId="142EE517" w14:textId="77777777" w:rsidR="008548BA" w:rsidRDefault="008548BA" w:rsidP="002D779B">
      <w:pPr>
        <w:autoSpaceDE w:val="0"/>
        <w:autoSpaceDN w:val="0"/>
        <w:adjustRightInd w:val="0"/>
        <w:spacing w:before="240" w:after="240"/>
        <w:contextualSpacing/>
      </w:pPr>
    </w:p>
    <w:p w14:paraId="6617722E" w14:textId="77777777" w:rsidR="00635058" w:rsidRDefault="00CE3328" w:rsidP="002D779B">
      <w:pPr>
        <w:autoSpaceDE w:val="0"/>
        <w:autoSpaceDN w:val="0"/>
        <w:adjustRightInd w:val="0"/>
        <w:spacing w:before="240" w:after="240"/>
        <w:contextualSpacing/>
        <w:rPr>
          <w:szCs w:val="24"/>
        </w:rPr>
      </w:pPr>
      <w:r w:rsidRPr="004C6414">
        <w:t>Arbitration by appropri</w:t>
      </w:r>
      <w:r>
        <w:t>ate local institutions such as l</w:t>
      </w:r>
      <w:r w:rsidRPr="004C6414">
        <w:t xml:space="preserve">ocal </w:t>
      </w:r>
      <w:r>
        <w:t>a</w:t>
      </w:r>
      <w:r w:rsidRPr="004C6414">
        <w:t>uthorities</w:t>
      </w:r>
      <w:r>
        <w:t xml:space="preserve"> and </w:t>
      </w:r>
      <w:r w:rsidRPr="004C6414">
        <w:t>commun</w:t>
      </w:r>
      <w:r>
        <w:t xml:space="preserve">ity leaders is encouraged. </w:t>
      </w:r>
      <w:r w:rsidR="00294AC3">
        <w:rPr>
          <w:szCs w:val="24"/>
        </w:rPr>
        <w:t>Instead of the court of law, p</w:t>
      </w:r>
      <w:r w:rsidR="00635058" w:rsidRPr="000419CC">
        <w:rPr>
          <w:szCs w:val="24"/>
        </w:rPr>
        <w:t xml:space="preserve">eople may prefer </w:t>
      </w:r>
      <w:r w:rsidR="000A79FB">
        <w:rPr>
          <w:szCs w:val="24"/>
        </w:rPr>
        <w:t>their cases</w:t>
      </w:r>
      <w:r w:rsidR="00635058" w:rsidRPr="000419CC">
        <w:rPr>
          <w:szCs w:val="24"/>
        </w:rPr>
        <w:t xml:space="preserve"> to be first handled by a “first instance” mechanism, on t</w:t>
      </w:r>
      <w:r w:rsidR="008851FF">
        <w:rPr>
          <w:szCs w:val="24"/>
        </w:rPr>
        <w:t xml:space="preserve">he model of traditional dispute </w:t>
      </w:r>
      <w:r w:rsidR="00635058" w:rsidRPr="000419CC">
        <w:rPr>
          <w:szCs w:val="24"/>
        </w:rPr>
        <w:t>resolution mechanisms.</w:t>
      </w:r>
      <w:r w:rsidR="008851FF">
        <w:rPr>
          <w:szCs w:val="24"/>
        </w:rPr>
        <w:t xml:space="preserve"> </w:t>
      </w:r>
      <w:r w:rsidR="00635058" w:rsidRPr="000419CC">
        <w:rPr>
          <w:szCs w:val="24"/>
        </w:rPr>
        <w:t xml:space="preserve">Most grievances can be settled with </w:t>
      </w:r>
      <w:r w:rsidR="008851FF">
        <w:rPr>
          <w:szCs w:val="24"/>
        </w:rPr>
        <w:t>traditional ways</w:t>
      </w:r>
      <w:r w:rsidR="00635058" w:rsidRPr="000419CC">
        <w:rPr>
          <w:szCs w:val="24"/>
        </w:rPr>
        <w:t xml:space="preserve"> and mediation amicably, in the form of a locally selected </w:t>
      </w:r>
      <w:r w:rsidR="00635058" w:rsidRPr="000419CC">
        <w:rPr>
          <w:szCs w:val="24"/>
        </w:rPr>
        <w:lastRenderedPageBreak/>
        <w:t>Mediation Committee</w:t>
      </w:r>
      <w:r w:rsidR="004C6414">
        <w:rPr>
          <w:szCs w:val="24"/>
        </w:rPr>
        <w:t xml:space="preserve"> (MC)</w:t>
      </w:r>
      <w:r w:rsidR="00635058" w:rsidRPr="000419CC">
        <w:rPr>
          <w:szCs w:val="24"/>
        </w:rPr>
        <w:t>.</w:t>
      </w:r>
      <w:r w:rsidR="004C6414">
        <w:rPr>
          <w:szCs w:val="24"/>
        </w:rPr>
        <w:t xml:space="preserve"> </w:t>
      </w:r>
      <w:r w:rsidR="00A20400">
        <w:rPr>
          <w:szCs w:val="24"/>
        </w:rPr>
        <w:t>The</w:t>
      </w:r>
      <w:r w:rsidR="00635058" w:rsidRPr="000419CC">
        <w:rPr>
          <w:szCs w:val="24"/>
        </w:rPr>
        <w:t xml:space="preserve"> </w:t>
      </w:r>
      <w:r w:rsidR="004C6414">
        <w:rPr>
          <w:szCs w:val="24"/>
        </w:rPr>
        <w:t>M</w:t>
      </w:r>
      <w:r w:rsidR="00A20400">
        <w:rPr>
          <w:szCs w:val="24"/>
        </w:rPr>
        <w:t>C</w:t>
      </w:r>
      <w:r w:rsidR="00635058" w:rsidRPr="000419CC">
        <w:rPr>
          <w:szCs w:val="24"/>
        </w:rPr>
        <w:t xml:space="preserve"> will consist of </w:t>
      </w:r>
      <w:r w:rsidR="008851FF">
        <w:rPr>
          <w:szCs w:val="24"/>
        </w:rPr>
        <w:t xml:space="preserve">implementing agency, </w:t>
      </w:r>
      <w:r w:rsidR="002C53CA" w:rsidRPr="002C53CA">
        <w:rPr>
          <w:i/>
          <w:szCs w:val="24"/>
        </w:rPr>
        <w:t>kebele</w:t>
      </w:r>
      <w:r w:rsidR="008851FF">
        <w:rPr>
          <w:szCs w:val="24"/>
        </w:rPr>
        <w:t xml:space="preserve"> chairperson, community elders, PAP representatives, etc. The size of members might vary </w:t>
      </w:r>
      <w:r w:rsidR="000A79FB">
        <w:rPr>
          <w:szCs w:val="24"/>
        </w:rPr>
        <w:t>depending on</w:t>
      </w:r>
      <w:r w:rsidR="008851FF">
        <w:rPr>
          <w:szCs w:val="24"/>
        </w:rPr>
        <w:t xml:space="preserve"> the situation. </w:t>
      </w:r>
    </w:p>
    <w:p w14:paraId="2C842BD9" w14:textId="77777777" w:rsidR="00CE3328" w:rsidRDefault="00CE3328" w:rsidP="002D779B">
      <w:pPr>
        <w:spacing w:before="240" w:after="240"/>
        <w:contextualSpacing/>
        <w:rPr>
          <w:rFonts w:eastAsia="Calibri"/>
        </w:rPr>
      </w:pPr>
    </w:p>
    <w:p w14:paraId="6592F534" w14:textId="77777777" w:rsidR="00CE3328" w:rsidRPr="000419CC" w:rsidRDefault="00CE3328" w:rsidP="002D779B">
      <w:pPr>
        <w:autoSpaceDE w:val="0"/>
        <w:autoSpaceDN w:val="0"/>
        <w:adjustRightInd w:val="0"/>
        <w:spacing w:before="240" w:after="240"/>
        <w:contextualSpacing/>
        <w:rPr>
          <w:szCs w:val="24"/>
        </w:rPr>
      </w:pPr>
      <w:r>
        <w:rPr>
          <w:szCs w:val="24"/>
        </w:rPr>
        <w:t xml:space="preserve">Grievances will be resolved in a </w:t>
      </w:r>
      <w:r w:rsidRPr="00DA2EFE">
        <w:rPr>
          <w:szCs w:val="24"/>
        </w:rPr>
        <w:t xml:space="preserve">transparent, cost-effective, and time bound manner. All </w:t>
      </w:r>
      <w:r>
        <w:rPr>
          <w:szCs w:val="24"/>
        </w:rPr>
        <w:t>PAPs</w:t>
      </w:r>
      <w:r w:rsidRPr="00DA2EFE">
        <w:rPr>
          <w:szCs w:val="24"/>
        </w:rPr>
        <w:t xml:space="preserve"> would be informed about how to register grievances</w:t>
      </w:r>
      <w:r>
        <w:rPr>
          <w:szCs w:val="24"/>
        </w:rPr>
        <w:t>,</w:t>
      </w:r>
      <w:r w:rsidRPr="00DA2EFE">
        <w:rPr>
          <w:szCs w:val="24"/>
        </w:rPr>
        <w:t xml:space="preserve"> </w:t>
      </w:r>
      <w:r>
        <w:rPr>
          <w:szCs w:val="24"/>
        </w:rPr>
        <w:t xml:space="preserve">their </w:t>
      </w:r>
      <w:r w:rsidRPr="00DA2EFE">
        <w:rPr>
          <w:szCs w:val="24"/>
        </w:rPr>
        <w:t xml:space="preserve">specific concerns </w:t>
      </w:r>
      <w:r>
        <w:rPr>
          <w:szCs w:val="24"/>
        </w:rPr>
        <w:t>or complaints</w:t>
      </w:r>
      <w:r w:rsidRPr="00DA2EFE">
        <w:rPr>
          <w:szCs w:val="24"/>
        </w:rPr>
        <w:t xml:space="preserve">. </w:t>
      </w:r>
      <w:r w:rsidRPr="000419CC">
        <w:rPr>
          <w:szCs w:val="24"/>
        </w:rPr>
        <w:t>The process of grievance redress will start with registration of the grievance</w:t>
      </w:r>
      <w:r>
        <w:rPr>
          <w:szCs w:val="24"/>
        </w:rPr>
        <w:t xml:space="preserve">s to be addressed for reference at </w:t>
      </w:r>
      <w:r w:rsidRPr="00551FF0">
        <w:rPr>
          <w:i/>
          <w:szCs w:val="24"/>
        </w:rPr>
        <w:t>woreda</w:t>
      </w:r>
      <w:r>
        <w:rPr>
          <w:szCs w:val="24"/>
        </w:rPr>
        <w:t>/</w:t>
      </w:r>
      <w:r w:rsidRPr="002C53CA">
        <w:rPr>
          <w:i/>
          <w:szCs w:val="24"/>
        </w:rPr>
        <w:t>kebele</w:t>
      </w:r>
      <w:r>
        <w:rPr>
          <w:szCs w:val="24"/>
        </w:rPr>
        <w:t xml:space="preserve"> project coordination unit</w:t>
      </w:r>
      <w:r w:rsidRPr="000419CC">
        <w:rPr>
          <w:szCs w:val="24"/>
        </w:rPr>
        <w:t>.</w:t>
      </w:r>
    </w:p>
    <w:p w14:paraId="51D5AFC5" w14:textId="77777777" w:rsidR="00A567DA" w:rsidRDefault="00A567DA" w:rsidP="002D779B">
      <w:pPr>
        <w:spacing w:before="240" w:after="240"/>
        <w:contextualSpacing/>
        <w:rPr>
          <w:rFonts w:eastAsia="Calibri"/>
        </w:rPr>
      </w:pPr>
    </w:p>
    <w:p w14:paraId="0DC4F747" w14:textId="77777777" w:rsidR="00635058" w:rsidRDefault="000A79FB" w:rsidP="002D779B">
      <w:pPr>
        <w:spacing w:before="240" w:after="240"/>
        <w:contextualSpacing/>
        <w:rPr>
          <w:szCs w:val="24"/>
        </w:rPr>
      </w:pPr>
      <w:r>
        <w:rPr>
          <w:szCs w:val="24"/>
        </w:rPr>
        <w:t>While addressing grievance/dispute</w:t>
      </w:r>
      <w:r w:rsidR="00CC71EC">
        <w:rPr>
          <w:szCs w:val="24"/>
        </w:rPr>
        <w:t>,</w:t>
      </w:r>
      <w:r>
        <w:rPr>
          <w:szCs w:val="24"/>
        </w:rPr>
        <w:t xml:space="preserve"> it starts with </w:t>
      </w:r>
      <w:r w:rsidRPr="000419CC">
        <w:rPr>
          <w:szCs w:val="24"/>
        </w:rPr>
        <w:t>registration</w:t>
      </w:r>
      <w:r>
        <w:rPr>
          <w:szCs w:val="24"/>
        </w:rPr>
        <w:t xml:space="preserve">. The </w:t>
      </w:r>
      <w:r w:rsidR="00635058" w:rsidRPr="000419CC">
        <w:rPr>
          <w:szCs w:val="24"/>
        </w:rPr>
        <w:t>mediation meetings will be organized with interested parties. Minutes of meetings will be recorded. Solutions to grievances related to compensation amounts, delays in compensation payments or provision of different types of resettlement assistance should be pursued directly by the designated RAP</w:t>
      </w:r>
      <w:r w:rsidR="002C63A1">
        <w:rPr>
          <w:szCs w:val="24"/>
        </w:rPr>
        <w:t>/ARAP</w:t>
      </w:r>
      <w:r w:rsidR="00635058" w:rsidRPr="000419CC">
        <w:rPr>
          <w:szCs w:val="24"/>
        </w:rPr>
        <w:t xml:space="preserve"> team through liaison with the </w:t>
      </w:r>
      <w:r w:rsidR="00A20400">
        <w:rPr>
          <w:szCs w:val="24"/>
        </w:rPr>
        <w:t xml:space="preserve">relevant actors. The </w:t>
      </w:r>
      <w:r w:rsidR="00635058" w:rsidRPr="000419CC">
        <w:rPr>
          <w:szCs w:val="24"/>
        </w:rPr>
        <w:t>RAP</w:t>
      </w:r>
      <w:r w:rsidR="002C63A1">
        <w:rPr>
          <w:szCs w:val="24"/>
        </w:rPr>
        <w:t>/ARAP</w:t>
      </w:r>
      <w:r w:rsidR="00635058" w:rsidRPr="000419CC">
        <w:rPr>
          <w:szCs w:val="24"/>
        </w:rPr>
        <w:t xml:space="preserve"> team will ensure that community members </w:t>
      </w:r>
      <w:r w:rsidR="00A20400">
        <w:rPr>
          <w:szCs w:val="24"/>
        </w:rPr>
        <w:t>(</w:t>
      </w:r>
      <w:r w:rsidR="00635058" w:rsidRPr="000419CC">
        <w:rPr>
          <w:szCs w:val="24"/>
        </w:rPr>
        <w:t>in particular PAPs</w:t>
      </w:r>
      <w:r w:rsidR="00A20400">
        <w:rPr>
          <w:szCs w:val="24"/>
        </w:rPr>
        <w:t>)</w:t>
      </w:r>
      <w:r w:rsidR="00635058" w:rsidRPr="000419CC">
        <w:rPr>
          <w:szCs w:val="24"/>
        </w:rPr>
        <w:t xml:space="preserve"> are informed about the </w:t>
      </w:r>
      <w:r w:rsidR="00CC71EC">
        <w:rPr>
          <w:szCs w:val="24"/>
        </w:rPr>
        <w:t>places</w:t>
      </w:r>
      <w:r w:rsidR="00635058" w:rsidRPr="000419CC">
        <w:rPr>
          <w:szCs w:val="24"/>
        </w:rPr>
        <w:t xml:space="preserve"> for grievance redress, and will maintain a record of grievances received, and the result of resolve. </w:t>
      </w:r>
    </w:p>
    <w:p w14:paraId="584F290C" w14:textId="77777777" w:rsidR="006C76E7" w:rsidRPr="0063364B" w:rsidRDefault="006C76E7" w:rsidP="002D779B">
      <w:pPr>
        <w:contextualSpacing/>
        <w:rPr>
          <w:sz w:val="18"/>
          <w:szCs w:val="24"/>
        </w:rPr>
      </w:pPr>
    </w:p>
    <w:p w14:paraId="6FE68B6C" w14:textId="77777777" w:rsidR="006C76E7" w:rsidRPr="0036738F" w:rsidRDefault="006C76E7" w:rsidP="002D779B">
      <w:pPr>
        <w:autoSpaceDE w:val="0"/>
        <w:autoSpaceDN w:val="0"/>
        <w:adjustRightInd w:val="0"/>
        <w:rPr>
          <w:rFonts w:eastAsia="Calibri"/>
          <w:szCs w:val="24"/>
        </w:rPr>
      </w:pPr>
      <w:r w:rsidRPr="0036738F">
        <w:rPr>
          <w:rFonts w:eastAsia="Calibri"/>
          <w:szCs w:val="24"/>
        </w:rPr>
        <w:t>The overall proc</w:t>
      </w:r>
      <w:r w:rsidR="00064086">
        <w:rPr>
          <w:rFonts w:eastAsia="Calibri"/>
          <w:szCs w:val="24"/>
        </w:rPr>
        <w:t>ess of grievance is as follows:</w:t>
      </w:r>
    </w:p>
    <w:p w14:paraId="7A7F94CF" w14:textId="77777777" w:rsidR="006C76E7" w:rsidRPr="0036738F" w:rsidRDefault="006C76E7" w:rsidP="002D779B">
      <w:pPr>
        <w:numPr>
          <w:ilvl w:val="0"/>
          <w:numId w:val="8"/>
        </w:numPr>
        <w:autoSpaceDE w:val="0"/>
        <w:autoSpaceDN w:val="0"/>
        <w:adjustRightInd w:val="0"/>
        <w:rPr>
          <w:rFonts w:eastAsia="Calibri"/>
          <w:szCs w:val="24"/>
        </w:rPr>
      </w:pPr>
      <w:r w:rsidRPr="0036738F">
        <w:rPr>
          <w:rFonts w:eastAsia="Calibri"/>
          <w:szCs w:val="24"/>
        </w:rPr>
        <w:t>During the initial stage, the affected person</w:t>
      </w:r>
      <w:r w:rsidR="00B00284">
        <w:rPr>
          <w:rFonts w:eastAsia="Calibri"/>
          <w:szCs w:val="24"/>
        </w:rPr>
        <w:t>/s</w:t>
      </w:r>
      <w:r w:rsidRPr="0036738F">
        <w:rPr>
          <w:rFonts w:eastAsia="Calibri"/>
          <w:szCs w:val="24"/>
        </w:rPr>
        <w:t xml:space="preserve"> will be given copies of grievance procedures </w:t>
      </w:r>
      <w:r w:rsidR="00D02F36">
        <w:rPr>
          <w:rFonts w:eastAsia="Calibri"/>
          <w:szCs w:val="24"/>
        </w:rPr>
        <w:t xml:space="preserve">and a form </w:t>
      </w:r>
      <w:r w:rsidRPr="0036738F">
        <w:rPr>
          <w:rFonts w:eastAsia="Calibri"/>
          <w:szCs w:val="24"/>
        </w:rPr>
        <w:t xml:space="preserve">as a guide on </w:t>
      </w:r>
      <w:r w:rsidR="00B00284">
        <w:rPr>
          <w:rFonts w:eastAsia="Calibri"/>
          <w:szCs w:val="24"/>
        </w:rPr>
        <w:t xml:space="preserve">the </w:t>
      </w:r>
      <w:r w:rsidR="00D02F36">
        <w:rPr>
          <w:rFonts w:eastAsia="Calibri"/>
          <w:szCs w:val="24"/>
        </w:rPr>
        <w:t>grievance</w:t>
      </w:r>
      <w:r w:rsidR="00B00284">
        <w:rPr>
          <w:rFonts w:eastAsia="Calibri"/>
          <w:szCs w:val="24"/>
        </w:rPr>
        <w:t xml:space="preserve"> procedure</w:t>
      </w:r>
      <w:r w:rsidR="00D02F36">
        <w:rPr>
          <w:rFonts w:eastAsia="Calibri"/>
          <w:szCs w:val="24"/>
        </w:rPr>
        <w:t xml:space="preserve"> </w:t>
      </w:r>
      <w:r w:rsidRPr="0036738F">
        <w:rPr>
          <w:rFonts w:eastAsia="Calibri"/>
          <w:szCs w:val="24"/>
        </w:rPr>
        <w:t xml:space="preserve">(See </w:t>
      </w:r>
      <w:r w:rsidR="001B484E" w:rsidRPr="001B484E">
        <w:rPr>
          <w:rFonts w:eastAsia="Calibri"/>
          <w:szCs w:val="24"/>
        </w:rPr>
        <w:t xml:space="preserve">Annex </w:t>
      </w:r>
      <w:r w:rsidR="001B484E">
        <w:rPr>
          <w:rFonts w:eastAsia="Calibri"/>
          <w:szCs w:val="24"/>
        </w:rPr>
        <w:t>3</w:t>
      </w:r>
      <w:r w:rsidRPr="0036738F">
        <w:rPr>
          <w:rFonts w:eastAsia="Calibri"/>
          <w:szCs w:val="24"/>
        </w:rPr>
        <w:t>)</w:t>
      </w:r>
      <w:r w:rsidR="00D02F36">
        <w:rPr>
          <w:rFonts w:eastAsia="Calibri"/>
          <w:szCs w:val="24"/>
        </w:rPr>
        <w:t>;</w:t>
      </w:r>
    </w:p>
    <w:p w14:paraId="0B7CBCAB" w14:textId="77777777" w:rsidR="006C76E7" w:rsidRPr="0036738F" w:rsidRDefault="006C76E7" w:rsidP="002D779B">
      <w:pPr>
        <w:numPr>
          <w:ilvl w:val="0"/>
          <w:numId w:val="8"/>
        </w:numPr>
        <w:autoSpaceDE w:val="0"/>
        <w:autoSpaceDN w:val="0"/>
        <w:adjustRightInd w:val="0"/>
        <w:rPr>
          <w:rFonts w:eastAsia="Calibri"/>
          <w:szCs w:val="24"/>
        </w:rPr>
      </w:pPr>
      <w:r w:rsidRPr="0036738F">
        <w:rPr>
          <w:rFonts w:eastAsia="Calibri"/>
          <w:szCs w:val="24"/>
        </w:rPr>
        <w:t>The process of grievance redress will start with registration of the grievances to be addressed for reference and to enable progress updates of the cases</w:t>
      </w:r>
      <w:r w:rsidR="00D02F36">
        <w:rPr>
          <w:rFonts w:eastAsia="Calibri"/>
          <w:szCs w:val="24"/>
        </w:rPr>
        <w:t>;</w:t>
      </w:r>
    </w:p>
    <w:p w14:paraId="4B5E9C26" w14:textId="77777777" w:rsidR="006C76E7" w:rsidRPr="0036738F" w:rsidRDefault="006C76E7" w:rsidP="002D779B">
      <w:pPr>
        <w:numPr>
          <w:ilvl w:val="0"/>
          <w:numId w:val="8"/>
        </w:numPr>
        <w:autoSpaceDE w:val="0"/>
        <w:autoSpaceDN w:val="0"/>
        <w:adjustRightInd w:val="0"/>
        <w:rPr>
          <w:rFonts w:eastAsia="Calibri"/>
          <w:szCs w:val="24"/>
        </w:rPr>
      </w:pPr>
      <w:r w:rsidRPr="0036738F">
        <w:rPr>
          <w:rFonts w:eastAsia="Calibri"/>
          <w:szCs w:val="24"/>
        </w:rPr>
        <w:t>The project will use a local mechanism, which includes CRC</w:t>
      </w:r>
      <w:r w:rsidR="0073282B">
        <w:rPr>
          <w:rFonts w:eastAsia="Calibri"/>
          <w:szCs w:val="24"/>
        </w:rPr>
        <w:t xml:space="preserve"> members</w:t>
      </w:r>
      <w:r w:rsidRPr="0036738F">
        <w:rPr>
          <w:rFonts w:eastAsia="Calibri"/>
          <w:szCs w:val="24"/>
        </w:rPr>
        <w:t xml:space="preserve">, local </w:t>
      </w:r>
      <w:r w:rsidR="0073282B">
        <w:rPr>
          <w:rFonts w:eastAsia="Calibri"/>
          <w:szCs w:val="24"/>
        </w:rPr>
        <w:t xml:space="preserve">elder and </w:t>
      </w:r>
      <w:r w:rsidRPr="0036738F">
        <w:rPr>
          <w:rFonts w:eastAsia="Calibri"/>
          <w:szCs w:val="24"/>
        </w:rPr>
        <w:t xml:space="preserve">leaders, and </w:t>
      </w:r>
      <w:r w:rsidR="00D02F36">
        <w:rPr>
          <w:rFonts w:eastAsia="Calibri"/>
          <w:szCs w:val="24"/>
        </w:rPr>
        <w:t>two</w:t>
      </w:r>
      <w:r w:rsidRPr="0036738F">
        <w:rPr>
          <w:rFonts w:eastAsia="Calibri"/>
          <w:szCs w:val="24"/>
        </w:rPr>
        <w:t xml:space="preserve"> representatives from the PAPs. These will ensure equity across cases, eliminate nuisance claims and satisfy legitimate claimants at low cost</w:t>
      </w:r>
      <w:r w:rsidR="00D02F36">
        <w:rPr>
          <w:rFonts w:eastAsia="Calibri"/>
          <w:szCs w:val="24"/>
        </w:rPr>
        <w:t>;</w:t>
      </w:r>
    </w:p>
    <w:p w14:paraId="07994835" w14:textId="77777777" w:rsidR="006C76E7" w:rsidRDefault="006C76E7" w:rsidP="002D779B">
      <w:pPr>
        <w:numPr>
          <w:ilvl w:val="0"/>
          <w:numId w:val="8"/>
        </w:numPr>
        <w:autoSpaceDE w:val="0"/>
        <w:autoSpaceDN w:val="0"/>
        <w:adjustRightInd w:val="0"/>
        <w:rPr>
          <w:rFonts w:eastAsia="Calibri"/>
          <w:szCs w:val="24"/>
        </w:rPr>
      </w:pPr>
      <w:r w:rsidRPr="0036738F">
        <w:rPr>
          <w:rFonts w:eastAsia="Calibri"/>
          <w:szCs w:val="24"/>
        </w:rPr>
        <w:t>The response time will depend on the issue to be addressed but it should be addressed with efficiency</w:t>
      </w:r>
      <w:r w:rsidR="00D02F36">
        <w:rPr>
          <w:rFonts w:eastAsia="Calibri"/>
          <w:szCs w:val="24"/>
        </w:rPr>
        <w:t>;</w:t>
      </w:r>
    </w:p>
    <w:p w14:paraId="1E73CA09" w14:textId="77777777" w:rsidR="00577BA9" w:rsidRDefault="00577BA9" w:rsidP="00577BA9">
      <w:pPr>
        <w:autoSpaceDE w:val="0"/>
        <w:autoSpaceDN w:val="0"/>
        <w:adjustRightInd w:val="0"/>
        <w:ind w:left="720"/>
        <w:rPr>
          <w:rFonts w:eastAsia="Calibri"/>
          <w:szCs w:val="24"/>
        </w:rPr>
      </w:pPr>
    </w:p>
    <w:p w14:paraId="5B1A7843" w14:textId="77777777" w:rsidR="00577BA9" w:rsidRDefault="00577BA9" w:rsidP="00577BA9">
      <w:pPr>
        <w:autoSpaceDE w:val="0"/>
        <w:autoSpaceDN w:val="0"/>
        <w:adjustRightInd w:val="0"/>
        <w:ind w:left="720"/>
        <w:rPr>
          <w:rFonts w:eastAsia="Calibri"/>
          <w:szCs w:val="24"/>
        </w:rPr>
      </w:pPr>
    </w:p>
    <w:p w14:paraId="218476A3" w14:textId="77777777" w:rsidR="00577BA9" w:rsidRPr="0036738F" w:rsidRDefault="00577BA9" w:rsidP="00577BA9">
      <w:pPr>
        <w:autoSpaceDE w:val="0"/>
        <w:autoSpaceDN w:val="0"/>
        <w:adjustRightInd w:val="0"/>
        <w:ind w:left="720"/>
        <w:rPr>
          <w:rFonts w:eastAsia="Calibri"/>
          <w:szCs w:val="24"/>
        </w:rPr>
      </w:pPr>
    </w:p>
    <w:p w14:paraId="71C80BF3" w14:textId="77777777" w:rsidR="0089459D" w:rsidRPr="00C31B9D" w:rsidRDefault="0089459D" w:rsidP="002D779B">
      <w:pPr>
        <w:pStyle w:val="ListParagraph"/>
        <w:numPr>
          <w:ilvl w:val="1"/>
          <w:numId w:val="9"/>
        </w:numPr>
        <w:spacing w:before="240" w:after="240" w:line="360" w:lineRule="auto"/>
        <w:outlineLvl w:val="1"/>
      </w:pPr>
      <w:bookmarkStart w:id="149" w:name="_Toc465089195"/>
      <w:bookmarkStart w:id="150" w:name="_Toc467351174"/>
      <w:bookmarkStart w:id="151" w:name="_Toc471293683"/>
      <w:r w:rsidRPr="00B34D32">
        <w:rPr>
          <w:b/>
        </w:rPr>
        <w:lastRenderedPageBreak/>
        <w:t>World Bank Grievance Redress Services</w:t>
      </w:r>
      <w:bookmarkEnd w:id="149"/>
      <w:bookmarkEnd w:id="150"/>
      <w:bookmarkEnd w:id="151"/>
    </w:p>
    <w:p w14:paraId="227F6716" w14:textId="77777777" w:rsidR="0089459D" w:rsidRDefault="0089459D" w:rsidP="002D779B">
      <w:pPr>
        <w:contextualSpacing/>
        <w:rPr>
          <w:szCs w:val="24"/>
        </w:rPr>
      </w:pPr>
      <w:r w:rsidRPr="00B34D32">
        <w:rPr>
          <w:color w:val="000000"/>
          <w:sz w:val="23"/>
          <w:szCs w:val="23"/>
        </w:rPr>
        <w:t xml:space="preserve">Communities and individuals who believe that they are adversely affected by the World Bank (WB) supported project may submit complaints to existing project-level grievance redress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http://www.worldbank.org/GRS.  For information on how to submit complaints to the World Bank Inspection Panel, please visit </w:t>
      </w:r>
      <w:hyperlink r:id="rId13" w:history="1">
        <w:r w:rsidRPr="00DC59FA">
          <w:rPr>
            <w:color w:val="0070C0"/>
            <w:sz w:val="23"/>
            <w:szCs w:val="23"/>
            <w:u w:val="single"/>
          </w:rPr>
          <w:t>www.inspectionpanel.org</w:t>
        </w:r>
      </w:hyperlink>
      <w:r w:rsidR="00D02F36">
        <w:rPr>
          <w:color w:val="000000"/>
          <w:sz w:val="23"/>
          <w:szCs w:val="23"/>
        </w:rPr>
        <w:t>.</w:t>
      </w:r>
      <w:r w:rsidR="00DC59FA">
        <w:rPr>
          <w:color w:val="000000"/>
          <w:sz w:val="23"/>
          <w:szCs w:val="23"/>
        </w:rPr>
        <w:t xml:space="preserve"> </w:t>
      </w:r>
      <w:r>
        <w:rPr>
          <w:szCs w:val="24"/>
        </w:rPr>
        <w:t xml:space="preserve"> </w:t>
      </w:r>
    </w:p>
    <w:p w14:paraId="0CA26992" w14:textId="77777777" w:rsidR="0089459D" w:rsidRDefault="0089459D" w:rsidP="002D779B">
      <w:pPr>
        <w:contextualSpacing/>
        <w:rPr>
          <w:color w:val="000000"/>
          <w:sz w:val="23"/>
          <w:szCs w:val="23"/>
        </w:rPr>
      </w:pPr>
    </w:p>
    <w:p w14:paraId="4DB8D0D1" w14:textId="77777777" w:rsidR="0092212D" w:rsidRPr="000419CC" w:rsidRDefault="0092212D" w:rsidP="002D779B">
      <w:pPr>
        <w:contextualSpacing/>
        <w:rPr>
          <w:szCs w:val="24"/>
        </w:rPr>
      </w:pPr>
    </w:p>
    <w:p w14:paraId="462FC668" w14:textId="77777777" w:rsidR="0089459D" w:rsidRDefault="0089459D" w:rsidP="002D779B">
      <w:pPr>
        <w:rPr>
          <w:rFonts w:eastAsiaTheme="majorEastAsia" w:cstheme="majorBidi"/>
          <w:b/>
          <w:bCs/>
          <w:szCs w:val="24"/>
        </w:rPr>
      </w:pPr>
      <w:bookmarkStart w:id="152" w:name="_Toc409124335"/>
      <w:r>
        <w:rPr>
          <w:szCs w:val="24"/>
        </w:rPr>
        <w:br w:type="page"/>
      </w:r>
    </w:p>
    <w:p w14:paraId="31DB4D83" w14:textId="77777777" w:rsidR="008A42FD" w:rsidRDefault="004E08B7" w:rsidP="002D779B">
      <w:pPr>
        <w:pStyle w:val="Heading1"/>
        <w:keepLines w:val="0"/>
        <w:numPr>
          <w:ilvl w:val="0"/>
          <w:numId w:val="9"/>
        </w:numPr>
        <w:spacing w:before="0"/>
        <w:contextualSpacing/>
        <w:rPr>
          <w:rFonts w:ascii="Times New Roman" w:hAnsi="Times New Roman"/>
          <w:color w:val="auto"/>
          <w:sz w:val="24"/>
          <w:szCs w:val="24"/>
        </w:rPr>
      </w:pPr>
      <w:bookmarkStart w:id="153" w:name="_Toc467351175"/>
      <w:bookmarkStart w:id="154" w:name="_Toc471293684"/>
      <w:r w:rsidRPr="00177F1B">
        <w:rPr>
          <w:rFonts w:ascii="Times New Roman" w:hAnsi="Times New Roman"/>
          <w:color w:val="auto"/>
          <w:sz w:val="24"/>
          <w:szCs w:val="24"/>
        </w:rPr>
        <w:lastRenderedPageBreak/>
        <w:t xml:space="preserve">Supervision and Monitoring </w:t>
      </w:r>
      <w:bookmarkEnd w:id="152"/>
      <w:r w:rsidR="00CC71EC">
        <w:rPr>
          <w:rFonts w:ascii="Times New Roman" w:hAnsi="Times New Roman"/>
          <w:color w:val="auto"/>
          <w:sz w:val="24"/>
          <w:szCs w:val="24"/>
        </w:rPr>
        <w:t>of RAP</w:t>
      </w:r>
      <w:r w:rsidR="006C5DE4">
        <w:rPr>
          <w:rFonts w:ascii="Times New Roman" w:hAnsi="Times New Roman"/>
          <w:color w:val="auto"/>
          <w:sz w:val="24"/>
          <w:szCs w:val="24"/>
        </w:rPr>
        <w:t>/ARAP</w:t>
      </w:r>
      <w:r w:rsidRPr="00177F1B">
        <w:rPr>
          <w:rFonts w:ascii="Times New Roman" w:hAnsi="Times New Roman"/>
          <w:color w:val="auto"/>
          <w:sz w:val="24"/>
          <w:szCs w:val="24"/>
        </w:rPr>
        <w:t xml:space="preserve"> </w:t>
      </w:r>
      <w:bookmarkStart w:id="155" w:name="_Toc409124336"/>
      <w:r w:rsidR="003040DD">
        <w:rPr>
          <w:rFonts w:ascii="Times New Roman" w:hAnsi="Times New Roman"/>
          <w:color w:val="auto"/>
          <w:sz w:val="24"/>
          <w:szCs w:val="24"/>
        </w:rPr>
        <w:t>Implementation</w:t>
      </w:r>
      <w:bookmarkEnd w:id="153"/>
      <w:bookmarkEnd w:id="154"/>
      <w:r w:rsidR="003040DD">
        <w:rPr>
          <w:rFonts w:ascii="Times New Roman" w:hAnsi="Times New Roman"/>
          <w:color w:val="auto"/>
          <w:sz w:val="24"/>
          <w:szCs w:val="24"/>
        </w:rPr>
        <w:t xml:space="preserve"> </w:t>
      </w:r>
    </w:p>
    <w:p w14:paraId="45396A3D" w14:textId="77777777" w:rsidR="008A42FD" w:rsidRPr="00B14C57" w:rsidRDefault="008A42FD" w:rsidP="002D779B">
      <w:pPr>
        <w:pStyle w:val="ListParagraph"/>
        <w:numPr>
          <w:ilvl w:val="1"/>
          <w:numId w:val="9"/>
        </w:numPr>
        <w:spacing w:line="360" w:lineRule="auto"/>
        <w:outlineLvl w:val="1"/>
        <w:rPr>
          <w:i/>
        </w:rPr>
      </w:pPr>
      <w:r w:rsidRPr="00B14C57">
        <w:rPr>
          <w:i/>
        </w:rPr>
        <w:t xml:space="preserve"> </w:t>
      </w:r>
      <w:bookmarkStart w:id="156" w:name="_Toc467351176"/>
      <w:bookmarkStart w:id="157" w:name="_Toc471293685"/>
      <w:r w:rsidR="004E08B7" w:rsidRPr="00C010C2">
        <w:rPr>
          <w:b/>
        </w:rPr>
        <w:t>Monitoring and Evaluation</w:t>
      </w:r>
      <w:bookmarkEnd w:id="155"/>
      <w:bookmarkEnd w:id="156"/>
      <w:bookmarkEnd w:id="157"/>
    </w:p>
    <w:p w14:paraId="46AD8339" w14:textId="77777777" w:rsidR="00CE6048" w:rsidRDefault="00905F2D" w:rsidP="002D779B">
      <w:pPr>
        <w:tabs>
          <w:tab w:val="left" w:pos="2580"/>
        </w:tabs>
        <w:contextualSpacing/>
        <w:rPr>
          <w:szCs w:val="24"/>
        </w:rPr>
      </w:pPr>
      <w:r>
        <w:rPr>
          <w:szCs w:val="24"/>
        </w:rPr>
        <w:t>The r</w:t>
      </w:r>
      <w:r w:rsidR="00CC71EC" w:rsidRPr="00CC71EC">
        <w:rPr>
          <w:szCs w:val="24"/>
        </w:rPr>
        <w:t>esettlement activities will be regularly supervised and monitored by</w:t>
      </w:r>
      <w:r w:rsidR="00CC71EC">
        <w:rPr>
          <w:szCs w:val="24"/>
        </w:rPr>
        <w:t xml:space="preserve"> safeguard </w:t>
      </w:r>
      <w:r w:rsidR="00CC71EC" w:rsidRPr="00CC71EC">
        <w:rPr>
          <w:szCs w:val="24"/>
        </w:rPr>
        <w:t xml:space="preserve">personnel of </w:t>
      </w:r>
      <w:r w:rsidR="00CC71EC">
        <w:rPr>
          <w:szCs w:val="24"/>
        </w:rPr>
        <w:t>Ethiopian Trade Logistic Project</w:t>
      </w:r>
      <w:r w:rsidR="00CC71EC" w:rsidRPr="00CC71EC">
        <w:rPr>
          <w:szCs w:val="24"/>
        </w:rPr>
        <w:t xml:space="preserve">. </w:t>
      </w:r>
      <w:r w:rsidR="00CE6048">
        <w:rPr>
          <w:szCs w:val="24"/>
        </w:rPr>
        <w:t>Monitoring and evaluation procedure for the RAP</w:t>
      </w:r>
      <w:r w:rsidR="002C63A1">
        <w:rPr>
          <w:szCs w:val="24"/>
        </w:rPr>
        <w:t>/ARAP</w:t>
      </w:r>
      <w:r w:rsidR="00CE6048">
        <w:rPr>
          <w:szCs w:val="24"/>
        </w:rPr>
        <w:t xml:space="preserve"> has</w:t>
      </w:r>
      <w:r w:rsidR="00CE6048" w:rsidRPr="000B1810">
        <w:rPr>
          <w:szCs w:val="24"/>
        </w:rPr>
        <w:t xml:space="preserve"> been designed</w:t>
      </w:r>
      <w:r w:rsidR="00CE6048" w:rsidRPr="008A42FD">
        <w:rPr>
          <w:szCs w:val="24"/>
        </w:rPr>
        <w:t xml:space="preserve"> </w:t>
      </w:r>
      <w:r w:rsidR="00CE6048">
        <w:rPr>
          <w:szCs w:val="24"/>
        </w:rPr>
        <w:t>t</w:t>
      </w:r>
      <w:r w:rsidR="00CE6048" w:rsidRPr="000B1810">
        <w:rPr>
          <w:szCs w:val="24"/>
        </w:rPr>
        <w:t xml:space="preserve">o establish the effectiveness of </w:t>
      </w:r>
      <w:r w:rsidR="00CE6048">
        <w:rPr>
          <w:szCs w:val="24"/>
        </w:rPr>
        <w:t>all the resettlement activities</w:t>
      </w:r>
      <w:r w:rsidR="00CE6048" w:rsidRPr="000B1810">
        <w:rPr>
          <w:szCs w:val="24"/>
        </w:rPr>
        <w:t>. With this, it is possible to readily identify problems and successes as early as possible</w:t>
      </w:r>
      <w:r w:rsidR="00796FEB">
        <w:rPr>
          <w:szCs w:val="24"/>
        </w:rPr>
        <w:t xml:space="preserve"> in the resettlement process</w:t>
      </w:r>
      <w:r w:rsidR="00CE6048" w:rsidRPr="000B1810">
        <w:rPr>
          <w:szCs w:val="24"/>
        </w:rPr>
        <w:t>.</w:t>
      </w:r>
    </w:p>
    <w:p w14:paraId="098FEC1D" w14:textId="77777777" w:rsidR="00CE6048" w:rsidRDefault="00CE6048" w:rsidP="002D779B">
      <w:pPr>
        <w:tabs>
          <w:tab w:val="left" w:pos="2580"/>
        </w:tabs>
        <w:contextualSpacing/>
        <w:rPr>
          <w:szCs w:val="24"/>
        </w:rPr>
      </w:pPr>
    </w:p>
    <w:p w14:paraId="7161D62B" w14:textId="77777777" w:rsidR="00CC71EC" w:rsidRPr="00CC71EC" w:rsidRDefault="00CE6048" w:rsidP="002D779B">
      <w:pPr>
        <w:tabs>
          <w:tab w:val="left" w:pos="2580"/>
        </w:tabs>
        <w:contextualSpacing/>
        <w:rPr>
          <w:szCs w:val="24"/>
        </w:rPr>
      </w:pPr>
      <w:r w:rsidRPr="000B1810">
        <w:rPr>
          <w:szCs w:val="24"/>
        </w:rPr>
        <w:t>The purpose of monitoring is to provide project management, and directly project affected persons with timely, concise, indicative information on whether compensation, resettlement and other impact mitigation measures are on track to achieve sustainable</w:t>
      </w:r>
      <w:r>
        <w:rPr>
          <w:szCs w:val="24"/>
        </w:rPr>
        <w:t xml:space="preserve"> restoration and improvement in living standard</w:t>
      </w:r>
      <w:r w:rsidRPr="000B1810">
        <w:rPr>
          <w:szCs w:val="24"/>
        </w:rPr>
        <w:t xml:space="preserve"> of the affected people, or that adjustments are needed. </w:t>
      </w:r>
      <w:r>
        <w:rPr>
          <w:szCs w:val="24"/>
        </w:rPr>
        <w:t>Hence, i</w:t>
      </w:r>
      <w:r w:rsidR="00CC71EC" w:rsidRPr="00CC71EC">
        <w:rPr>
          <w:szCs w:val="24"/>
        </w:rPr>
        <w:t>nternal monitoring and</w:t>
      </w:r>
      <w:r w:rsidR="00905F2D">
        <w:rPr>
          <w:szCs w:val="24"/>
        </w:rPr>
        <w:t xml:space="preserve"> supervision will </w:t>
      </w:r>
      <w:r w:rsidR="00CC71EC" w:rsidRPr="00CC71EC">
        <w:rPr>
          <w:szCs w:val="24"/>
        </w:rPr>
        <w:t>verify that the census of all PAPs</w:t>
      </w:r>
      <w:r w:rsidR="00905F2D">
        <w:rPr>
          <w:szCs w:val="24"/>
        </w:rPr>
        <w:t xml:space="preserve"> and</w:t>
      </w:r>
      <w:r w:rsidR="00CC71EC" w:rsidRPr="00CC71EC">
        <w:rPr>
          <w:szCs w:val="24"/>
        </w:rPr>
        <w:t xml:space="preserve"> </w:t>
      </w:r>
      <w:r w:rsidR="00905F2D" w:rsidRPr="00CC71EC">
        <w:rPr>
          <w:szCs w:val="24"/>
        </w:rPr>
        <w:t xml:space="preserve">baseline survey </w:t>
      </w:r>
      <w:r w:rsidR="00CC71EC" w:rsidRPr="00CC71EC">
        <w:rPr>
          <w:szCs w:val="24"/>
        </w:rPr>
        <w:t>has been carried out</w:t>
      </w:r>
      <w:r w:rsidR="00905F2D">
        <w:rPr>
          <w:szCs w:val="24"/>
        </w:rPr>
        <w:t xml:space="preserve"> appropriately</w:t>
      </w:r>
      <w:r w:rsidR="00CC71EC" w:rsidRPr="00CC71EC">
        <w:rPr>
          <w:szCs w:val="24"/>
        </w:rPr>
        <w:t>;</w:t>
      </w:r>
      <w:r w:rsidR="00905F2D">
        <w:rPr>
          <w:szCs w:val="24"/>
        </w:rPr>
        <w:t xml:space="preserve"> </w:t>
      </w:r>
      <w:r w:rsidR="00CC71EC" w:rsidRPr="00CC71EC">
        <w:rPr>
          <w:szCs w:val="24"/>
        </w:rPr>
        <w:t>the RAP</w:t>
      </w:r>
      <w:r w:rsidR="002C63A1">
        <w:rPr>
          <w:szCs w:val="24"/>
        </w:rPr>
        <w:t>/ARAP</w:t>
      </w:r>
      <w:r w:rsidR="00CC71EC" w:rsidRPr="00CC71EC">
        <w:rPr>
          <w:szCs w:val="24"/>
        </w:rPr>
        <w:t xml:space="preserve"> has been prepared</w:t>
      </w:r>
      <w:r w:rsidR="00905F2D">
        <w:rPr>
          <w:szCs w:val="24"/>
        </w:rPr>
        <w:t xml:space="preserve"> as required; </w:t>
      </w:r>
      <w:r w:rsidR="00CC71EC" w:rsidRPr="00CC71EC">
        <w:rPr>
          <w:szCs w:val="24"/>
        </w:rPr>
        <w:t>property valuation and resettlement has been carried out in accordance with the provisions of this RPF;</w:t>
      </w:r>
      <w:r w:rsidR="00520C66">
        <w:rPr>
          <w:szCs w:val="24"/>
        </w:rPr>
        <w:t xml:space="preserve"> and </w:t>
      </w:r>
      <w:r w:rsidR="00CC71EC" w:rsidRPr="00CC71EC">
        <w:rPr>
          <w:szCs w:val="24"/>
        </w:rPr>
        <w:t xml:space="preserve">ensure that funds for </w:t>
      </w:r>
      <w:r w:rsidR="00520C66">
        <w:rPr>
          <w:szCs w:val="24"/>
        </w:rPr>
        <w:t xml:space="preserve">undertaking </w:t>
      </w:r>
      <w:r w:rsidR="00CC71EC" w:rsidRPr="00CC71EC">
        <w:rPr>
          <w:szCs w:val="24"/>
        </w:rPr>
        <w:t>resettlement activities are</w:t>
      </w:r>
      <w:r w:rsidR="00520C66">
        <w:rPr>
          <w:szCs w:val="24"/>
        </w:rPr>
        <w:t>:</w:t>
      </w:r>
      <w:r w:rsidR="00CC71EC" w:rsidRPr="00CC71EC">
        <w:rPr>
          <w:szCs w:val="24"/>
        </w:rPr>
        <w:t xml:space="preserve"> </w:t>
      </w:r>
      <w:r w:rsidR="00520C66">
        <w:rPr>
          <w:szCs w:val="24"/>
        </w:rPr>
        <w:t xml:space="preserve">i) </w:t>
      </w:r>
      <w:r w:rsidR="00CC71EC" w:rsidRPr="00CC71EC">
        <w:rPr>
          <w:szCs w:val="24"/>
        </w:rPr>
        <w:t xml:space="preserve">provided in a timely manner, </w:t>
      </w:r>
      <w:r w:rsidR="00520C66">
        <w:rPr>
          <w:szCs w:val="24"/>
        </w:rPr>
        <w:t xml:space="preserve">ii) </w:t>
      </w:r>
      <w:r w:rsidR="00CC71EC" w:rsidRPr="00CC71EC">
        <w:rPr>
          <w:szCs w:val="24"/>
        </w:rPr>
        <w:t>sufficient</w:t>
      </w:r>
      <w:r w:rsidR="00905F2D">
        <w:rPr>
          <w:szCs w:val="24"/>
        </w:rPr>
        <w:t xml:space="preserve"> </w:t>
      </w:r>
      <w:r w:rsidR="00CC71EC" w:rsidRPr="00CC71EC">
        <w:rPr>
          <w:szCs w:val="24"/>
        </w:rPr>
        <w:t xml:space="preserve">for their </w:t>
      </w:r>
      <w:r w:rsidR="00520C66">
        <w:rPr>
          <w:szCs w:val="24"/>
        </w:rPr>
        <w:t xml:space="preserve">intended </w:t>
      </w:r>
      <w:r w:rsidR="00CC71EC" w:rsidRPr="00CC71EC">
        <w:rPr>
          <w:szCs w:val="24"/>
        </w:rPr>
        <w:t xml:space="preserve">purposes, and </w:t>
      </w:r>
      <w:r w:rsidR="00520C66">
        <w:rPr>
          <w:szCs w:val="24"/>
        </w:rPr>
        <w:t xml:space="preserve">iii) </w:t>
      </w:r>
      <w:r w:rsidR="00CC71EC" w:rsidRPr="00CC71EC">
        <w:rPr>
          <w:szCs w:val="24"/>
        </w:rPr>
        <w:t>spent in accordance with the provisions of this RPF.</w:t>
      </w:r>
    </w:p>
    <w:p w14:paraId="51623452" w14:textId="77777777" w:rsidR="00905F2D" w:rsidRDefault="00905F2D" w:rsidP="002D779B">
      <w:pPr>
        <w:tabs>
          <w:tab w:val="left" w:pos="2580"/>
        </w:tabs>
        <w:contextualSpacing/>
        <w:rPr>
          <w:szCs w:val="24"/>
        </w:rPr>
      </w:pPr>
    </w:p>
    <w:p w14:paraId="3F7DFBA4" w14:textId="77777777" w:rsidR="00CC71EC" w:rsidRDefault="00905F2D" w:rsidP="002D779B">
      <w:pPr>
        <w:tabs>
          <w:tab w:val="left" w:pos="2580"/>
        </w:tabs>
        <w:contextualSpacing/>
        <w:rPr>
          <w:szCs w:val="24"/>
        </w:rPr>
      </w:pPr>
      <w:r>
        <w:rPr>
          <w:szCs w:val="24"/>
        </w:rPr>
        <w:t xml:space="preserve">If deemed necessary, </w:t>
      </w:r>
      <w:r w:rsidR="00CC71EC" w:rsidRPr="00CC71EC">
        <w:rPr>
          <w:szCs w:val="24"/>
        </w:rPr>
        <w:t xml:space="preserve">an external monitoring will be </w:t>
      </w:r>
      <w:r w:rsidRPr="00CC71EC">
        <w:rPr>
          <w:szCs w:val="24"/>
        </w:rPr>
        <w:t>carri</w:t>
      </w:r>
      <w:r>
        <w:rPr>
          <w:szCs w:val="24"/>
        </w:rPr>
        <w:t>ed</w:t>
      </w:r>
      <w:r w:rsidR="00CC71EC" w:rsidRPr="00CC71EC">
        <w:rPr>
          <w:szCs w:val="24"/>
        </w:rPr>
        <w:t xml:space="preserve"> out </w:t>
      </w:r>
      <w:r>
        <w:rPr>
          <w:szCs w:val="24"/>
        </w:rPr>
        <w:t xml:space="preserve">by </w:t>
      </w:r>
      <w:r w:rsidR="00CC71EC" w:rsidRPr="00CC71EC">
        <w:rPr>
          <w:szCs w:val="24"/>
        </w:rPr>
        <w:t>independent</w:t>
      </w:r>
      <w:r>
        <w:rPr>
          <w:szCs w:val="24"/>
        </w:rPr>
        <w:t xml:space="preserve"> body</w:t>
      </w:r>
      <w:r w:rsidR="00CC71EC" w:rsidRPr="00CC71EC">
        <w:rPr>
          <w:szCs w:val="24"/>
        </w:rPr>
        <w:t>.</w:t>
      </w:r>
      <w:r>
        <w:rPr>
          <w:szCs w:val="24"/>
        </w:rPr>
        <w:t xml:space="preserve"> Besides verifying</w:t>
      </w:r>
      <w:r w:rsidR="00CC71EC" w:rsidRPr="00CC71EC">
        <w:rPr>
          <w:szCs w:val="24"/>
        </w:rPr>
        <w:t xml:space="preserve"> the reports g</w:t>
      </w:r>
      <w:r>
        <w:rPr>
          <w:szCs w:val="24"/>
        </w:rPr>
        <w:t xml:space="preserve">enerated by internal monitoring, the external monitoring will </w:t>
      </w:r>
      <w:r w:rsidR="00CC71EC" w:rsidRPr="00CC71EC">
        <w:rPr>
          <w:szCs w:val="24"/>
        </w:rPr>
        <w:t>evaluate the impact of resettlement on the PAPs</w:t>
      </w:r>
      <w:r w:rsidRPr="00905F2D">
        <w:rPr>
          <w:szCs w:val="24"/>
        </w:rPr>
        <w:t xml:space="preserve"> </w:t>
      </w:r>
      <w:r>
        <w:rPr>
          <w:szCs w:val="24"/>
        </w:rPr>
        <w:t>(</w:t>
      </w:r>
      <w:r w:rsidRPr="00CC71EC">
        <w:rPr>
          <w:szCs w:val="24"/>
        </w:rPr>
        <w:t>social and economic</w:t>
      </w:r>
      <w:r>
        <w:rPr>
          <w:szCs w:val="24"/>
        </w:rPr>
        <w:t>)</w:t>
      </w:r>
      <w:r w:rsidR="00CC71EC" w:rsidRPr="00CC71EC">
        <w:rPr>
          <w:szCs w:val="24"/>
        </w:rPr>
        <w:t>;</w:t>
      </w:r>
      <w:r>
        <w:rPr>
          <w:szCs w:val="24"/>
        </w:rPr>
        <w:t xml:space="preserve"> </w:t>
      </w:r>
      <w:r w:rsidRPr="00CC71EC">
        <w:rPr>
          <w:szCs w:val="24"/>
        </w:rPr>
        <w:t>oversee that all resettlement measures are implemented as approved</w:t>
      </w:r>
      <w:r>
        <w:rPr>
          <w:szCs w:val="24"/>
        </w:rPr>
        <w:t xml:space="preserve">; check livelihood </w:t>
      </w:r>
      <w:r w:rsidR="00CC71EC" w:rsidRPr="00CC71EC">
        <w:rPr>
          <w:szCs w:val="24"/>
        </w:rPr>
        <w:t>restoration and standards of living of the PAPs; and</w:t>
      </w:r>
      <w:r>
        <w:rPr>
          <w:szCs w:val="24"/>
        </w:rPr>
        <w:t xml:space="preserve"> </w:t>
      </w:r>
      <w:r w:rsidR="00CC71EC" w:rsidRPr="00CC71EC">
        <w:rPr>
          <w:szCs w:val="24"/>
        </w:rPr>
        <w:t xml:space="preserve">provide </w:t>
      </w:r>
      <w:r>
        <w:rPr>
          <w:szCs w:val="24"/>
        </w:rPr>
        <w:t>recommendations</w:t>
      </w:r>
      <w:r w:rsidR="00CC71EC" w:rsidRPr="00CC71EC">
        <w:rPr>
          <w:szCs w:val="24"/>
        </w:rPr>
        <w:t xml:space="preserve"> for improvement of resettlement implementation to ensure</w:t>
      </w:r>
      <w:r>
        <w:rPr>
          <w:szCs w:val="24"/>
        </w:rPr>
        <w:t xml:space="preserve"> the </w:t>
      </w:r>
      <w:r w:rsidR="00CC71EC" w:rsidRPr="00CC71EC">
        <w:rPr>
          <w:szCs w:val="24"/>
        </w:rPr>
        <w:t>achievement of the principles and objectives this RPF.</w:t>
      </w:r>
    </w:p>
    <w:p w14:paraId="5F2B91DA" w14:textId="77777777" w:rsidR="00796FEB" w:rsidRPr="00796FEB" w:rsidRDefault="00796FEB" w:rsidP="002D779B">
      <w:pPr>
        <w:pStyle w:val="ListParagraph"/>
        <w:numPr>
          <w:ilvl w:val="1"/>
          <w:numId w:val="9"/>
        </w:numPr>
        <w:spacing w:before="240" w:line="360" w:lineRule="auto"/>
        <w:outlineLvl w:val="1"/>
        <w:rPr>
          <w:b/>
        </w:rPr>
      </w:pPr>
      <w:bookmarkStart w:id="158" w:name="_Toc465154102"/>
      <w:bookmarkStart w:id="159" w:name="_Toc467351177"/>
      <w:bookmarkStart w:id="160" w:name="_Toc471293686"/>
      <w:bookmarkStart w:id="161" w:name="_Toc465154101"/>
      <w:r w:rsidRPr="00796FEB">
        <w:rPr>
          <w:b/>
        </w:rPr>
        <w:t>Completion Audit</w:t>
      </w:r>
      <w:bookmarkEnd w:id="158"/>
      <w:bookmarkEnd w:id="159"/>
      <w:bookmarkEnd w:id="160"/>
    </w:p>
    <w:p w14:paraId="258738C8" w14:textId="77777777" w:rsidR="00796FEB" w:rsidRPr="00796FEB" w:rsidRDefault="00796FEB" w:rsidP="002D779B">
      <w:pPr>
        <w:tabs>
          <w:tab w:val="left" w:pos="2580"/>
        </w:tabs>
        <w:contextualSpacing/>
        <w:rPr>
          <w:szCs w:val="24"/>
        </w:rPr>
      </w:pPr>
      <w:r w:rsidRPr="00796FEB">
        <w:rPr>
          <w:szCs w:val="24"/>
        </w:rPr>
        <w:t xml:space="preserve">The ETLP PIU at EMMA shall commission an external party to undertake the evaluation of RAP’s/ARAP’s physical inputs to ensure and assess whether the outcome of RAP/ARAP complies with the involuntary resettlement policy of the World Bank, and the GoE legal requirement related to expropriation of landholding and payments of compensation. The completion audit shall be undertaken after the RAP/ARAP inputs. It shall evaluate whether the mitigation measures </w:t>
      </w:r>
      <w:r w:rsidRPr="00796FEB">
        <w:rPr>
          <w:szCs w:val="24"/>
        </w:rPr>
        <w:lastRenderedPageBreak/>
        <w:t>prescribed in the RAP/ARAP have the desired effect. The completion audit should bring to closure ETLP PIU’s at various level liability for resettlement.</w:t>
      </w:r>
    </w:p>
    <w:p w14:paraId="4F9A094D" w14:textId="77777777" w:rsidR="00796FEB" w:rsidRPr="00796FEB" w:rsidRDefault="00796FEB" w:rsidP="002D779B">
      <w:pPr>
        <w:pStyle w:val="ListParagraph"/>
        <w:numPr>
          <w:ilvl w:val="1"/>
          <w:numId w:val="9"/>
        </w:numPr>
        <w:spacing w:before="240" w:line="360" w:lineRule="auto"/>
        <w:outlineLvl w:val="1"/>
        <w:rPr>
          <w:b/>
        </w:rPr>
      </w:pPr>
      <w:bookmarkStart w:id="162" w:name="_Toc467351178"/>
      <w:bookmarkStart w:id="163" w:name="_Toc471293687"/>
      <w:r w:rsidRPr="00796FEB">
        <w:rPr>
          <w:b/>
        </w:rPr>
        <w:t>Indicators</w:t>
      </w:r>
      <w:bookmarkEnd w:id="161"/>
      <w:bookmarkEnd w:id="162"/>
      <w:bookmarkEnd w:id="163"/>
      <w:r w:rsidRPr="00796FEB">
        <w:rPr>
          <w:b/>
        </w:rPr>
        <w:t xml:space="preserve"> </w:t>
      </w:r>
    </w:p>
    <w:p w14:paraId="6363B519" w14:textId="77777777" w:rsidR="00796FEB" w:rsidRDefault="00796FEB" w:rsidP="002D779B">
      <w:pPr>
        <w:tabs>
          <w:tab w:val="left" w:pos="2580"/>
        </w:tabs>
        <w:contextualSpacing/>
        <w:rPr>
          <w:szCs w:val="24"/>
        </w:rPr>
      </w:pPr>
      <w:r w:rsidRPr="00796FEB">
        <w:rPr>
          <w:szCs w:val="24"/>
        </w:rPr>
        <w:t>Indicators will be targeted at quantitatively measuring the physical and socio-economic status of the PAPs, to determine and guide improvement in their social wellbeing. Therefore, monitoring indicators to be used for the RAP will have to be developed to respond to specific site conditions. As a general guide, Table 12-1 provides a set of indicators which can be used.</w:t>
      </w:r>
    </w:p>
    <w:p w14:paraId="03277007" w14:textId="77777777" w:rsidR="00796FEB" w:rsidRPr="00796FEB" w:rsidRDefault="00796FEB" w:rsidP="002D779B">
      <w:pPr>
        <w:tabs>
          <w:tab w:val="left" w:pos="2580"/>
        </w:tabs>
        <w:contextualSpacing/>
        <w:rPr>
          <w:szCs w:val="24"/>
        </w:rPr>
      </w:pPr>
    </w:p>
    <w:tbl>
      <w:tblPr>
        <w:tblStyle w:val="TableGrid3"/>
        <w:tblW w:w="10103" w:type="dxa"/>
        <w:tblInd w:w="-95" w:type="dxa"/>
        <w:tblLook w:val="04A0" w:firstRow="1" w:lastRow="0" w:firstColumn="1" w:lastColumn="0" w:noHBand="0" w:noVBand="1"/>
      </w:tblPr>
      <w:tblGrid>
        <w:gridCol w:w="2993"/>
        <w:gridCol w:w="7110"/>
      </w:tblGrid>
      <w:tr w:rsidR="00796FEB" w:rsidRPr="008942CB" w14:paraId="1EA6E008" w14:textId="77777777" w:rsidTr="00796FEB">
        <w:trPr>
          <w:tblHeader/>
        </w:trPr>
        <w:tc>
          <w:tcPr>
            <w:tcW w:w="2993" w:type="dxa"/>
            <w:shd w:val="clear" w:color="auto" w:fill="C6D9F1" w:themeFill="text2" w:themeFillTint="33"/>
          </w:tcPr>
          <w:p w14:paraId="1B017E42" w14:textId="77777777" w:rsidR="00796FEB" w:rsidRPr="008942CB" w:rsidRDefault="00796FEB" w:rsidP="00577BA9">
            <w:pPr>
              <w:tabs>
                <w:tab w:val="left" w:pos="911"/>
              </w:tabs>
              <w:spacing w:line="276" w:lineRule="auto"/>
              <w:jc w:val="center"/>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Monitoring (of issues)</w:t>
            </w:r>
          </w:p>
        </w:tc>
        <w:tc>
          <w:tcPr>
            <w:tcW w:w="7110" w:type="dxa"/>
            <w:shd w:val="clear" w:color="auto" w:fill="C6D9F1" w:themeFill="text2" w:themeFillTint="33"/>
          </w:tcPr>
          <w:p w14:paraId="235568EC" w14:textId="77777777" w:rsidR="00796FEB" w:rsidRPr="008942CB" w:rsidRDefault="00796FEB" w:rsidP="00577BA9">
            <w:pPr>
              <w:tabs>
                <w:tab w:val="left" w:pos="911"/>
              </w:tabs>
              <w:spacing w:line="276" w:lineRule="auto"/>
              <w:jc w:val="center"/>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Evaluation (of impacts)</w:t>
            </w:r>
          </w:p>
        </w:tc>
      </w:tr>
      <w:tr w:rsidR="00796FEB" w:rsidRPr="008942CB" w14:paraId="74DD035D" w14:textId="77777777" w:rsidTr="00796FEB">
        <w:tc>
          <w:tcPr>
            <w:tcW w:w="2993" w:type="dxa"/>
          </w:tcPr>
          <w:p w14:paraId="02ED5286" w14:textId="77777777" w:rsidR="00796FEB" w:rsidRPr="008942CB" w:rsidRDefault="00796FEB" w:rsidP="00577BA9">
            <w:pPr>
              <w:tabs>
                <w:tab w:val="left" w:pos="911"/>
              </w:tabs>
              <w:spacing w:line="276" w:lineRule="auto"/>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 xml:space="preserve">Consultations and reach out </w:t>
            </w:r>
          </w:p>
        </w:tc>
        <w:tc>
          <w:tcPr>
            <w:tcW w:w="7110" w:type="dxa"/>
          </w:tcPr>
          <w:p w14:paraId="65839A52" w14:textId="77777777" w:rsidR="00796FEB" w:rsidRPr="008942CB" w:rsidRDefault="00796FEB" w:rsidP="00577BA9">
            <w:pPr>
              <w:numPr>
                <w:ilvl w:val="0"/>
                <w:numId w:val="44"/>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people reached or accessing information, information request, issues raised, etc</w:t>
            </w:r>
          </w:p>
          <w:p w14:paraId="04C42C1D" w14:textId="77777777" w:rsidR="00796FEB" w:rsidRPr="008942CB" w:rsidRDefault="00796FEB" w:rsidP="00577BA9">
            <w:pPr>
              <w:numPr>
                <w:ilvl w:val="0"/>
                <w:numId w:val="44"/>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 xml:space="preserve">Number of local </w:t>
            </w:r>
            <w:r w:rsidR="001C3C04">
              <w:rPr>
                <w:rFonts w:ascii="Times New Roman" w:eastAsia="Times New Roman" w:hAnsi="Times New Roman" w:cs="Times New Roman"/>
                <w:sz w:val="24"/>
                <w:szCs w:val="24"/>
              </w:rPr>
              <w:t xml:space="preserve">community based organizations (CBOs) </w:t>
            </w:r>
            <w:r w:rsidRPr="008942CB">
              <w:rPr>
                <w:rFonts w:ascii="Times New Roman" w:eastAsia="Times New Roman" w:hAnsi="Times New Roman" w:cs="Times New Roman"/>
                <w:sz w:val="24"/>
                <w:szCs w:val="24"/>
              </w:rPr>
              <w:t>participating</w:t>
            </w:r>
          </w:p>
        </w:tc>
      </w:tr>
      <w:tr w:rsidR="00796FEB" w:rsidRPr="008942CB" w14:paraId="2B5AAED9" w14:textId="77777777" w:rsidTr="00796FEB">
        <w:tc>
          <w:tcPr>
            <w:tcW w:w="2993" w:type="dxa"/>
          </w:tcPr>
          <w:p w14:paraId="5DD6F4C7" w14:textId="77777777" w:rsidR="00796FEB" w:rsidRPr="008942CB" w:rsidRDefault="00796FEB" w:rsidP="00577BA9">
            <w:pPr>
              <w:tabs>
                <w:tab w:val="left" w:pos="911"/>
              </w:tabs>
              <w:spacing w:line="276" w:lineRule="auto"/>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Compensations and re-establishment of PAPs</w:t>
            </w:r>
          </w:p>
        </w:tc>
        <w:tc>
          <w:tcPr>
            <w:tcW w:w="7110" w:type="dxa"/>
          </w:tcPr>
          <w:p w14:paraId="1A796903" w14:textId="77777777" w:rsidR="00796FEB" w:rsidRPr="008942CB" w:rsidRDefault="00796FEB" w:rsidP="00577BA9">
            <w:pPr>
              <w:tabs>
                <w:tab w:val="left" w:pos="911"/>
              </w:tabs>
              <w:spacing w:line="276" w:lineRule="auto"/>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Physical Progress of Compensation and Assistance</w:t>
            </w:r>
          </w:p>
          <w:p w14:paraId="3EBE4F16" w14:textId="77777777" w:rsidR="00796FEB" w:rsidRPr="008942CB" w:rsidRDefault="00796FEB" w:rsidP="00577BA9">
            <w:pPr>
              <w:numPr>
                <w:ilvl w:val="0"/>
                <w:numId w:val="45"/>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PAPs affected (building, land, trees, crops, etc.)</w:t>
            </w:r>
          </w:p>
          <w:p w14:paraId="25ECE545" w14:textId="77777777" w:rsidR="00796FEB" w:rsidRPr="008942CB" w:rsidRDefault="00796FEB" w:rsidP="00577BA9">
            <w:pPr>
              <w:numPr>
                <w:ilvl w:val="0"/>
                <w:numId w:val="45"/>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PAPs compensated by the type of loss</w:t>
            </w:r>
          </w:p>
          <w:p w14:paraId="0C245F96" w14:textId="77777777" w:rsidR="00796FEB" w:rsidRPr="008942CB" w:rsidRDefault="00796FEB" w:rsidP="00577BA9">
            <w:pPr>
              <w:numPr>
                <w:ilvl w:val="0"/>
                <w:numId w:val="45"/>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Amount compensated by type and owners</w:t>
            </w:r>
          </w:p>
          <w:p w14:paraId="6A73B6F6" w14:textId="77777777" w:rsidR="00796FEB" w:rsidRPr="008942CB" w:rsidRDefault="00796FEB" w:rsidP="00577BA9">
            <w:pPr>
              <w:numPr>
                <w:ilvl w:val="0"/>
                <w:numId w:val="45"/>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replacement asset recovered</w:t>
            </w:r>
          </w:p>
          <w:p w14:paraId="743EE16B" w14:textId="77777777" w:rsidR="00796FEB" w:rsidRPr="008942CB" w:rsidRDefault="00796FEB" w:rsidP="00577BA9">
            <w:pPr>
              <w:numPr>
                <w:ilvl w:val="0"/>
                <w:numId w:val="45"/>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Compensation disbursement to the correct parties</w:t>
            </w:r>
          </w:p>
        </w:tc>
      </w:tr>
      <w:tr w:rsidR="00796FEB" w:rsidRPr="008942CB" w14:paraId="1B892D07" w14:textId="77777777" w:rsidTr="00796FEB">
        <w:tc>
          <w:tcPr>
            <w:tcW w:w="2993" w:type="dxa"/>
          </w:tcPr>
          <w:p w14:paraId="50F280BD" w14:textId="77777777" w:rsidR="00796FEB" w:rsidRPr="008942CB" w:rsidRDefault="00796FEB" w:rsidP="00577BA9">
            <w:pPr>
              <w:tabs>
                <w:tab w:val="left" w:pos="911"/>
              </w:tabs>
              <w:spacing w:line="276" w:lineRule="auto"/>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 xml:space="preserve">Socioeconomic changes </w:t>
            </w:r>
          </w:p>
        </w:tc>
        <w:tc>
          <w:tcPr>
            <w:tcW w:w="7110" w:type="dxa"/>
          </w:tcPr>
          <w:p w14:paraId="0241BE90" w14:textId="77777777" w:rsidR="00796FEB" w:rsidRPr="008942CB" w:rsidRDefault="00796FEB" w:rsidP="00577BA9">
            <w:pPr>
              <w:numPr>
                <w:ilvl w:val="0"/>
                <w:numId w:val="46"/>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Level of income and standard of living of the PAPs</w:t>
            </w:r>
          </w:p>
          <w:p w14:paraId="2F383D01" w14:textId="77777777" w:rsidR="00796FEB" w:rsidRPr="008942CB" w:rsidRDefault="00796FEB" w:rsidP="00577BA9">
            <w:pPr>
              <w:numPr>
                <w:ilvl w:val="0"/>
                <w:numId w:val="46"/>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income restored, improved or declined from the pre-displacement levels</w:t>
            </w:r>
          </w:p>
        </w:tc>
      </w:tr>
      <w:tr w:rsidR="00796FEB" w:rsidRPr="008942CB" w14:paraId="6F0D8C92" w14:textId="77777777" w:rsidTr="00796FEB">
        <w:tc>
          <w:tcPr>
            <w:tcW w:w="2993" w:type="dxa"/>
          </w:tcPr>
          <w:p w14:paraId="789131F7" w14:textId="77777777" w:rsidR="00796FEB" w:rsidRPr="008942CB" w:rsidRDefault="00796FEB" w:rsidP="00577BA9">
            <w:pPr>
              <w:tabs>
                <w:tab w:val="left" w:pos="911"/>
              </w:tabs>
              <w:spacing w:line="276" w:lineRule="auto"/>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compensation (and valuation)</w:t>
            </w:r>
          </w:p>
          <w:p w14:paraId="7536DB6B" w14:textId="77777777" w:rsidR="00796FEB" w:rsidRPr="008942CB" w:rsidRDefault="00796FEB" w:rsidP="00577BA9">
            <w:pPr>
              <w:tabs>
                <w:tab w:val="left" w:pos="911"/>
              </w:tabs>
              <w:spacing w:line="276" w:lineRule="auto"/>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 xml:space="preserve">contracts </w:t>
            </w:r>
          </w:p>
        </w:tc>
        <w:tc>
          <w:tcPr>
            <w:tcW w:w="7110" w:type="dxa"/>
          </w:tcPr>
          <w:p w14:paraId="548CA077" w14:textId="77777777" w:rsidR="00796FEB" w:rsidRPr="008942CB" w:rsidRDefault="00796FEB" w:rsidP="00577BA9">
            <w:pPr>
              <w:numPr>
                <w:ilvl w:val="0"/>
                <w:numId w:val="47"/>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Outstanding individual compensation or resettlement contracts.</w:t>
            </w:r>
          </w:p>
          <w:p w14:paraId="31F4D42A" w14:textId="77777777" w:rsidR="00796FEB" w:rsidRPr="008942CB" w:rsidRDefault="00796FEB" w:rsidP="00577BA9">
            <w:pPr>
              <w:numPr>
                <w:ilvl w:val="0"/>
                <w:numId w:val="47"/>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Changes (+/-) in PAPs conditions during transition process</w:t>
            </w:r>
          </w:p>
          <w:p w14:paraId="187C2E6B" w14:textId="77777777" w:rsidR="00796FEB" w:rsidRPr="008942CB" w:rsidRDefault="00796FEB" w:rsidP="00577BA9">
            <w:pPr>
              <w:numPr>
                <w:ilvl w:val="0"/>
                <w:numId w:val="47"/>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Training / Transformation or life skills/</w:t>
            </w:r>
          </w:p>
        </w:tc>
      </w:tr>
      <w:tr w:rsidR="00796FEB" w:rsidRPr="008942CB" w14:paraId="32187884" w14:textId="77777777" w:rsidTr="00796FEB">
        <w:tc>
          <w:tcPr>
            <w:tcW w:w="2993" w:type="dxa"/>
          </w:tcPr>
          <w:p w14:paraId="75D6A4BD" w14:textId="77777777" w:rsidR="00796FEB" w:rsidRPr="008942CB" w:rsidRDefault="00796FEB" w:rsidP="00577BA9">
            <w:pPr>
              <w:tabs>
                <w:tab w:val="left" w:pos="911"/>
              </w:tabs>
              <w:spacing w:line="276" w:lineRule="auto"/>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Grievances redress Mechanism</w:t>
            </w:r>
          </w:p>
        </w:tc>
        <w:tc>
          <w:tcPr>
            <w:tcW w:w="7110" w:type="dxa"/>
          </w:tcPr>
          <w:p w14:paraId="467ACF7C"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Quality of grievances or disputes resolved (qualitative)</w:t>
            </w:r>
          </w:p>
          <w:p w14:paraId="7076A661"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cases referred to GRC/CRC</w:t>
            </w:r>
          </w:p>
          <w:p w14:paraId="12D9CB61"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cases settled by GRC/CRC</w:t>
            </w:r>
          </w:p>
          <w:p w14:paraId="485C10B2"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cases pending with GRC/CRC</w:t>
            </w:r>
          </w:p>
          <w:p w14:paraId="0EF948F2"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Average time taken for resettlement of cases</w:t>
            </w:r>
          </w:p>
          <w:p w14:paraId="0C701BF2"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GRC/CRC meetings</w:t>
            </w:r>
          </w:p>
          <w:p w14:paraId="43ECD6F3"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PAPs moved court</w:t>
            </w:r>
          </w:p>
          <w:p w14:paraId="6FFEFF6B"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pending cases with the court</w:t>
            </w:r>
          </w:p>
          <w:p w14:paraId="24998F3A"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Number of cases settled by the court</w:t>
            </w:r>
          </w:p>
        </w:tc>
      </w:tr>
      <w:tr w:rsidR="00796FEB" w:rsidRPr="008942CB" w14:paraId="34859D6D" w14:textId="77777777" w:rsidTr="00796FEB">
        <w:tc>
          <w:tcPr>
            <w:tcW w:w="2993" w:type="dxa"/>
          </w:tcPr>
          <w:p w14:paraId="6FD42EA0" w14:textId="77777777" w:rsidR="00796FEB" w:rsidRPr="008942CB" w:rsidRDefault="00796FEB" w:rsidP="00577BA9">
            <w:pPr>
              <w:tabs>
                <w:tab w:val="left" w:pos="911"/>
              </w:tabs>
              <w:spacing w:line="276" w:lineRule="auto"/>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lastRenderedPageBreak/>
              <w:t>Livelihood restoration programs</w:t>
            </w:r>
          </w:p>
          <w:p w14:paraId="3A0DA5B0" w14:textId="77777777" w:rsidR="00796FEB" w:rsidRPr="008942CB" w:rsidRDefault="00796FEB" w:rsidP="00577BA9">
            <w:pPr>
              <w:tabs>
                <w:tab w:val="left" w:pos="911"/>
              </w:tabs>
              <w:spacing w:line="276" w:lineRule="auto"/>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Completed</w:t>
            </w:r>
          </w:p>
        </w:tc>
        <w:tc>
          <w:tcPr>
            <w:tcW w:w="7110" w:type="dxa"/>
          </w:tcPr>
          <w:p w14:paraId="389A2AA1"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Changes (+/-) in affected households income levels;</w:t>
            </w:r>
          </w:p>
          <w:p w14:paraId="0D62263A"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provided /</w:t>
            </w:r>
            <w:r w:rsidRPr="008942CB">
              <w:rPr>
                <w:rFonts w:ascii="Times New Roman" w:eastAsia="Times New Roman" w:hAnsi="Times New Roman" w:cs="Times New Roman"/>
                <w:sz w:val="24"/>
                <w:szCs w:val="24"/>
              </w:rPr>
              <w:t>number of trainees</w:t>
            </w:r>
            <w:r>
              <w:rPr>
                <w:rFonts w:ascii="Times New Roman" w:eastAsia="Times New Roman" w:hAnsi="Times New Roman" w:cs="Times New Roman"/>
                <w:sz w:val="24"/>
                <w:szCs w:val="24"/>
              </w:rPr>
              <w:t xml:space="preserve"> on business planning </w:t>
            </w:r>
          </w:p>
          <w:p w14:paraId="09613A58"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Successful transformation to new sector;</w:t>
            </w:r>
          </w:p>
          <w:p w14:paraId="7207E914"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PAPs graduated to higher investment</w:t>
            </w:r>
          </w:p>
        </w:tc>
      </w:tr>
      <w:tr w:rsidR="00796FEB" w:rsidRPr="008942CB" w14:paraId="0BA14C5B" w14:textId="77777777" w:rsidTr="00796FEB">
        <w:tc>
          <w:tcPr>
            <w:tcW w:w="2993" w:type="dxa"/>
          </w:tcPr>
          <w:p w14:paraId="04F52D80" w14:textId="77777777" w:rsidR="00796FEB" w:rsidRPr="008942CB" w:rsidRDefault="00796FEB" w:rsidP="00577BA9">
            <w:pPr>
              <w:tabs>
                <w:tab w:val="left" w:pos="911"/>
              </w:tabs>
              <w:spacing w:line="276" w:lineRule="auto"/>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 xml:space="preserve">Overall management </w:t>
            </w:r>
          </w:p>
        </w:tc>
        <w:tc>
          <w:tcPr>
            <w:tcW w:w="7110" w:type="dxa"/>
          </w:tcPr>
          <w:p w14:paraId="4CDF453E"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Effectiveness of compensation delivery system</w:t>
            </w:r>
          </w:p>
          <w:p w14:paraId="2C7028C7"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Timely disbursement of compensation</w:t>
            </w:r>
          </w:p>
          <w:p w14:paraId="65D9182F"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Census and asset verification/quantification procedures in place</w:t>
            </w:r>
          </w:p>
          <w:p w14:paraId="54819E43"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Coordination between local community structures, and implementing agencies.</w:t>
            </w:r>
          </w:p>
        </w:tc>
      </w:tr>
      <w:tr w:rsidR="00796FEB" w:rsidRPr="008942CB" w14:paraId="3DD6B461" w14:textId="77777777" w:rsidTr="00796FEB">
        <w:tc>
          <w:tcPr>
            <w:tcW w:w="2993" w:type="dxa"/>
          </w:tcPr>
          <w:p w14:paraId="45FAF4A2" w14:textId="77777777" w:rsidR="00796FEB" w:rsidRPr="008942CB" w:rsidRDefault="00796FEB" w:rsidP="00577BA9">
            <w:pPr>
              <w:tabs>
                <w:tab w:val="left" w:pos="911"/>
              </w:tabs>
              <w:spacing w:line="276" w:lineRule="auto"/>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 xml:space="preserve">Social services </w:t>
            </w:r>
          </w:p>
        </w:tc>
        <w:tc>
          <w:tcPr>
            <w:tcW w:w="7110" w:type="dxa"/>
          </w:tcPr>
          <w:p w14:paraId="4787BFD2" w14:textId="77777777" w:rsidR="00796FEB" w:rsidRPr="008942CB" w:rsidRDefault="00796FEB" w:rsidP="00577BA9">
            <w:pPr>
              <w:numPr>
                <w:ilvl w:val="0"/>
                <w:numId w:val="48"/>
              </w:numPr>
              <w:tabs>
                <w:tab w:val="left" w:pos="911"/>
              </w:tabs>
              <w:spacing w:line="276" w:lineRule="auto"/>
              <w:ind w:left="217" w:hanging="217"/>
              <w:contextualSpacing/>
              <w:rPr>
                <w:rFonts w:ascii="Times New Roman" w:eastAsia="Times New Roman" w:hAnsi="Times New Roman" w:cs="Times New Roman"/>
                <w:sz w:val="24"/>
                <w:szCs w:val="24"/>
              </w:rPr>
            </w:pPr>
            <w:r w:rsidRPr="008942CB">
              <w:rPr>
                <w:rFonts w:ascii="Times New Roman" w:eastAsia="Times New Roman" w:hAnsi="Times New Roman" w:cs="Times New Roman"/>
                <w:sz w:val="24"/>
                <w:szCs w:val="24"/>
              </w:rPr>
              <w:t>Availability of Schools health and Market facilities</w:t>
            </w:r>
          </w:p>
        </w:tc>
      </w:tr>
    </w:tbl>
    <w:p w14:paraId="70D2C5F3" w14:textId="77777777" w:rsidR="004E08B7" w:rsidRPr="00C010C2" w:rsidRDefault="004E08B7" w:rsidP="002D779B">
      <w:pPr>
        <w:pStyle w:val="ListParagraph"/>
        <w:numPr>
          <w:ilvl w:val="1"/>
          <w:numId w:val="9"/>
        </w:numPr>
        <w:spacing w:before="240" w:line="360" w:lineRule="auto"/>
        <w:outlineLvl w:val="1"/>
        <w:rPr>
          <w:b/>
        </w:rPr>
      </w:pPr>
      <w:bookmarkStart w:id="164" w:name="_Toc467351179"/>
      <w:bookmarkStart w:id="165" w:name="_Toc471293688"/>
      <w:bookmarkStart w:id="166" w:name="_Toc409124341"/>
      <w:r w:rsidRPr="00C010C2">
        <w:rPr>
          <w:b/>
        </w:rPr>
        <w:t>Reporting</w:t>
      </w:r>
      <w:bookmarkEnd w:id="164"/>
      <w:bookmarkEnd w:id="165"/>
      <w:r w:rsidRPr="00C010C2">
        <w:rPr>
          <w:b/>
        </w:rPr>
        <w:t xml:space="preserve"> </w:t>
      </w:r>
      <w:bookmarkEnd w:id="166"/>
    </w:p>
    <w:p w14:paraId="6100FDE0" w14:textId="77777777" w:rsidR="00346339" w:rsidRDefault="004E08B7" w:rsidP="002D779B">
      <w:pPr>
        <w:spacing w:before="240"/>
        <w:contextualSpacing/>
        <w:rPr>
          <w:szCs w:val="24"/>
        </w:rPr>
      </w:pPr>
      <w:r>
        <w:rPr>
          <w:szCs w:val="24"/>
        </w:rPr>
        <w:t>Monito</w:t>
      </w:r>
      <w:r w:rsidR="00ED6030">
        <w:rPr>
          <w:szCs w:val="24"/>
        </w:rPr>
        <w:t>ring reports of RAP</w:t>
      </w:r>
      <w:r w:rsidR="006C5DE4">
        <w:rPr>
          <w:szCs w:val="24"/>
        </w:rPr>
        <w:t>/ARAP</w:t>
      </w:r>
      <w:r>
        <w:rPr>
          <w:szCs w:val="24"/>
        </w:rPr>
        <w:t xml:space="preserve"> implementation </w:t>
      </w:r>
      <w:r w:rsidR="00C53621">
        <w:rPr>
          <w:szCs w:val="24"/>
        </w:rPr>
        <w:t>will</w:t>
      </w:r>
      <w:r>
        <w:rPr>
          <w:szCs w:val="24"/>
        </w:rPr>
        <w:t xml:space="preserve"> </w:t>
      </w:r>
      <w:r w:rsidR="00113A4E">
        <w:rPr>
          <w:szCs w:val="24"/>
        </w:rPr>
        <w:t xml:space="preserve">be </w:t>
      </w:r>
      <w:r>
        <w:rPr>
          <w:szCs w:val="24"/>
        </w:rPr>
        <w:t>prepared</w:t>
      </w:r>
      <w:r w:rsidR="00C53621">
        <w:rPr>
          <w:szCs w:val="24"/>
        </w:rPr>
        <w:t xml:space="preserve">. </w:t>
      </w:r>
      <w:r w:rsidR="003D01B7" w:rsidRPr="00CC71EC">
        <w:rPr>
          <w:szCs w:val="24"/>
        </w:rPr>
        <w:t xml:space="preserve">Reporting on internal monitoring will be carried out </w:t>
      </w:r>
      <w:r w:rsidR="003D01B7">
        <w:rPr>
          <w:szCs w:val="24"/>
        </w:rPr>
        <w:t>quarterly</w:t>
      </w:r>
      <w:r w:rsidR="003D01B7" w:rsidRPr="00CC71EC">
        <w:rPr>
          <w:szCs w:val="24"/>
        </w:rPr>
        <w:t xml:space="preserve"> </w:t>
      </w:r>
      <w:r w:rsidR="00D02F36">
        <w:rPr>
          <w:szCs w:val="24"/>
        </w:rPr>
        <w:t xml:space="preserve">basis </w:t>
      </w:r>
      <w:r w:rsidR="003D01B7" w:rsidRPr="00CC71EC">
        <w:rPr>
          <w:szCs w:val="24"/>
        </w:rPr>
        <w:t xml:space="preserve">by the </w:t>
      </w:r>
      <w:r w:rsidR="003D01B7">
        <w:rPr>
          <w:szCs w:val="24"/>
        </w:rPr>
        <w:t xml:space="preserve">PIU. And </w:t>
      </w:r>
      <w:r w:rsidR="003D01B7" w:rsidRPr="00CC71EC">
        <w:rPr>
          <w:szCs w:val="24"/>
        </w:rPr>
        <w:t>at the</w:t>
      </w:r>
      <w:r w:rsidR="003D01B7">
        <w:rPr>
          <w:szCs w:val="24"/>
        </w:rPr>
        <w:t xml:space="preserve"> </w:t>
      </w:r>
      <w:r w:rsidR="003D01B7" w:rsidRPr="00CC71EC">
        <w:rPr>
          <w:szCs w:val="24"/>
        </w:rPr>
        <w:t>end</w:t>
      </w:r>
      <w:r w:rsidR="003D01B7">
        <w:rPr>
          <w:szCs w:val="24"/>
        </w:rPr>
        <w:t xml:space="preserve"> of each RAP</w:t>
      </w:r>
      <w:r w:rsidR="006C5DE4">
        <w:rPr>
          <w:szCs w:val="24"/>
        </w:rPr>
        <w:t>/ARAP</w:t>
      </w:r>
      <w:r w:rsidR="003D01B7">
        <w:rPr>
          <w:szCs w:val="24"/>
        </w:rPr>
        <w:t xml:space="preserve"> completion, a RAP</w:t>
      </w:r>
      <w:r w:rsidR="006C5DE4">
        <w:rPr>
          <w:szCs w:val="24"/>
        </w:rPr>
        <w:t>/ARAP</w:t>
      </w:r>
      <w:r w:rsidR="003D01B7">
        <w:rPr>
          <w:szCs w:val="24"/>
        </w:rPr>
        <w:t xml:space="preserve"> completion </w:t>
      </w:r>
      <w:r w:rsidR="00D02F36">
        <w:rPr>
          <w:szCs w:val="24"/>
        </w:rPr>
        <w:t xml:space="preserve">audit will be conducted and a </w:t>
      </w:r>
      <w:r w:rsidR="003D01B7">
        <w:rPr>
          <w:szCs w:val="24"/>
        </w:rPr>
        <w:t xml:space="preserve">report </w:t>
      </w:r>
      <w:r w:rsidR="003D01B7" w:rsidRPr="00CC71EC">
        <w:rPr>
          <w:szCs w:val="24"/>
        </w:rPr>
        <w:t xml:space="preserve">developed by </w:t>
      </w:r>
      <w:r w:rsidR="003D01B7">
        <w:rPr>
          <w:szCs w:val="24"/>
        </w:rPr>
        <w:t xml:space="preserve">PIU </w:t>
      </w:r>
      <w:r w:rsidR="003D01B7" w:rsidRPr="00CC71EC">
        <w:rPr>
          <w:szCs w:val="24"/>
        </w:rPr>
        <w:t xml:space="preserve">will be submitted to </w:t>
      </w:r>
      <w:r w:rsidR="003D01B7">
        <w:rPr>
          <w:szCs w:val="24"/>
        </w:rPr>
        <w:t>the</w:t>
      </w:r>
      <w:r w:rsidR="003D01B7" w:rsidRPr="00CC71EC">
        <w:rPr>
          <w:szCs w:val="24"/>
        </w:rPr>
        <w:t xml:space="preserve"> </w:t>
      </w:r>
      <w:r w:rsidR="003D01B7">
        <w:rPr>
          <w:szCs w:val="24"/>
        </w:rPr>
        <w:t>World Bank</w:t>
      </w:r>
      <w:r w:rsidR="00D02F36">
        <w:rPr>
          <w:szCs w:val="24"/>
        </w:rPr>
        <w:t xml:space="preserve"> for review and as a requirement</w:t>
      </w:r>
      <w:r w:rsidR="003D01B7">
        <w:rPr>
          <w:szCs w:val="24"/>
        </w:rPr>
        <w:t xml:space="preserve">. </w:t>
      </w:r>
      <w:r w:rsidR="00C53621">
        <w:rPr>
          <w:szCs w:val="24"/>
        </w:rPr>
        <w:t>PIU</w:t>
      </w:r>
      <w:r>
        <w:rPr>
          <w:szCs w:val="24"/>
        </w:rPr>
        <w:t xml:space="preserve"> will prepare </w:t>
      </w:r>
      <w:r w:rsidR="00C53621">
        <w:rPr>
          <w:szCs w:val="24"/>
        </w:rPr>
        <w:t>performance monitoring</w:t>
      </w:r>
      <w:r>
        <w:rPr>
          <w:szCs w:val="24"/>
        </w:rPr>
        <w:t xml:space="preserve"> report</w:t>
      </w:r>
      <w:r w:rsidR="003D01B7">
        <w:rPr>
          <w:szCs w:val="24"/>
        </w:rPr>
        <w:t xml:space="preserve"> quarterly since the</w:t>
      </w:r>
      <w:r>
        <w:rPr>
          <w:szCs w:val="24"/>
        </w:rPr>
        <w:t xml:space="preserve"> commencement of </w:t>
      </w:r>
      <w:r w:rsidR="00D02F36">
        <w:rPr>
          <w:szCs w:val="24"/>
        </w:rPr>
        <w:t xml:space="preserve">the </w:t>
      </w:r>
      <w:r w:rsidR="003D01B7">
        <w:rPr>
          <w:szCs w:val="24"/>
        </w:rPr>
        <w:t>RAP</w:t>
      </w:r>
      <w:r w:rsidR="006C5DE4">
        <w:rPr>
          <w:szCs w:val="24"/>
        </w:rPr>
        <w:t>/ARAP</w:t>
      </w:r>
      <w:r w:rsidR="003D01B7">
        <w:rPr>
          <w:szCs w:val="24"/>
        </w:rPr>
        <w:t xml:space="preserve"> </w:t>
      </w:r>
      <w:r>
        <w:rPr>
          <w:szCs w:val="24"/>
        </w:rPr>
        <w:t>act</w:t>
      </w:r>
      <w:r w:rsidR="003D01B7">
        <w:rPr>
          <w:szCs w:val="24"/>
        </w:rPr>
        <w:t xml:space="preserve">ivities </w:t>
      </w:r>
      <w:r w:rsidR="00D02F36">
        <w:rPr>
          <w:szCs w:val="24"/>
        </w:rPr>
        <w:t xml:space="preserve">implementation </w:t>
      </w:r>
      <w:r w:rsidR="003D01B7">
        <w:rPr>
          <w:szCs w:val="24"/>
        </w:rPr>
        <w:t>related to resettlement and</w:t>
      </w:r>
      <w:r>
        <w:rPr>
          <w:szCs w:val="24"/>
        </w:rPr>
        <w:t xml:space="preserve"> </w:t>
      </w:r>
      <w:r w:rsidR="00C53621">
        <w:rPr>
          <w:szCs w:val="24"/>
        </w:rPr>
        <w:t>livelihood</w:t>
      </w:r>
      <w:r>
        <w:rPr>
          <w:szCs w:val="24"/>
        </w:rPr>
        <w:t xml:space="preserve"> restoration. These reports will summarize information </w:t>
      </w:r>
      <w:r w:rsidR="003D01B7">
        <w:rPr>
          <w:szCs w:val="24"/>
        </w:rPr>
        <w:t xml:space="preserve">related to </w:t>
      </w:r>
      <w:r>
        <w:rPr>
          <w:szCs w:val="24"/>
        </w:rPr>
        <w:t xml:space="preserve">compensation disbursement and </w:t>
      </w:r>
      <w:r w:rsidR="003D01B7">
        <w:rPr>
          <w:szCs w:val="24"/>
        </w:rPr>
        <w:t>other</w:t>
      </w:r>
      <w:r>
        <w:rPr>
          <w:szCs w:val="24"/>
        </w:rPr>
        <w:t xml:space="preserve"> key issues that have arisen. </w:t>
      </w:r>
      <w:r w:rsidR="00ED6030">
        <w:rPr>
          <w:szCs w:val="24"/>
        </w:rPr>
        <w:t xml:space="preserve">The </w:t>
      </w:r>
      <w:r>
        <w:rPr>
          <w:szCs w:val="24"/>
        </w:rPr>
        <w:t>monitoring of inputs, process</w:t>
      </w:r>
      <w:r w:rsidR="00ED6030">
        <w:rPr>
          <w:szCs w:val="24"/>
        </w:rPr>
        <w:t>es, outputs and outcomes of RAP</w:t>
      </w:r>
      <w:r w:rsidR="002C63A1">
        <w:rPr>
          <w:szCs w:val="24"/>
        </w:rPr>
        <w:t>/ARAP</w:t>
      </w:r>
      <w:r w:rsidR="00ED6030">
        <w:rPr>
          <w:szCs w:val="24"/>
        </w:rPr>
        <w:t xml:space="preserve"> activities </w:t>
      </w:r>
      <w:r>
        <w:rPr>
          <w:szCs w:val="24"/>
        </w:rPr>
        <w:t xml:space="preserve">will be </w:t>
      </w:r>
      <w:r w:rsidR="00ED6030">
        <w:rPr>
          <w:szCs w:val="24"/>
        </w:rPr>
        <w:t>used as</w:t>
      </w:r>
      <w:r>
        <w:rPr>
          <w:szCs w:val="24"/>
        </w:rPr>
        <w:t xml:space="preserve"> necessary </w:t>
      </w:r>
      <w:r w:rsidR="003D01B7">
        <w:rPr>
          <w:szCs w:val="24"/>
        </w:rPr>
        <w:t>feedbacks</w:t>
      </w:r>
      <w:r>
        <w:rPr>
          <w:szCs w:val="24"/>
        </w:rPr>
        <w:t xml:space="preserve"> in </w:t>
      </w:r>
      <w:r w:rsidR="00ED6030">
        <w:rPr>
          <w:szCs w:val="24"/>
        </w:rPr>
        <w:t>the implementation of the RAP</w:t>
      </w:r>
      <w:r w:rsidR="006C5DE4">
        <w:rPr>
          <w:szCs w:val="24"/>
        </w:rPr>
        <w:t>/ARAP</w:t>
      </w:r>
      <w:r w:rsidR="00ED6030">
        <w:rPr>
          <w:szCs w:val="24"/>
        </w:rPr>
        <w:t>.</w:t>
      </w:r>
      <w:r w:rsidR="00FB0300">
        <w:rPr>
          <w:szCs w:val="24"/>
        </w:rPr>
        <w:t xml:space="preserve"> Table 15</w:t>
      </w:r>
      <w:r w:rsidRPr="005431A9">
        <w:rPr>
          <w:szCs w:val="24"/>
        </w:rPr>
        <w:t xml:space="preserve">.2 </w:t>
      </w:r>
      <w:r>
        <w:rPr>
          <w:szCs w:val="24"/>
        </w:rPr>
        <w:t>below shows the reporting template to be us</w:t>
      </w:r>
      <w:r w:rsidR="003D01B7">
        <w:rPr>
          <w:szCs w:val="24"/>
        </w:rPr>
        <w:t>ed for reporting RAP</w:t>
      </w:r>
      <w:r w:rsidR="006C5DE4">
        <w:rPr>
          <w:szCs w:val="24"/>
        </w:rPr>
        <w:t>/ARAP</w:t>
      </w:r>
      <w:r>
        <w:rPr>
          <w:szCs w:val="24"/>
        </w:rPr>
        <w:t xml:space="preserve"> implementation.</w:t>
      </w:r>
    </w:p>
    <w:p w14:paraId="7E186B4A" w14:textId="77777777" w:rsidR="00D02F36" w:rsidRDefault="00D02F36" w:rsidP="002D779B">
      <w:pPr>
        <w:rPr>
          <w:b/>
          <w:szCs w:val="24"/>
        </w:rPr>
      </w:pPr>
    </w:p>
    <w:p w14:paraId="09D8EBD3" w14:textId="77777777" w:rsidR="0063364B" w:rsidRDefault="0063364B">
      <w:pPr>
        <w:rPr>
          <w:b/>
          <w:szCs w:val="24"/>
        </w:rPr>
      </w:pPr>
      <w:r>
        <w:rPr>
          <w:b/>
          <w:szCs w:val="24"/>
        </w:rPr>
        <w:br w:type="page"/>
      </w:r>
    </w:p>
    <w:p w14:paraId="61DBAD88" w14:textId="77777777" w:rsidR="004E08B7" w:rsidRPr="005431A9" w:rsidRDefault="003D01B7" w:rsidP="002D779B">
      <w:pPr>
        <w:contextualSpacing/>
        <w:rPr>
          <w:b/>
          <w:szCs w:val="24"/>
        </w:rPr>
      </w:pPr>
      <w:r>
        <w:rPr>
          <w:b/>
          <w:szCs w:val="24"/>
        </w:rPr>
        <w:lastRenderedPageBreak/>
        <w:t>Table 14.1</w:t>
      </w:r>
      <w:r w:rsidR="00ED6030" w:rsidRPr="00FB0300">
        <w:rPr>
          <w:b/>
          <w:szCs w:val="24"/>
        </w:rPr>
        <w:t>:</w:t>
      </w:r>
      <w:r w:rsidR="00ED6030">
        <w:rPr>
          <w:b/>
          <w:szCs w:val="24"/>
        </w:rPr>
        <w:t xml:space="preserve"> RAP</w:t>
      </w:r>
      <w:r w:rsidR="006C5DE4">
        <w:rPr>
          <w:b/>
          <w:szCs w:val="24"/>
        </w:rPr>
        <w:t>/ARAP</w:t>
      </w:r>
      <w:r w:rsidR="004E08B7" w:rsidRPr="005431A9">
        <w:rPr>
          <w:b/>
          <w:szCs w:val="24"/>
        </w:rPr>
        <w:t xml:space="preserve"> Implementation Monitoring </w:t>
      </w:r>
      <w:r w:rsidR="00544E14">
        <w:rPr>
          <w:b/>
          <w:szCs w:val="24"/>
        </w:rPr>
        <w:t xml:space="preserve">Report </w:t>
      </w:r>
      <w:r w:rsidR="004E08B7" w:rsidRPr="005431A9">
        <w:rPr>
          <w:b/>
          <w:szCs w:val="24"/>
        </w:rPr>
        <w:t>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08B7" w:rsidRPr="00D324B6" w14:paraId="7E14A10B" w14:textId="77777777" w:rsidTr="008D5496">
        <w:trPr>
          <w:trHeight w:val="1025"/>
        </w:trPr>
        <w:tc>
          <w:tcPr>
            <w:tcW w:w="9288" w:type="dxa"/>
          </w:tcPr>
          <w:p w14:paraId="439D16DE" w14:textId="77777777" w:rsidR="004E08B7" w:rsidRDefault="006B19BB" w:rsidP="00577BA9">
            <w:pPr>
              <w:spacing w:line="276" w:lineRule="auto"/>
              <w:contextualSpacing/>
              <w:jc w:val="left"/>
              <w:rPr>
                <w:b/>
                <w:szCs w:val="24"/>
              </w:rPr>
            </w:pPr>
            <w:r>
              <w:rPr>
                <w:b/>
                <w:szCs w:val="24"/>
              </w:rPr>
              <w:t>Table 14.1</w:t>
            </w:r>
            <w:r w:rsidR="004E08B7" w:rsidRPr="00FB0300">
              <w:rPr>
                <w:b/>
                <w:szCs w:val="24"/>
              </w:rPr>
              <w:t>:</w:t>
            </w:r>
            <w:r w:rsidR="004E08B7" w:rsidRPr="00770F34">
              <w:rPr>
                <w:b/>
                <w:szCs w:val="24"/>
              </w:rPr>
              <w:t xml:space="preserve"> Reporting Format on Land Acquisition  and property losses</w:t>
            </w:r>
          </w:p>
          <w:p w14:paraId="7C832207" w14:textId="77777777" w:rsidR="004E08B7" w:rsidRPr="00D324B6" w:rsidRDefault="004F1FD6" w:rsidP="00577BA9">
            <w:pPr>
              <w:spacing w:line="276" w:lineRule="auto"/>
              <w:contextualSpacing/>
              <w:jc w:val="left"/>
              <w:rPr>
                <w:sz w:val="20"/>
                <w:szCs w:val="20"/>
              </w:rPr>
            </w:pPr>
            <w:r>
              <w:rPr>
                <w:sz w:val="20"/>
                <w:szCs w:val="20"/>
              </w:rPr>
              <w:t>Name &amp; Location of Sub</w:t>
            </w:r>
            <w:r w:rsidR="004E08B7" w:rsidRPr="00D324B6">
              <w:rPr>
                <w:sz w:val="20"/>
                <w:szCs w:val="20"/>
              </w:rPr>
              <w:t xml:space="preserve">project: </w:t>
            </w:r>
          </w:p>
          <w:p w14:paraId="4DBD6F83" w14:textId="77777777" w:rsidR="004E08B7" w:rsidRPr="00D324B6" w:rsidRDefault="004E08B7" w:rsidP="00577BA9">
            <w:pPr>
              <w:spacing w:line="276" w:lineRule="auto"/>
              <w:contextualSpacing/>
              <w:jc w:val="left"/>
              <w:rPr>
                <w:sz w:val="20"/>
                <w:szCs w:val="20"/>
              </w:rPr>
            </w:pPr>
            <w:r w:rsidRPr="00D324B6">
              <w:rPr>
                <w:sz w:val="20"/>
                <w:szCs w:val="20"/>
              </w:rPr>
              <w:t>Project Sponsor:</w:t>
            </w:r>
          </w:p>
          <w:p w14:paraId="776BCFED" w14:textId="77777777" w:rsidR="004E08B7" w:rsidRPr="00D324B6" w:rsidRDefault="004E08B7" w:rsidP="00577BA9">
            <w:pPr>
              <w:spacing w:line="276" w:lineRule="auto"/>
              <w:contextualSpacing/>
              <w:jc w:val="left"/>
              <w:rPr>
                <w:sz w:val="20"/>
                <w:szCs w:val="20"/>
              </w:rPr>
            </w:pPr>
            <w:r w:rsidRPr="00D324B6">
              <w:rPr>
                <w:sz w:val="20"/>
                <w:szCs w:val="20"/>
              </w:rPr>
              <w:t>Project cost:</w:t>
            </w:r>
          </w:p>
        </w:tc>
      </w:tr>
      <w:tr w:rsidR="004E08B7" w:rsidRPr="00D324B6" w14:paraId="35469F9C" w14:textId="77777777" w:rsidTr="008D2A01">
        <w:tc>
          <w:tcPr>
            <w:tcW w:w="9288" w:type="dxa"/>
          </w:tcPr>
          <w:p w14:paraId="78731D33" w14:textId="77777777" w:rsidR="004E08B7" w:rsidRPr="00D324B6" w:rsidRDefault="00B45D3C" w:rsidP="00577BA9">
            <w:pPr>
              <w:spacing w:line="276" w:lineRule="auto"/>
              <w:contextualSpacing/>
              <w:jc w:val="left"/>
              <w:rPr>
                <w:sz w:val="20"/>
                <w:szCs w:val="20"/>
              </w:rPr>
            </w:pPr>
            <w:r>
              <w:rPr>
                <w:sz w:val="20"/>
                <w:szCs w:val="20"/>
              </w:rPr>
              <w:t>Dates of I</w:t>
            </w:r>
            <w:r w:rsidR="004E08B7" w:rsidRPr="00D324B6">
              <w:rPr>
                <w:sz w:val="20"/>
                <w:szCs w:val="20"/>
              </w:rPr>
              <w:t>mplementation</w:t>
            </w:r>
          </w:p>
          <w:p w14:paraId="7334379E" w14:textId="77777777" w:rsidR="004E08B7" w:rsidRPr="00D324B6" w:rsidRDefault="004E08B7" w:rsidP="00577BA9">
            <w:pPr>
              <w:spacing w:line="276" w:lineRule="auto"/>
              <w:contextualSpacing/>
              <w:jc w:val="left"/>
              <w:rPr>
                <w:sz w:val="20"/>
                <w:szCs w:val="20"/>
              </w:rPr>
            </w:pPr>
            <w:r w:rsidRPr="00D324B6">
              <w:rPr>
                <w:sz w:val="20"/>
                <w:szCs w:val="20"/>
              </w:rPr>
              <w:t xml:space="preserve">For example—application, approval, public consultation, court dates, work start dates etc </w:t>
            </w:r>
          </w:p>
        </w:tc>
      </w:tr>
      <w:tr w:rsidR="004E08B7" w:rsidRPr="00D324B6" w14:paraId="3FBBCB3C" w14:textId="77777777" w:rsidTr="008D2A01">
        <w:tc>
          <w:tcPr>
            <w:tcW w:w="9288" w:type="dxa"/>
          </w:tcPr>
          <w:p w14:paraId="7165FD35" w14:textId="77777777" w:rsidR="004E08B7" w:rsidRPr="00D324B6" w:rsidRDefault="004E08B7" w:rsidP="00577BA9">
            <w:pPr>
              <w:spacing w:line="276" w:lineRule="auto"/>
              <w:contextualSpacing/>
              <w:jc w:val="left"/>
              <w:rPr>
                <w:b/>
                <w:i/>
                <w:sz w:val="20"/>
                <w:szCs w:val="20"/>
              </w:rPr>
            </w:pPr>
            <w:r w:rsidRPr="00D324B6">
              <w:rPr>
                <w:b/>
                <w:i/>
                <w:sz w:val="20"/>
                <w:szCs w:val="20"/>
              </w:rPr>
              <w:t>Inventory of Land &amp; Assets Acquired from Private Owners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06"/>
              <w:gridCol w:w="1316"/>
              <w:gridCol w:w="2972"/>
              <w:gridCol w:w="1256"/>
              <w:gridCol w:w="1216"/>
            </w:tblGrid>
            <w:tr w:rsidR="004E08B7" w:rsidRPr="00D324B6" w14:paraId="3A50D938" w14:textId="77777777" w:rsidTr="008D5496">
              <w:tc>
                <w:tcPr>
                  <w:tcW w:w="1196" w:type="dxa"/>
                </w:tcPr>
                <w:p w14:paraId="70AFDCC7" w14:textId="77777777" w:rsidR="004E08B7" w:rsidRPr="004F34F1" w:rsidRDefault="004E08B7" w:rsidP="00577BA9">
                  <w:pPr>
                    <w:spacing w:line="276" w:lineRule="auto"/>
                    <w:contextualSpacing/>
                    <w:jc w:val="left"/>
                    <w:rPr>
                      <w:sz w:val="18"/>
                      <w:szCs w:val="18"/>
                    </w:rPr>
                  </w:pPr>
                  <w:r w:rsidRPr="004F34F1">
                    <w:rPr>
                      <w:sz w:val="18"/>
                      <w:szCs w:val="18"/>
                    </w:rPr>
                    <w:t>Name of Owners/land user</w:t>
                  </w:r>
                </w:p>
                <w:p w14:paraId="25B5A852" w14:textId="77777777" w:rsidR="004E08B7" w:rsidRPr="004F34F1" w:rsidRDefault="004E08B7" w:rsidP="00577BA9">
                  <w:pPr>
                    <w:spacing w:line="276" w:lineRule="auto"/>
                    <w:contextualSpacing/>
                    <w:jc w:val="left"/>
                    <w:rPr>
                      <w:sz w:val="18"/>
                      <w:szCs w:val="18"/>
                    </w:rPr>
                  </w:pPr>
                </w:p>
                <w:p w14:paraId="4507062A" w14:textId="77777777" w:rsidR="004E08B7" w:rsidRPr="004F34F1" w:rsidRDefault="004E08B7" w:rsidP="00577BA9">
                  <w:pPr>
                    <w:spacing w:line="276" w:lineRule="auto"/>
                    <w:contextualSpacing/>
                    <w:jc w:val="left"/>
                    <w:rPr>
                      <w:sz w:val="18"/>
                      <w:szCs w:val="18"/>
                    </w:rPr>
                  </w:pPr>
                  <w:r w:rsidRPr="004F34F1">
                    <w:rPr>
                      <w:sz w:val="18"/>
                      <w:szCs w:val="18"/>
                    </w:rPr>
                    <w:t xml:space="preserve"> </w:t>
                  </w:r>
                </w:p>
              </w:tc>
              <w:tc>
                <w:tcPr>
                  <w:tcW w:w="1106" w:type="dxa"/>
                </w:tcPr>
                <w:p w14:paraId="398451D3" w14:textId="77777777" w:rsidR="004E08B7" w:rsidRPr="004F34F1" w:rsidRDefault="004E08B7" w:rsidP="00577BA9">
                  <w:pPr>
                    <w:spacing w:line="276" w:lineRule="auto"/>
                    <w:contextualSpacing/>
                    <w:jc w:val="left"/>
                    <w:rPr>
                      <w:sz w:val="18"/>
                      <w:szCs w:val="18"/>
                    </w:rPr>
                  </w:pPr>
                  <w:r w:rsidRPr="004F34F1">
                    <w:rPr>
                      <w:sz w:val="18"/>
                      <w:szCs w:val="18"/>
                    </w:rPr>
                    <w:t>Project Component:</w:t>
                  </w:r>
                </w:p>
                <w:p w14:paraId="2443D9F4" w14:textId="77777777" w:rsidR="004E08B7" w:rsidRPr="004F34F1" w:rsidRDefault="004E08B7" w:rsidP="00577BA9">
                  <w:pPr>
                    <w:spacing w:line="276" w:lineRule="auto"/>
                    <w:contextualSpacing/>
                    <w:jc w:val="left"/>
                    <w:rPr>
                      <w:sz w:val="18"/>
                      <w:szCs w:val="18"/>
                    </w:rPr>
                  </w:pPr>
                  <w:r w:rsidRPr="004F34F1">
                    <w:rPr>
                      <w:sz w:val="18"/>
                      <w:szCs w:val="18"/>
                    </w:rPr>
                    <w:t>Area</w:t>
                  </w:r>
                  <w:r w:rsidR="00FB0300">
                    <w:rPr>
                      <w:sz w:val="18"/>
                      <w:szCs w:val="18"/>
                    </w:rPr>
                    <w:t xml:space="preserve"> </w:t>
                  </w:r>
                  <w:r w:rsidRPr="004F34F1">
                    <w:rPr>
                      <w:sz w:val="18"/>
                      <w:szCs w:val="18"/>
                    </w:rPr>
                    <w:t>(s) / plots(s)  acquired (ha)</w:t>
                  </w:r>
                </w:p>
              </w:tc>
              <w:tc>
                <w:tcPr>
                  <w:tcW w:w="1316" w:type="dxa"/>
                </w:tcPr>
                <w:p w14:paraId="5A0D385C" w14:textId="77777777" w:rsidR="004E08B7" w:rsidRPr="004F34F1" w:rsidRDefault="004E08B7" w:rsidP="00577BA9">
                  <w:pPr>
                    <w:spacing w:line="276" w:lineRule="auto"/>
                    <w:contextualSpacing/>
                    <w:jc w:val="left"/>
                    <w:rPr>
                      <w:sz w:val="18"/>
                      <w:szCs w:val="18"/>
                    </w:rPr>
                  </w:pPr>
                  <w:r w:rsidRPr="004F34F1">
                    <w:rPr>
                      <w:sz w:val="18"/>
                      <w:szCs w:val="18"/>
                    </w:rPr>
                    <w:t>Owner’s/user’s % of total land  (ha) and %taken</w:t>
                  </w:r>
                </w:p>
              </w:tc>
              <w:tc>
                <w:tcPr>
                  <w:tcW w:w="2972" w:type="dxa"/>
                </w:tcPr>
                <w:p w14:paraId="48380FA4" w14:textId="77777777" w:rsidR="004E08B7" w:rsidRPr="004F34F1" w:rsidRDefault="004E08B7" w:rsidP="00577BA9">
                  <w:pPr>
                    <w:spacing w:line="276" w:lineRule="auto"/>
                    <w:contextualSpacing/>
                    <w:jc w:val="left"/>
                    <w:rPr>
                      <w:sz w:val="18"/>
                      <w:szCs w:val="18"/>
                    </w:rPr>
                  </w:pPr>
                  <w:r w:rsidRPr="004F34F1">
                    <w:rPr>
                      <w:sz w:val="18"/>
                      <w:szCs w:val="18"/>
                    </w:rPr>
                    <w:t>Land use: pasture, agriculture, residence, etc.</w:t>
                  </w:r>
                </w:p>
                <w:p w14:paraId="29BCE7D6" w14:textId="77777777" w:rsidR="004E08B7" w:rsidRPr="004F34F1" w:rsidRDefault="004E08B7" w:rsidP="00577BA9">
                  <w:pPr>
                    <w:spacing w:line="276" w:lineRule="auto"/>
                    <w:contextualSpacing/>
                    <w:jc w:val="left"/>
                    <w:rPr>
                      <w:sz w:val="18"/>
                      <w:szCs w:val="18"/>
                    </w:rPr>
                  </w:pPr>
                  <w:r w:rsidRPr="004F34F1">
                    <w:rPr>
                      <w:sz w:val="18"/>
                      <w:szCs w:val="18"/>
                    </w:rPr>
                    <w:t>Inventory of any structures or other fixed or productive assets (wells, fences, trees, field crops, etc) affected.</w:t>
                  </w:r>
                </w:p>
                <w:p w14:paraId="4F16CDBD" w14:textId="77777777" w:rsidR="004E08B7" w:rsidRPr="004F34F1" w:rsidRDefault="004E08B7" w:rsidP="00577BA9">
                  <w:pPr>
                    <w:spacing w:line="276" w:lineRule="auto"/>
                    <w:contextualSpacing/>
                    <w:jc w:val="left"/>
                    <w:rPr>
                      <w:sz w:val="18"/>
                      <w:szCs w:val="18"/>
                    </w:rPr>
                  </w:pPr>
                  <w:r w:rsidRPr="004F34F1">
                    <w:rPr>
                      <w:sz w:val="18"/>
                      <w:szCs w:val="18"/>
                    </w:rPr>
                    <w:t>Indicate if land is rented or informally used by another party.</w:t>
                  </w:r>
                </w:p>
                <w:p w14:paraId="38DFB310" w14:textId="77777777" w:rsidR="004E08B7" w:rsidRPr="004F34F1" w:rsidRDefault="004E08B7" w:rsidP="00577BA9">
                  <w:pPr>
                    <w:spacing w:line="276" w:lineRule="auto"/>
                    <w:contextualSpacing/>
                    <w:jc w:val="left"/>
                    <w:rPr>
                      <w:sz w:val="18"/>
                      <w:szCs w:val="18"/>
                    </w:rPr>
                  </w:pPr>
                  <w:r w:rsidRPr="004F34F1">
                    <w:rPr>
                      <w:sz w:val="18"/>
                      <w:szCs w:val="18"/>
                    </w:rPr>
                    <w:t xml:space="preserve">Indicate if non-owner users have assets, trees, crops, etc affected </w:t>
                  </w:r>
                </w:p>
                <w:p w14:paraId="78E539C3" w14:textId="77777777" w:rsidR="004E08B7" w:rsidRPr="004F34F1" w:rsidRDefault="004E08B7" w:rsidP="00577BA9">
                  <w:pPr>
                    <w:spacing w:line="276" w:lineRule="auto"/>
                    <w:contextualSpacing/>
                    <w:jc w:val="left"/>
                    <w:rPr>
                      <w:sz w:val="18"/>
                      <w:szCs w:val="18"/>
                    </w:rPr>
                  </w:pPr>
                  <w:r w:rsidRPr="004F34F1">
                    <w:rPr>
                      <w:sz w:val="18"/>
                      <w:szCs w:val="18"/>
                    </w:rPr>
                    <w:t xml:space="preserve">Indicate if land-based activity is primary source of income for owner or land user. </w:t>
                  </w:r>
                </w:p>
              </w:tc>
              <w:tc>
                <w:tcPr>
                  <w:tcW w:w="1256" w:type="dxa"/>
                </w:tcPr>
                <w:p w14:paraId="0CE5DC96" w14:textId="77777777" w:rsidR="004E08B7" w:rsidRPr="004F34F1" w:rsidRDefault="004E08B7" w:rsidP="00577BA9">
                  <w:pPr>
                    <w:spacing w:line="276" w:lineRule="auto"/>
                    <w:contextualSpacing/>
                    <w:jc w:val="left"/>
                    <w:rPr>
                      <w:sz w:val="18"/>
                      <w:szCs w:val="18"/>
                    </w:rPr>
                  </w:pPr>
                  <w:r w:rsidRPr="004F34F1">
                    <w:rPr>
                      <w:sz w:val="18"/>
                      <w:szCs w:val="18"/>
                    </w:rPr>
                    <w:t xml:space="preserve">Compensation paid.  </w:t>
                  </w:r>
                </w:p>
                <w:p w14:paraId="694C2BF3" w14:textId="77777777" w:rsidR="004E08B7" w:rsidRPr="004F34F1" w:rsidRDefault="004E08B7" w:rsidP="00577BA9">
                  <w:pPr>
                    <w:spacing w:line="276" w:lineRule="auto"/>
                    <w:contextualSpacing/>
                    <w:jc w:val="left"/>
                    <w:rPr>
                      <w:sz w:val="18"/>
                      <w:szCs w:val="18"/>
                    </w:rPr>
                  </w:pPr>
                  <w:r w:rsidRPr="004F34F1">
                    <w:rPr>
                      <w:sz w:val="18"/>
                      <w:szCs w:val="18"/>
                    </w:rPr>
                    <w:t xml:space="preserve">Other actions taken for renters or users. </w:t>
                  </w:r>
                </w:p>
                <w:p w14:paraId="2A3EF1BB" w14:textId="77777777" w:rsidR="004E08B7" w:rsidRPr="004F34F1" w:rsidRDefault="004E08B7" w:rsidP="00577BA9">
                  <w:pPr>
                    <w:spacing w:line="276" w:lineRule="auto"/>
                    <w:contextualSpacing/>
                    <w:jc w:val="left"/>
                    <w:rPr>
                      <w:sz w:val="18"/>
                      <w:szCs w:val="18"/>
                    </w:rPr>
                  </w:pPr>
                  <w:r w:rsidRPr="004F34F1">
                    <w:rPr>
                      <w:sz w:val="18"/>
                      <w:szCs w:val="18"/>
                    </w:rPr>
                    <w:t>Dates delivered.</w:t>
                  </w:r>
                </w:p>
                <w:p w14:paraId="4BCC4E5A" w14:textId="77777777" w:rsidR="004E08B7" w:rsidRPr="004F34F1" w:rsidRDefault="004E08B7" w:rsidP="00577BA9">
                  <w:pPr>
                    <w:spacing w:line="276" w:lineRule="auto"/>
                    <w:contextualSpacing/>
                    <w:jc w:val="left"/>
                    <w:rPr>
                      <w:sz w:val="18"/>
                      <w:szCs w:val="18"/>
                    </w:rPr>
                  </w:pPr>
                </w:p>
              </w:tc>
              <w:tc>
                <w:tcPr>
                  <w:tcW w:w="1216" w:type="dxa"/>
                </w:tcPr>
                <w:p w14:paraId="77E6AE1B" w14:textId="77777777" w:rsidR="004E08B7" w:rsidRPr="004F34F1" w:rsidRDefault="004E08B7" w:rsidP="00577BA9">
                  <w:pPr>
                    <w:spacing w:line="276" w:lineRule="auto"/>
                    <w:contextualSpacing/>
                    <w:jc w:val="left"/>
                    <w:rPr>
                      <w:sz w:val="18"/>
                      <w:szCs w:val="18"/>
                    </w:rPr>
                  </w:pPr>
                  <w:r w:rsidRPr="004F34F1">
                    <w:rPr>
                      <w:sz w:val="18"/>
                      <w:szCs w:val="18"/>
                    </w:rPr>
                    <w:t>Impact on income of owner.</w:t>
                  </w:r>
                </w:p>
                <w:p w14:paraId="67B232B9" w14:textId="77777777" w:rsidR="004E08B7" w:rsidRPr="004F34F1" w:rsidRDefault="004E08B7" w:rsidP="00577BA9">
                  <w:pPr>
                    <w:spacing w:line="276" w:lineRule="auto"/>
                    <w:contextualSpacing/>
                    <w:jc w:val="left"/>
                    <w:rPr>
                      <w:sz w:val="18"/>
                      <w:szCs w:val="18"/>
                    </w:rPr>
                  </w:pPr>
                  <w:r w:rsidRPr="004F34F1">
                    <w:rPr>
                      <w:sz w:val="18"/>
                      <w:szCs w:val="18"/>
                    </w:rPr>
                    <w:t>Impact on lease or informal land users.</w:t>
                  </w:r>
                </w:p>
              </w:tc>
            </w:tr>
            <w:tr w:rsidR="004E08B7" w:rsidRPr="00D324B6" w14:paraId="3DEC5E7A" w14:textId="77777777" w:rsidTr="008D5496">
              <w:tc>
                <w:tcPr>
                  <w:tcW w:w="1196" w:type="dxa"/>
                </w:tcPr>
                <w:p w14:paraId="4AAA1668" w14:textId="77777777" w:rsidR="004E08B7" w:rsidRPr="00D324B6" w:rsidRDefault="004E08B7" w:rsidP="00577BA9">
                  <w:pPr>
                    <w:spacing w:line="276" w:lineRule="auto"/>
                    <w:contextualSpacing/>
                    <w:jc w:val="left"/>
                    <w:rPr>
                      <w:sz w:val="16"/>
                      <w:szCs w:val="16"/>
                    </w:rPr>
                  </w:pPr>
                  <w:r w:rsidRPr="00D324B6">
                    <w:rPr>
                      <w:sz w:val="16"/>
                      <w:szCs w:val="16"/>
                    </w:rPr>
                    <w:t>1.</w:t>
                  </w:r>
                </w:p>
              </w:tc>
              <w:tc>
                <w:tcPr>
                  <w:tcW w:w="1106" w:type="dxa"/>
                </w:tcPr>
                <w:p w14:paraId="7A2A5E2F" w14:textId="77777777" w:rsidR="004E08B7" w:rsidRPr="00D324B6" w:rsidRDefault="004E08B7" w:rsidP="00577BA9">
                  <w:pPr>
                    <w:spacing w:line="276" w:lineRule="auto"/>
                    <w:contextualSpacing/>
                    <w:jc w:val="left"/>
                    <w:rPr>
                      <w:sz w:val="16"/>
                      <w:szCs w:val="16"/>
                    </w:rPr>
                  </w:pPr>
                </w:p>
              </w:tc>
              <w:tc>
                <w:tcPr>
                  <w:tcW w:w="1316" w:type="dxa"/>
                </w:tcPr>
                <w:p w14:paraId="466C1913" w14:textId="77777777" w:rsidR="004E08B7" w:rsidRPr="00D324B6" w:rsidRDefault="004E08B7" w:rsidP="00577BA9">
                  <w:pPr>
                    <w:spacing w:line="276" w:lineRule="auto"/>
                    <w:contextualSpacing/>
                    <w:jc w:val="left"/>
                    <w:rPr>
                      <w:sz w:val="16"/>
                      <w:szCs w:val="16"/>
                    </w:rPr>
                  </w:pPr>
                </w:p>
              </w:tc>
              <w:tc>
                <w:tcPr>
                  <w:tcW w:w="2972" w:type="dxa"/>
                </w:tcPr>
                <w:p w14:paraId="3C0ACC3D" w14:textId="77777777" w:rsidR="004E08B7" w:rsidRPr="00D324B6" w:rsidRDefault="004E08B7" w:rsidP="00577BA9">
                  <w:pPr>
                    <w:spacing w:line="276" w:lineRule="auto"/>
                    <w:contextualSpacing/>
                    <w:jc w:val="left"/>
                    <w:rPr>
                      <w:sz w:val="16"/>
                      <w:szCs w:val="16"/>
                    </w:rPr>
                  </w:pPr>
                </w:p>
              </w:tc>
              <w:tc>
                <w:tcPr>
                  <w:tcW w:w="1256" w:type="dxa"/>
                </w:tcPr>
                <w:p w14:paraId="054A0DF1" w14:textId="77777777" w:rsidR="004E08B7" w:rsidRPr="00D324B6" w:rsidRDefault="004E08B7" w:rsidP="00577BA9">
                  <w:pPr>
                    <w:spacing w:line="276" w:lineRule="auto"/>
                    <w:contextualSpacing/>
                    <w:jc w:val="left"/>
                    <w:rPr>
                      <w:sz w:val="16"/>
                      <w:szCs w:val="16"/>
                    </w:rPr>
                  </w:pPr>
                </w:p>
              </w:tc>
              <w:tc>
                <w:tcPr>
                  <w:tcW w:w="1216" w:type="dxa"/>
                </w:tcPr>
                <w:p w14:paraId="0505787F" w14:textId="77777777" w:rsidR="004E08B7" w:rsidRPr="00D324B6" w:rsidRDefault="004E08B7" w:rsidP="00577BA9">
                  <w:pPr>
                    <w:spacing w:line="276" w:lineRule="auto"/>
                    <w:contextualSpacing/>
                    <w:jc w:val="left"/>
                    <w:rPr>
                      <w:sz w:val="16"/>
                      <w:szCs w:val="16"/>
                    </w:rPr>
                  </w:pPr>
                </w:p>
              </w:tc>
            </w:tr>
            <w:tr w:rsidR="004E08B7" w:rsidRPr="00D324B6" w14:paraId="53844E14" w14:textId="77777777" w:rsidTr="008D5496">
              <w:tc>
                <w:tcPr>
                  <w:tcW w:w="1196" w:type="dxa"/>
                </w:tcPr>
                <w:p w14:paraId="2FF14CF5" w14:textId="77777777" w:rsidR="004E08B7" w:rsidRPr="00D324B6" w:rsidRDefault="004E08B7" w:rsidP="00577BA9">
                  <w:pPr>
                    <w:spacing w:line="276" w:lineRule="auto"/>
                    <w:contextualSpacing/>
                    <w:jc w:val="left"/>
                    <w:rPr>
                      <w:sz w:val="16"/>
                      <w:szCs w:val="16"/>
                    </w:rPr>
                  </w:pPr>
                  <w:r w:rsidRPr="00D324B6">
                    <w:rPr>
                      <w:sz w:val="16"/>
                      <w:szCs w:val="16"/>
                    </w:rPr>
                    <w:t>2.</w:t>
                  </w:r>
                </w:p>
              </w:tc>
              <w:tc>
                <w:tcPr>
                  <w:tcW w:w="1106" w:type="dxa"/>
                </w:tcPr>
                <w:p w14:paraId="5722164A" w14:textId="77777777" w:rsidR="004E08B7" w:rsidRPr="00D324B6" w:rsidRDefault="004E08B7" w:rsidP="00577BA9">
                  <w:pPr>
                    <w:spacing w:line="276" w:lineRule="auto"/>
                    <w:contextualSpacing/>
                    <w:jc w:val="left"/>
                    <w:rPr>
                      <w:sz w:val="16"/>
                      <w:szCs w:val="16"/>
                    </w:rPr>
                  </w:pPr>
                </w:p>
              </w:tc>
              <w:tc>
                <w:tcPr>
                  <w:tcW w:w="1316" w:type="dxa"/>
                </w:tcPr>
                <w:p w14:paraId="51BDF311" w14:textId="77777777" w:rsidR="004E08B7" w:rsidRPr="00D324B6" w:rsidRDefault="004E08B7" w:rsidP="00577BA9">
                  <w:pPr>
                    <w:spacing w:line="276" w:lineRule="auto"/>
                    <w:contextualSpacing/>
                    <w:jc w:val="left"/>
                    <w:rPr>
                      <w:sz w:val="16"/>
                      <w:szCs w:val="16"/>
                    </w:rPr>
                  </w:pPr>
                </w:p>
              </w:tc>
              <w:tc>
                <w:tcPr>
                  <w:tcW w:w="2972" w:type="dxa"/>
                </w:tcPr>
                <w:p w14:paraId="7F22B960" w14:textId="77777777" w:rsidR="004E08B7" w:rsidRPr="00D324B6" w:rsidRDefault="004E08B7" w:rsidP="00577BA9">
                  <w:pPr>
                    <w:spacing w:line="276" w:lineRule="auto"/>
                    <w:contextualSpacing/>
                    <w:jc w:val="left"/>
                    <w:rPr>
                      <w:sz w:val="16"/>
                      <w:szCs w:val="16"/>
                    </w:rPr>
                  </w:pPr>
                </w:p>
              </w:tc>
              <w:tc>
                <w:tcPr>
                  <w:tcW w:w="1256" w:type="dxa"/>
                </w:tcPr>
                <w:p w14:paraId="722E8EC9" w14:textId="77777777" w:rsidR="004E08B7" w:rsidRPr="00D324B6" w:rsidRDefault="004E08B7" w:rsidP="00577BA9">
                  <w:pPr>
                    <w:spacing w:line="276" w:lineRule="auto"/>
                    <w:contextualSpacing/>
                    <w:jc w:val="left"/>
                    <w:rPr>
                      <w:sz w:val="16"/>
                      <w:szCs w:val="16"/>
                    </w:rPr>
                  </w:pPr>
                </w:p>
              </w:tc>
              <w:tc>
                <w:tcPr>
                  <w:tcW w:w="1216" w:type="dxa"/>
                </w:tcPr>
                <w:p w14:paraId="7F28990C" w14:textId="77777777" w:rsidR="004E08B7" w:rsidRPr="00D324B6" w:rsidRDefault="004E08B7" w:rsidP="00577BA9">
                  <w:pPr>
                    <w:spacing w:line="276" w:lineRule="auto"/>
                    <w:contextualSpacing/>
                    <w:jc w:val="left"/>
                    <w:rPr>
                      <w:sz w:val="16"/>
                      <w:szCs w:val="16"/>
                    </w:rPr>
                  </w:pPr>
                </w:p>
              </w:tc>
            </w:tr>
          </w:tbl>
          <w:p w14:paraId="15B444B0" w14:textId="77777777" w:rsidR="004E08B7" w:rsidRPr="00D324B6" w:rsidRDefault="004E08B7" w:rsidP="00577BA9">
            <w:pPr>
              <w:spacing w:line="276" w:lineRule="auto"/>
              <w:contextualSpacing/>
              <w:jc w:val="left"/>
              <w:rPr>
                <w:sz w:val="20"/>
                <w:szCs w:val="20"/>
              </w:rPr>
            </w:pPr>
          </w:p>
        </w:tc>
      </w:tr>
      <w:tr w:rsidR="004E08B7" w:rsidRPr="00D324B6" w14:paraId="2E0719B5" w14:textId="77777777" w:rsidTr="008D2A01">
        <w:tc>
          <w:tcPr>
            <w:tcW w:w="9288" w:type="dxa"/>
          </w:tcPr>
          <w:p w14:paraId="22709896" w14:textId="77777777" w:rsidR="004E08B7" w:rsidRPr="00FB0300" w:rsidRDefault="004E08B7" w:rsidP="00577BA9">
            <w:pPr>
              <w:spacing w:line="276" w:lineRule="auto"/>
              <w:contextualSpacing/>
              <w:jc w:val="left"/>
              <w:rPr>
                <w:b/>
                <w:i/>
                <w:szCs w:val="24"/>
              </w:rPr>
            </w:pPr>
            <w:r w:rsidRPr="00D324B6">
              <w:rPr>
                <w:b/>
                <w:i/>
                <w:szCs w:val="24"/>
              </w:rPr>
              <w:t>Inventory of Public, Community, or State Land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378"/>
              <w:gridCol w:w="3101"/>
              <w:gridCol w:w="2689"/>
            </w:tblGrid>
            <w:tr w:rsidR="004E08B7" w:rsidRPr="00D324B6" w14:paraId="2A00B22E" w14:textId="77777777" w:rsidTr="008D5496">
              <w:trPr>
                <w:trHeight w:val="402"/>
              </w:trPr>
              <w:tc>
                <w:tcPr>
                  <w:tcW w:w="1527" w:type="dxa"/>
                </w:tcPr>
                <w:p w14:paraId="549A7986" w14:textId="77777777" w:rsidR="004E08B7" w:rsidRPr="004F34F1" w:rsidRDefault="004E08B7" w:rsidP="00577BA9">
                  <w:pPr>
                    <w:spacing w:line="276" w:lineRule="auto"/>
                    <w:contextualSpacing/>
                    <w:jc w:val="left"/>
                    <w:rPr>
                      <w:sz w:val="18"/>
                      <w:szCs w:val="18"/>
                    </w:rPr>
                  </w:pPr>
                  <w:r w:rsidRPr="004F34F1">
                    <w:rPr>
                      <w:sz w:val="18"/>
                      <w:szCs w:val="18"/>
                    </w:rPr>
                    <w:t xml:space="preserve">Land parcels for </w:t>
                  </w:r>
                  <w:r w:rsidR="007912DE">
                    <w:rPr>
                      <w:sz w:val="18"/>
                      <w:szCs w:val="18"/>
                    </w:rPr>
                    <w:t xml:space="preserve">acquired </w:t>
                  </w:r>
                </w:p>
              </w:tc>
              <w:tc>
                <w:tcPr>
                  <w:tcW w:w="1378" w:type="dxa"/>
                </w:tcPr>
                <w:p w14:paraId="4534EB03" w14:textId="77777777" w:rsidR="004E08B7" w:rsidRPr="004F34F1" w:rsidRDefault="004E08B7" w:rsidP="00577BA9">
                  <w:pPr>
                    <w:spacing w:line="276" w:lineRule="auto"/>
                    <w:contextualSpacing/>
                    <w:jc w:val="left"/>
                    <w:rPr>
                      <w:sz w:val="18"/>
                      <w:szCs w:val="18"/>
                    </w:rPr>
                  </w:pPr>
                  <w:r w:rsidRPr="004F34F1">
                    <w:rPr>
                      <w:sz w:val="18"/>
                      <w:szCs w:val="18"/>
                    </w:rPr>
                    <w:t>Land type / land use: Forest, commons for grazing, other.</w:t>
                  </w:r>
                </w:p>
              </w:tc>
              <w:tc>
                <w:tcPr>
                  <w:tcW w:w="3101" w:type="dxa"/>
                </w:tcPr>
                <w:p w14:paraId="1A28AA0F" w14:textId="77777777" w:rsidR="004E08B7" w:rsidRPr="004F34F1" w:rsidRDefault="007912DE" w:rsidP="00577BA9">
                  <w:pPr>
                    <w:spacing w:line="276" w:lineRule="auto"/>
                    <w:contextualSpacing/>
                    <w:jc w:val="left"/>
                    <w:rPr>
                      <w:sz w:val="18"/>
                      <w:szCs w:val="18"/>
                    </w:rPr>
                  </w:pPr>
                  <w:r>
                    <w:rPr>
                      <w:sz w:val="18"/>
                      <w:szCs w:val="18"/>
                    </w:rPr>
                    <w:t>Ownership</w:t>
                  </w:r>
                  <w:r w:rsidR="004E08B7" w:rsidRPr="004F34F1">
                    <w:rPr>
                      <w:sz w:val="18"/>
                      <w:szCs w:val="18"/>
                    </w:rPr>
                    <w:t xml:space="preserve"> </w:t>
                  </w:r>
                  <w:r>
                    <w:rPr>
                      <w:sz w:val="18"/>
                      <w:szCs w:val="18"/>
                    </w:rPr>
                    <w:t>(</w:t>
                  </w:r>
                  <w:r w:rsidR="004E08B7" w:rsidRPr="004F34F1">
                    <w:rPr>
                      <w:sz w:val="18"/>
                      <w:szCs w:val="18"/>
                    </w:rPr>
                    <w:t>State, community,</w:t>
                  </w:r>
                  <w:r>
                    <w:rPr>
                      <w:sz w:val="18"/>
                      <w:szCs w:val="18"/>
                    </w:rPr>
                    <w:t xml:space="preserve"> etc)</w:t>
                  </w:r>
                  <w:r w:rsidR="004E08B7" w:rsidRPr="004F34F1">
                    <w:rPr>
                      <w:sz w:val="18"/>
                      <w:szCs w:val="18"/>
                    </w:rPr>
                    <w:t xml:space="preserve">. </w:t>
                  </w:r>
                </w:p>
                <w:p w14:paraId="2510BE5E" w14:textId="77777777" w:rsidR="004E08B7" w:rsidRPr="004F34F1" w:rsidRDefault="004E08B7" w:rsidP="00577BA9">
                  <w:pPr>
                    <w:spacing w:line="276" w:lineRule="auto"/>
                    <w:contextualSpacing/>
                    <w:jc w:val="left"/>
                    <w:rPr>
                      <w:sz w:val="18"/>
                      <w:szCs w:val="18"/>
                    </w:rPr>
                  </w:pPr>
                  <w:r w:rsidRPr="004F34F1">
                    <w:rPr>
                      <w:sz w:val="18"/>
                      <w:szCs w:val="18"/>
                    </w:rPr>
                    <w:t>St</w:t>
                  </w:r>
                  <w:r w:rsidR="007912DE">
                    <w:rPr>
                      <w:sz w:val="18"/>
                      <w:szCs w:val="18"/>
                    </w:rPr>
                    <w:t>ructures or other fixed assets (fences, buildings, etc)</w:t>
                  </w:r>
                </w:p>
              </w:tc>
              <w:tc>
                <w:tcPr>
                  <w:tcW w:w="2689" w:type="dxa"/>
                </w:tcPr>
                <w:p w14:paraId="0E63E97A" w14:textId="77777777" w:rsidR="004E08B7" w:rsidRPr="004F34F1" w:rsidRDefault="004E08B7" w:rsidP="00577BA9">
                  <w:pPr>
                    <w:spacing w:line="276" w:lineRule="auto"/>
                    <w:contextualSpacing/>
                    <w:jc w:val="left"/>
                    <w:rPr>
                      <w:sz w:val="18"/>
                      <w:szCs w:val="18"/>
                    </w:rPr>
                  </w:pPr>
                  <w:r w:rsidRPr="004F34F1">
                    <w:rPr>
                      <w:sz w:val="18"/>
                      <w:szCs w:val="18"/>
                    </w:rPr>
                    <w:t>Compensation, land transfer, or other measures to mitigate impacts on land users. Specify measures and dates of delivery.</w:t>
                  </w:r>
                </w:p>
              </w:tc>
            </w:tr>
            <w:tr w:rsidR="004E08B7" w:rsidRPr="00D324B6" w14:paraId="57A1AE0C" w14:textId="77777777" w:rsidTr="008D5496">
              <w:trPr>
                <w:trHeight w:val="177"/>
              </w:trPr>
              <w:tc>
                <w:tcPr>
                  <w:tcW w:w="1527" w:type="dxa"/>
                </w:tcPr>
                <w:p w14:paraId="77C065C6" w14:textId="77777777" w:rsidR="004E08B7" w:rsidRPr="00D324B6" w:rsidRDefault="004E08B7" w:rsidP="00577BA9">
                  <w:pPr>
                    <w:spacing w:line="276" w:lineRule="auto"/>
                    <w:contextualSpacing/>
                    <w:jc w:val="left"/>
                    <w:rPr>
                      <w:sz w:val="16"/>
                      <w:szCs w:val="16"/>
                    </w:rPr>
                  </w:pPr>
                </w:p>
              </w:tc>
              <w:tc>
                <w:tcPr>
                  <w:tcW w:w="1378" w:type="dxa"/>
                </w:tcPr>
                <w:p w14:paraId="2B0D5FAE" w14:textId="77777777" w:rsidR="004E08B7" w:rsidRPr="00D324B6" w:rsidRDefault="004E08B7" w:rsidP="00577BA9">
                  <w:pPr>
                    <w:spacing w:line="276" w:lineRule="auto"/>
                    <w:contextualSpacing/>
                    <w:jc w:val="left"/>
                    <w:rPr>
                      <w:sz w:val="16"/>
                      <w:szCs w:val="16"/>
                    </w:rPr>
                  </w:pPr>
                </w:p>
              </w:tc>
              <w:tc>
                <w:tcPr>
                  <w:tcW w:w="3101" w:type="dxa"/>
                </w:tcPr>
                <w:p w14:paraId="3B1C6EB4" w14:textId="77777777" w:rsidR="004E08B7" w:rsidRPr="00D324B6" w:rsidRDefault="004E08B7" w:rsidP="00577BA9">
                  <w:pPr>
                    <w:spacing w:line="276" w:lineRule="auto"/>
                    <w:contextualSpacing/>
                    <w:jc w:val="left"/>
                    <w:rPr>
                      <w:sz w:val="16"/>
                      <w:szCs w:val="16"/>
                    </w:rPr>
                  </w:pPr>
                </w:p>
              </w:tc>
              <w:tc>
                <w:tcPr>
                  <w:tcW w:w="2689" w:type="dxa"/>
                </w:tcPr>
                <w:p w14:paraId="4CCFB6B9" w14:textId="77777777" w:rsidR="004E08B7" w:rsidRPr="00D324B6" w:rsidRDefault="004E08B7" w:rsidP="00577BA9">
                  <w:pPr>
                    <w:spacing w:line="276" w:lineRule="auto"/>
                    <w:contextualSpacing/>
                    <w:jc w:val="left"/>
                    <w:rPr>
                      <w:sz w:val="16"/>
                      <w:szCs w:val="16"/>
                    </w:rPr>
                  </w:pPr>
                </w:p>
              </w:tc>
            </w:tr>
            <w:tr w:rsidR="004E08B7" w:rsidRPr="00D324B6" w14:paraId="3C85A2BF" w14:textId="77777777" w:rsidTr="008D5496">
              <w:trPr>
                <w:trHeight w:val="177"/>
              </w:trPr>
              <w:tc>
                <w:tcPr>
                  <w:tcW w:w="1527" w:type="dxa"/>
                </w:tcPr>
                <w:p w14:paraId="709EF034" w14:textId="77777777" w:rsidR="004E08B7" w:rsidRPr="00D324B6" w:rsidRDefault="004E08B7" w:rsidP="00577BA9">
                  <w:pPr>
                    <w:spacing w:line="276" w:lineRule="auto"/>
                    <w:contextualSpacing/>
                    <w:jc w:val="left"/>
                    <w:rPr>
                      <w:sz w:val="16"/>
                      <w:szCs w:val="16"/>
                    </w:rPr>
                  </w:pPr>
                </w:p>
              </w:tc>
              <w:tc>
                <w:tcPr>
                  <w:tcW w:w="1378" w:type="dxa"/>
                </w:tcPr>
                <w:p w14:paraId="1C71DFAC" w14:textId="77777777" w:rsidR="004E08B7" w:rsidRPr="00D324B6" w:rsidRDefault="004E08B7" w:rsidP="00577BA9">
                  <w:pPr>
                    <w:spacing w:line="276" w:lineRule="auto"/>
                    <w:contextualSpacing/>
                    <w:jc w:val="left"/>
                    <w:rPr>
                      <w:sz w:val="16"/>
                      <w:szCs w:val="16"/>
                    </w:rPr>
                  </w:pPr>
                </w:p>
              </w:tc>
              <w:tc>
                <w:tcPr>
                  <w:tcW w:w="3101" w:type="dxa"/>
                </w:tcPr>
                <w:p w14:paraId="579E88CC" w14:textId="77777777" w:rsidR="004E08B7" w:rsidRPr="00D324B6" w:rsidRDefault="004E08B7" w:rsidP="00577BA9">
                  <w:pPr>
                    <w:spacing w:line="276" w:lineRule="auto"/>
                    <w:contextualSpacing/>
                    <w:jc w:val="left"/>
                    <w:rPr>
                      <w:sz w:val="16"/>
                      <w:szCs w:val="16"/>
                    </w:rPr>
                  </w:pPr>
                </w:p>
              </w:tc>
              <w:tc>
                <w:tcPr>
                  <w:tcW w:w="2689" w:type="dxa"/>
                </w:tcPr>
                <w:p w14:paraId="77F2E69A" w14:textId="77777777" w:rsidR="004E08B7" w:rsidRPr="00D324B6" w:rsidRDefault="004E08B7" w:rsidP="00577BA9">
                  <w:pPr>
                    <w:spacing w:line="276" w:lineRule="auto"/>
                    <w:contextualSpacing/>
                    <w:jc w:val="left"/>
                    <w:rPr>
                      <w:sz w:val="16"/>
                      <w:szCs w:val="16"/>
                    </w:rPr>
                  </w:pPr>
                </w:p>
              </w:tc>
            </w:tr>
          </w:tbl>
          <w:p w14:paraId="6DC15C84" w14:textId="77777777" w:rsidR="004E08B7" w:rsidRPr="00D324B6" w:rsidRDefault="004E08B7" w:rsidP="00577BA9">
            <w:pPr>
              <w:spacing w:line="276" w:lineRule="auto"/>
              <w:contextualSpacing/>
              <w:jc w:val="left"/>
              <w:rPr>
                <w:sz w:val="20"/>
                <w:szCs w:val="20"/>
              </w:rPr>
            </w:pPr>
          </w:p>
        </w:tc>
      </w:tr>
      <w:tr w:rsidR="004E08B7" w:rsidRPr="00D324B6" w14:paraId="0F963359" w14:textId="77777777" w:rsidTr="008D2A01">
        <w:tc>
          <w:tcPr>
            <w:tcW w:w="9288" w:type="dxa"/>
          </w:tcPr>
          <w:p w14:paraId="61720201" w14:textId="77777777" w:rsidR="004E08B7" w:rsidRPr="00D324B6" w:rsidRDefault="004E08B7" w:rsidP="00577BA9">
            <w:pPr>
              <w:spacing w:line="276" w:lineRule="auto"/>
              <w:contextualSpacing/>
              <w:jc w:val="left"/>
              <w:rPr>
                <w:b/>
                <w:sz w:val="20"/>
                <w:szCs w:val="20"/>
              </w:rPr>
            </w:pPr>
            <w:r w:rsidRPr="00D324B6">
              <w:rPr>
                <w:b/>
                <w:sz w:val="20"/>
                <w:szCs w:val="20"/>
              </w:rPr>
              <w:t>Public Awareness, Consultations, and Communication (Report on consultation/meeting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449"/>
              <w:gridCol w:w="3241"/>
              <w:gridCol w:w="2763"/>
            </w:tblGrid>
            <w:tr w:rsidR="004E08B7" w:rsidRPr="00D324B6" w14:paraId="45259955" w14:textId="77777777" w:rsidTr="005F5314">
              <w:tc>
                <w:tcPr>
                  <w:tcW w:w="1609" w:type="dxa"/>
                </w:tcPr>
                <w:p w14:paraId="6DC3C49D" w14:textId="77777777" w:rsidR="004E08B7" w:rsidRPr="004F34F1" w:rsidRDefault="004E08B7" w:rsidP="00577BA9">
                  <w:pPr>
                    <w:spacing w:line="276" w:lineRule="auto"/>
                    <w:contextualSpacing/>
                    <w:jc w:val="left"/>
                    <w:rPr>
                      <w:sz w:val="18"/>
                      <w:szCs w:val="18"/>
                    </w:rPr>
                  </w:pPr>
                  <w:r w:rsidRPr="004F34F1">
                    <w:rPr>
                      <w:sz w:val="18"/>
                      <w:szCs w:val="18"/>
                    </w:rPr>
                    <w:t>Concerns raised at the public consultation</w:t>
                  </w:r>
                </w:p>
              </w:tc>
              <w:tc>
                <w:tcPr>
                  <w:tcW w:w="1449" w:type="dxa"/>
                </w:tcPr>
                <w:p w14:paraId="0A5ABC97" w14:textId="77777777" w:rsidR="004E08B7" w:rsidRPr="004F34F1" w:rsidRDefault="004E08B7" w:rsidP="00577BA9">
                  <w:pPr>
                    <w:spacing w:line="276" w:lineRule="auto"/>
                    <w:contextualSpacing/>
                    <w:jc w:val="left"/>
                    <w:rPr>
                      <w:sz w:val="18"/>
                      <w:szCs w:val="18"/>
                    </w:rPr>
                  </w:pPr>
                  <w:r w:rsidRPr="004F34F1">
                    <w:rPr>
                      <w:sz w:val="18"/>
                      <w:szCs w:val="18"/>
                    </w:rPr>
                    <w:t>Concerns raised outside public consultation</w:t>
                  </w:r>
                </w:p>
              </w:tc>
              <w:tc>
                <w:tcPr>
                  <w:tcW w:w="3241" w:type="dxa"/>
                </w:tcPr>
                <w:p w14:paraId="5601A294" w14:textId="77777777" w:rsidR="004E08B7" w:rsidRPr="004F34F1" w:rsidRDefault="004E08B7" w:rsidP="00577BA9">
                  <w:pPr>
                    <w:spacing w:line="276" w:lineRule="auto"/>
                    <w:contextualSpacing/>
                    <w:jc w:val="left"/>
                    <w:rPr>
                      <w:sz w:val="18"/>
                      <w:szCs w:val="18"/>
                    </w:rPr>
                  </w:pPr>
                  <w:r w:rsidRPr="004F34F1">
                    <w:rPr>
                      <w:sz w:val="18"/>
                      <w:szCs w:val="18"/>
                    </w:rPr>
                    <w:t xml:space="preserve"> How these concerns were resolved?</w:t>
                  </w:r>
                </w:p>
              </w:tc>
              <w:tc>
                <w:tcPr>
                  <w:tcW w:w="2763" w:type="dxa"/>
                </w:tcPr>
                <w:p w14:paraId="17C6EAAC" w14:textId="77777777" w:rsidR="004E08B7" w:rsidRPr="00D324B6" w:rsidRDefault="004E08B7" w:rsidP="00577BA9">
                  <w:pPr>
                    <w:spacing w:line="276" w:lineRule="auto"/>
                    <w:contextualSpacing/>
                    <w:jc w:val="left"/>
                    <w:rPr>
                      <w:sz w:val="16"/>
                      <w:szCs w:val="16"/>
                    </w:rPr>
                  </w:pPr>
                </w:p>
              </w:tc>
            </w:tr>
            <w:tr w:rsidR="004E08B7" w:rsidRPr="00D324B6" w14:paraId="7BE2D311" w14:textId="77777777" w:rsidTr="005F5314">
              <w:trPr>
                <w:trHeight w:val="170"/>
              </w:trPr>
              <w:tc>
                <w:tcPr>
                  <w:tcW w:w="1609" w:type="dxa"/>
                </w:tcPr>
                <w:p w14:paraId="4E782B58" w14:textId="77777777" w:rsidR="004E08B7" w:rsidRPr="00D324B6" w:rsidRDefault="004E08B7" w:rsidP="00577BA9">
                  <w:pPr>
                    <w:spacing w:line="276" w:lineRule="auto"/>
                    <w:contextualSpacing/>
                    <w:jc w:val="left"/>
                    <w:rPr>
                      <w:sz w:val="16"/>
                      <w:szCs w:val="16"/>
                    </w:rPr>
                  </w:pPr>
                </w:p>
              </w:tc>
              <w:tc>
                <w:tcPr>
                  <w:tcW w:w="1449" w:type="dxa"/>
                </w:tcPr>
                <w:p w14:paraId="7323A429" w14:textId="77777777" w:rsidR="004E08B7" w:rsidRPr="00D324B6" w:rsidRDefault="004E08B7" w:rsidP="00577BA9">
                  <w:pPr>
                    <w:spacing w:line="276" w:lineRule="auto"/>
                    <w:contextualSpacing/>
                    <w:jc w:val="left"/>
                    <w:rPr>
                      <w:sz w:val="16"/>
                      <w:szCs w:val="16"/>
                    </w:rPr>
                  </w:pPr>
                </w:p>
              </w:tc>
              <w:tc>
                <w:tcPr>
                  <w:tcW w:w="3241" w:type="dxa"/>
                </w:tcPr>
                <w:p w14:paraId="395DA6E4" w14:textId="77777777" w:rsidR="004E08B7" w:rsidRPr="00D324B6" w:rsidRDefault="004E08B7" w:rsidP="00577BA9">
                  <w:pPr>
                    <w:spacing w:line="276" w:lineRule="auto"/>
                    <w:contextualSpacing/>
                    <w:jc w:val="left"/>
                    <w:rPr>
                      <w:sz w:val="16"/>
                      <w:szCs w:val="16"/>
                    </w:rPr>
                  </w:pPr>
                </w:p>
              </w:tc>
              <w:tc>
                <w:tcPr>
                  <w:tcW w:w="2763" w:type="dxa"/>
                </w:tcPr>
                <w:p w14:paraId="58D8452E" w14:textId="77777777" w:rsidR="007912DE" w:rsidRPr="00D324B6" w:rsidRDefault="007912DE" w:rsidP="00577BA9">
                  <w:pPr>
                    <w:spacing w:line="276" w:lineRule="auto"/>
                    <w:contextualSpacing/>
                    <w:jc w:val="left"/>
                    <w:rPr>
                      <w:sz w:val="16"/>
                      <w:szCs w:val="16"/>
                    </w:rPr>
                  </w:pPr>
                </w:p>
              </w:tc>
            </w:tr>
          </w:tbl>
          <w:p w14:paraId="47C83FD1" w14:textId="77777777" w:rsidR="004E08B7" w:rsidRPr="00D324B6" w:rsidRDefault="004E08B7" w:rsidP="00577BA9">
            <w:pPr>
              <w:spacing w:line="276" w:lineRule="auto"/>
              <w:contextualSpacing/>
              <w:jc w:val="left"/>
              <w:rPr>
                <w:b/>
                <w:i/>
                <w:szCs w:val="24"/>
              </w:rPr>
            </w:pPr>
            <w:r w:rsidRPr="00D324B6">
              <w:rPr>
                <w:b/>
                <w:i/>
                <w:szCs w:val="24"/>
              </w:rPr>
              <w:t>Status of land Acquisition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755"/>
              <w:gridCol w:w="3391"/>
              <w:gridCol w:w="1641"/>
            </w:tblGrid>
            <w:tr w:rsidR="004E08B7" w:rsidRPr="00D324B6" w14:paraId="5D4CFBA4" w14:textId="77777777" w:rsidTr="008D2A01">
              <w:tc>
                <w:tcPr>
                  <w:tcW w:w="2335" w:type="dxa"/>
                </w:tcPr>
                <w:p w14:paraId="68450C84" w14:textId="77777777" w:rsidR="004E08B7" w:rsidRPr="00D324B6" w:rsidRDefault="004E08B7" w:rsidP="00577BA9">
                  <w:pPr>
                    <w:spacing w:line="276" w:lineRule="auto"/>
                    <w:contextualSpacing/>
                    <w:jc w:val="left"/>
                    <w:rPr>
                      <w:sz w:val="16"/>
                      <w:szCs w:val="16"/>
                    </w:rPr>
                  </w:pPr>
                  <w:r w:rsidRPr="00D324B6">
                    <w:rPr>
                      <w:sz w:val="16"/>
                      <w:szCs w:val="16"/>
                    </w:rPr>
                    <w:t>Completed</w:t>
                  </w:r>
                </w:p>
              </w:tc>
              <w:tc>
                <w:tcPr>
                  <w:tcW w:w="1800" w:type="dxa"/>
                </w:tcPr>
                <w:p w14:paraId="3BFE0AC1" w14:textId="77777777" w:rsidR="004E08B7" w:rsidRPr="00D324B6" w:rsidRDefault="004E08B7" w:rsidP="00577BA9">
                  <w:pPr>
                    <w:spacing w:line="276" w:lineRule="auto"/>
                    <w:contextualSpacing/>
                    <w:jc w:val="left"/>
                    <w:rPr>
                      <w:sz w:val="16"/>
                      <w:szCs w:val="16"/>
                    </w:rPr>
                  </w:pPr>
                  <w:r w:rsidRPr="00D324B6">
                    <w:rPr>
                      <w:sz w:val="16"/>
                      <w:szCs w:val="16"/>
                    </w:rPr>
                    <w:t>Pending Court decision</w:t>
                  </w:r>
                </w:p>
              </w:tc>
              <w:tc>
                <w:tcPr>
                  <w:tcW w:w="3510" w:type="dxa"/>
                </w:tcPr>
                <w:p w14:paraId="1BEF700C" w14:textId="77777777" w:rsidR="004E08B7" w:rsidRPr="00D324B6" w:rsidRDefault="004E08B7" w:rsidP="00577BA9">
                  <w:pPr>
                    <w:spacing w:line="276" w:lineRule="auto"/>
                    <w:contextualSpacing/>
                    <w:jc w:val="left"/>
                    <w:rPr>
                      <w:sz w:val="16"/>
                      <w:szCs w:val="16"/>
                    </w:rPr>
                  </w:pPr>
                  <w:r w:rsidRPr="00D324B6">
                    <w:rPr>
                      <w:sz w:val="16"/>
                      <w:szCs w:val="16"/>
                    </w:rPr>
                    <w:t xml:space="preserve">ongoing </w:t>
                  </w:r>
                </w:p>
              </w:tc>
              <w:tc>
                <w:tcPr>
                  <w:tcW w:w="1705" w:type="dxa"/>
                </w:tcPr>
                <w:p w14:paraId="4BAA3F58" w14:textId="77777777" w:rsidR="004E08B7" w:rsidRPr="00D324B6" w:rsidRDefault="004E08B7" w:rsidP="00577BA9">
                  <w:pPr>
                    <w:spacing w:line="276" w:lineRule="auto"/>
                    <w:contextualSpacing/>
                    <w:jc w:val="left"/>
                    <w:rPr>
                      <w:sz w:val="16"/>
                      <w:szCs w:val="16"/>
                    </w:rPr>
                  </w:pPr>
                </w:p>
              </w:tc>
            </w:tr>
            <w:tr w:rsidR="004E08B7" w:rsidRPr="00D324B6" w14:paraId="2C8B5E02" w14:textId="77777777" w:rsidTr="008D2A01">
              <w:tc>
                <w:tcPr>
                  <w:tcW w:w="2335" w:type="dxa"/>
                </w:tcPr>
                <w:p w14:paraId="6D5EB943" w14:textId="77777777" w:rsidR="004E08B7" w:rsidRPr="00D324B6" w:rsidRDefault="004E08B7" w:rsidP="00577BA9">
                  <w:pPr>
                    <w:spacing w:line="276" w:lineRule="auto"/>
                    <w:contextualSpacing/>
                    <w:jc w:val="left"/>
                    <w:rPr>
                      <w:sz w:val="16"/>
                      <w:szCs w:val="16"/>
                    </w:rPr>
                  </w:pPr>
                </w:p>
              </w:tc>
              <w:tc>
                <w:tcPr>
                  <w:tcW w:w="1800" w:type="dxa"/>
                </w:tcPr>
                <w:p w14:paraId="65F634C0" w14:textId="77777777" w:rsidR="004E08B7" w:rsidRPr="00D324B6" w:rsidRDefault="004E08B7" w:rsidP="00577BA9">
                  <w:pPr>
                    <w:spacing w:line="276" w:lineRule="auto"/>
                    <w:contextualSpacing/>
                    <w:jc w:val="left"/>
                    <w:rPr>
                      <w:sz w:val="16"/>
                      <w:szCs w:val="16"/>
                    </w:rPr>
                  </w:pPr>
                </w:p>
              </w:tc>
              <w:tc>
                <w:tcPr>
                  <w:tcW w:w="3510" w:type="dxa"/>
                </w:tcPr>
                <w:p w14:paraId="31529BDE" w14:textId="77777777" w:rsidR="004E08B7" w:rsidRPr="00D324B6" w:rsidRDefault="004E08B7" w:rsidP="00577BA9">
                  <w:pPr>
                    <w:spacing w:line="276" w:lineRule="auto"/>
                    <w:contextualSpacing/>
                    <w:jc w:val="left"/>
                    <w:rPr>
                      <w:sz w:val="16"/>
                      <w:szCs w:val="16"/>
                    </w:rPr>
                  </w:pPr>
                </w:p>
              </w:tc>
              <w:tc>
                <w:tcPr>
                  <w:tcW w:w="1705" w:type="dxa"/>
                </w:tcPr>
                <w:p w14:paraId="49325FA0" w14:textId="77777777" w:rsidR="004E08B7" w:rsidRPr="00D324B6" w:rsidRDefault="004E08B7" w:rsidP="00577BA9">
                  <w:pPr>
                    <w:spacing w:line="276" w:lineRule="auto"/>
                    <w:contextualSpacing/>
                    <w:jc w:val="left"/>
                    <w:rPr>
                      <w:sz w:val="16"/>
                      <w:szCs w:val="16"/>
                    </w:rPr>
                  </w:pPr>
                </w:p>
              </w:tc>
            </w:tr>
          </w:tbl>
          <w:p w14:paraId="79A2473E" w14:textId="77777777" w:rsidR="004E08B7" w:rsidRPr="00FB0300" w:rsidRDefault="004E08B7" w:rsidP="00577BA9">
            <w:pPr>
              <w:spacing w:line="276" w:lineRule="auto"/>
              <w:contextualSpacing/>
              <w:jc w:val="left"/>
              <w:rPr>
                <w:b/>
                <w:i/>
                <w:szCs w:val="24"/>
              </w:rPr>
            </w:pPr>
            <w:r w:rsidRPr="00D324B6">
              <w:rPr>
                <w:b/>
                <w:i/>
                <w:szCs w:val="24"/>
              </w:rPr>
              <w:t>Special Assistance provided beyond cash compensation payment of acquired 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442"/>
              <w:gridCol w:w="3232"/>
              <w:gridCol w:w="2785"/>
            </w:tblGrid>
            <w:tr w:rsidR="004E08B7" w:rsidRPr="00D324B6" w14:paraId="73551529" w14:textId="77777777" w:rsidTr="008D2A01">
              <w:tc>
                <w:tcPr>
                  <w:tcW w:w="1635" w:type="dxa"/>
                </w:tcPr>
                <w:p w14:paraId="61941187" w14:textId="77777777" w:rsidR="004E08B7" w:rsidRPr="004F34F1" w:rsidRDefault="004E08B7" w:rsidP="00577BA9">
                  <w:pPr>
                    <w:spacing w:line="276" w:lineRule="auto"/>
                    <w:contextualSpacing/>
                    <w:jc w:val="left"/>
                    <w:rPr>
                      <w:sz w:val="18"/>
                      <w:szCs w:val="18"/>
                    </w:rPr>
                  </w:pPr>
                  <w:r w:rsidRPr="004F34F1">
                    <w:rPr>
                      <w:sz w:val="18"/>
                      <w:szCs w:val="18"/>
                    </w:rPr>
                    <w:t>Alternative land</w:t>
                  </w:r>
                </w:p>
              </w:tc>
              <w:tc>
                <w:tcPr>
                  <w:tcW w:w="1467" w:type="dxa"/>
                </w:tcPr>
                <w:p w14:paraId="08715990" w14:textId="77777777" w:rsidR="004E08B7" w:rsidRPr="004F34F1" w:rsidRDefault="004E08B7" w:rsidP="00577BA9">
                  <w:pPr>
                    <w:spacing w:line="276" w:lineRule="auto"/>
                    <w:contextualSpacing/>
                    <w:jc w:val="left"/>
                    <w:rPr>
                      <w:sz w:val="18"/>
                      <w:szCs w:val="18"/>
                    </w:rPr>
                  </w:pPr>
                  <w:r w:rsidRPr="004F34F1">
                    <w:rPr>
                      <w:sz w:val="18"/>
                      <w:szCs w:val="18"/>
                    </w:rPr>
                    <w:t>Relocation assistance</w:t>
                  </w:r>
                </w:p>
              </w:tc>
              <w:tc>
                <w:tcPr>
                  <w:tcW w:w="3358" w:type="dxa"/>
                </w:tcPr>
                <w:p w14:paraId="7F85A3E7" w14:textId="77777777" w:rsidR="004E08B7" w:rsidRPr="004F34F1" w:rsidRDefault="004E08B7" w:rsidP="00577BA9">
                  <w:pPr>
                    <w:spacing w:line="276" w:lineRule="auto"/>
                    <w:contextualSpacing/>
                    <w:jc w:val="left"/>
                    <w:rPr>
                      <w:sz w:val="18"/>
                      <w:szCs w:val="18"/>
                    </w:rPr>
                  </w:pPr>
                  <w:r w:rsidRPr="004F34F1">
                    <w:rPr>
                      <w:sz w:val="18"/>
                      <w:szCs w:val="18"/>
                    </w:rPr>
                    <w:t xml:space="preserve">Livelihood restoration measures </w:t>
                  </w:r>
                </w:p>
              </w:tc>
              <w:tc>
                <w:tcPr>
                  <w:tcW w:w="2890" w:type="dxa"/>
                </w:tcPr>
                <w:p w14:paraId="44EDD6C5" w14:textId="77777777" w:rsidR="004E08B7" w:rsidRPr="004F34F1" w:rsidRDefault="004E08B7" w:rsidP="00577BA9">
                  <w:pPr>
                    <w:spacing w:line="276" w:lineRule="auto"/>
                    <w:contextualSpacing/>
                    <w:jc w:val="left"/>
                    <w:rPr>
                      <w:sz w:val="18"/>
                      <w:szCs w:val="18"/>
                    </w:rPr>
                  </w:pPr>
                  <w:r w:rsidRPr="004F34F1">
                    <w:rPr>
                      <w:sz w:val="18"/>
                      <w:szCs w:val="18"/>
                    </w:rPr>
                    <w:t>Summary of impact which it addressed</w:t>
                  </w:r>
                </w:p>
              </w:tc>
            </w:tr>
            <w:tr w:rsidR="004E08B7" w:rsidRPr="00D324B6" w14:paraId="6D7FCE93" w14:textId="77777777" w:rsidTr="008D2A01">
              <w:tc>
                <w:tcPr>
                  <w:tcW w:w="1635" w:type="dxa"/>
                </w:tcPr>
                <w:p w14:paraId="2219BEAE" w14:textId="77777777" w:rsidR="004E08B7" w:rsidRPr="00D324B6" w:rsidRDefault="004E08B7" w:rsidP="00577BA9">
                  <w:pPr>
                    <w:spacing w:line="276" w:lineRule="auto"/>
                    <w:contextualSpacing/>
                    <w:jc w:val="left"/>
                    <w:rPr>
                      <w:sz w:val="16"/>
                      <w:szCs w:val="16"/>
                    </w:rPr>
                  </w:pPr>
                </w:p>
              </w:tc>
              <w:tc>
                <w:tcPr>
                  <w:tcW w:w="1467" w:type="dxa"/>
                </w:tcPr>
                <w:p w14:paraId="50B4EB8E" w14:textId="77777777" w:rsidR="004E08B7" w:rsidRPr="00D324B6" w:rsidRDefault="004E08B7" w:rsidP="00577BA9">
                  <w:pPr>
                    <w:spacing w:line="276" w:lineRule="auto"/>
                    <w:contextualSpacing/>
                    <w:jc w:val="left"/>
                    <w:rPr>
                      <w:sz w:val="16"/>
                      <w:szCs w:val="16"/>
                    </w:rPr>
                  </w:pPr>
                </w:p>
              </w:tc>
              <w:tc>
                <w:tcPr>
                  <w:tcW w:w="3358" w:type="dxa"/>
                </w:tcPr>
                <w:p w14:paraId="47BD9854" w14:textId="77777777" w:rsidR="004E08B7" w:rsidRPr="00D324B6" w:rsidRDefault="004E08B7" w:rsidP="00577BA9">
                  <w:pPr>
                    <w:spacing w:line="276" w:lineRule="auto"/>
                    <w:contextualSpacing/>
                    <w:jc w:val="left"/>
                    <w:rPr>
                      <w:sz w:val="16"/>
                      <w:szCs w:val="16"/>
                    </w:rPr>
                  </w:pPr>
                </w:p>
              </w:tc>
              <w:tc>
                <w:tcPr>
                  <w:tcW w:w="2890" w:type="dxa"/>
                </w:tcPr>
                <w:p w14:paraId="4F899E04" w14:textId="77777777" w:rsidR="004E08B7" w:rsidRPr="00D324B6" w:rsidRDefault="004E08B7" w:rsidP="00577BA9">
                  <w:pPr>
                    <w:spacing w:line="276" w:lineRule="auto"/>
                    <w:contextualSpacing/>
                    <w:jc w:val="left"/>
                    <w:rPr>
                      <w:sz w:val="16"/>
                      <w:szCs w:val="16"/>
                    </w:rPr>
                  </w:pPr>
                </w:p>
              </w:tc>
            </w:tr>
          </w:tbl>
          <w:p w14:paraId="5B24D669" w14:textId="77777777" w:rsidR="004E08B7" w:rsidRPr="00D324B6" w:rsidRDefault="004E08B7" w:rsidP="00577BA9">
            <w:pPr>
              <w:spacing w:line="276" w:lineRule="auto"/>
              <w:contextualSpacing/>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444"/>
              <w:gridCol w:w="3217"/>
              <w:gridCol w:w="2783"/>
            </w:tblGrid>
            <w:tr w:rsidR="004E08B7" w:rsidRPr="00D324B6" w14:paraId="2BDCB1DA" w14:textId="77777777" w:rsidTr="008D2A01">
              <w:tc>
                <w:tcPr>
                  <w:tcW w:w="1635" w:type="dxa"/>
                </w:tcPr>
                <w:p w14:paraId="2F426179" w14:textId="77777777" w:rsidR="004E08B7" w:rsidRPr="004F34F1" w:rsidRDefault="004E08B7" w:rsidP="00577BA9">
                  <w:pPr>
                    <w:spacing w:line="276" w:lineRule="auto"/>
                    <w:contextualSpacing/>
                    <w:jc w:val="left"/>
                    <w:rPr>
                      <w:sz w:val="18"/>
                      <w:szCs w:val="18"/>
                    </w:rPr>
                  </w:pPr>
                  <w:r w:rsidRPr="008D5496">
                    <w:rPr>
                      <w:b/>
                      <w:i/>
                      <w:sz w:val="20"/>
                      <w:szCs w:val="24"/>
                    </w:rPr>
                    <w:t>Identification of vulnerable groups</w:t>
                  </w:r>
                  <w:r w:rsidR="00ED6030" w:rsidRPr="008D5496">
                    <w:rPr>
                      <w:b/>
                      <w:i/>
                      <w:sz w:val="20"/>
                      <w:szCs w:val="24"/>
                    </w:rPr>
                    <w:t xml:space="preserve"> </w:t>
                  </w:r>
                  <w:r w:rsidR="00B45D3C">
                    <w:rPr>
                      <w:sz w:val="18"/>
                      <w:szCs w:val="18"/>
                    </w:rPr>
                    <w:t>(</w:t>
                  </w:r>
                  <w:r w:rsidRPr="004F34F1">
                    <w:rPr>
                      <w:sz w:val="18"/>
                      <w:szCs w:val="18"/>
                    </w:rPr>
                    <w:t xml:space="preserve">example elderly, </w:t>
                  </w:r>
                  <w:r w:rsidR="00B45D3C">
                    <w:rPr>
                      <w:sz w:val="18"/>
                      <w:szCs w:val="18"/>
                    </w:rPr>
                    <w:t xml:space="preserve">landless, </w:t>
                  </w:r>
                  <w:r w:rsidR="00B45D3C">
                    <w:rPr>
                      <w:sz w:val="18"/>
                      <w:szCs w:val="18"/>
                    </w:rPr>
                    <w:lastRenderedPageBreak/>
                    <w:t>unemployed youths</w:t>
                  </w:r>
                  <w:r w:rsidRPr="004F34F1">
                    <w:rPr>
                      <w:sz w:val="18"/>
                      <w:szCs w:val="18"/>
                    </w:rPr>
                    <w:t>,  etc</w:t>
                  </w:r>
                  <w:r w:rsidR="00B45D3C">
                    <w:rPr>
                      <w:sz w:val="18"/>
                      <w:szCs w:val="18"/>
                    </w:rPr>
                    <w:t>)</w:t>
                  </w:r>
                </w:p>
              </w:tc>
              <w:tc>
                <w:tcPr>
                  <w:tcW w:w="1467" w:type="dxa"/>
                </w:tcPr>
                <w:p w14:paraId="20A224F1" w14:textId="77777777" w:rsidR="004E08B7" w:rsidRPr="004F34F1" w:rsidRDefault="004E08B7" w:rsidP="00577BA9">
                  <w:pPr>
                    <w:spacing w:line="276" w:lineRule="auto"/>
                    <w:contextualSpacing/>
                    <w:jc w:val="left"/>
                    <w:rPr>
                      <w:sz w:val="18"/>
                      <w:szCs w:val="18"/>
                    </w:rPr>
                  </w:pPr>
                  <w:r w:rsidRPr="004F34F1">
                    <w:rPr>
                      <w:sz w:val="18"/>
                      <w:szCs w:val="18"/>
                    </w:rPr>
                    <w:lastRenderedPageBreak/>
                    <w:t>Sources of information for vulnerable groups</w:t>
                  </w:r>
                </w:p>
              </w:tc>
              <w:tc>
                <w:tcPr>
                  <w:tcW w:w="3358" w:type="dxa"/>
                </w:tcPr>
                <w:p w14:paraId="076FFE0E" w14:textId="77777777" w:rsidR="004E08B7" w:rsidRPr="004F34F1" w:rsidRDefault="004E08B7" w:rsidP="00577BA9">
                  <w:pPr>
                    <w:spacing w:line="276" w:lineRule="auto"/>
                    <w:contextualSpacing/>
                    <w:jc w:val="left"/>
                    <w:rPr>
                      <w:sz w:val="18"/>
                      <w:szCs w:val="18"/>
                    </w:rPr>
                  </w:pPr>
                  <w:r w:rsidRPr="004F34F1">
                    <w:rPr>
                      <w:sz w:val="18"/>
                      <w:szCs w:val="18"/>
                    </w:rPr>
                    <w:t xml:space="preserve"> Methods and channels used to contact them</w:t>
                  </w:r>
                </w:p>
              </w:tc>
              <w:tc>
                <w:tcPr>
                  <w:tcW w:w="2890" w:type="dxa"/>
                </w:tcPr>
                <w:p w14:paraId="6E722404" w14:textId="77777777" w:rsidR="004E08B7" w:rsidRPr="004F34F1" w:rsidRDefault="004E08B7" w:rsidP="00577BA9">
                  <w:pPr>
                    <w:spacing w:line="276" w:lineRule="auto"/>
                    <w:contextualSpacing/>
                    <w:jc w:val="left"/>
                    <w:rPr>
                      <w:sz w:val="18"/>
                      <w:szCs w:val="18"/>
                    </w:rPr>
                  </w:pPr>
                  <w:r w:rsidRPr="004F34F1">
                    <w:rPr>
                      <w:sz w:val="18"/>
                      <w:szCs w:val="18"/>
                    </w:rPr>
                    <w:t>Assistance provided to them</w:t>
                  </w:r>
                </w:p>
              </w:tc>
            </w:tr>
            <w:tr w:rsidR="004E08B7" w:rsidRPr="00D324B6" w14:paraId="155F93AB" w14:textId="77777777" w:rsidTr="008D2A01">
              <w:tc>
                <w:tcPr>
                  <w:tcW w:w="1635" w:type="dxa"/>
                </w:tcPr>
                <w:p w14:paraId="4C9FD089" w14:textId="77777777" w:rsidR="004E08B7" w:rsidRPr="00D324B6" w:rsidRDefault="004E08B7" w:rsidP="00577BA9">
                  <w:pPr>
                    <w:spacing w:line="276" w:lineRule="auto"/>
                    <w:contextualSpacing/>
                    <w:jc w:val="left"/>
                    <w:rPr>
                      <w:sz w:val="16"/>
                      <w:szCs w:val="16"/>
                    </w:rPr>
                  </w:pPr>
                </w:p>
              </w:tc>
              <w:tc>
                <w:tcPr>
                  <w:tcW w:w="1467" w:type="dxa"/>
                </w:tcPr>
                <w:p w14:paraId="2A0FF788" w14:textId="77777777" w:rsidR="004E08B7" w:rsidRPr="00D324B6" w:rsidRDefault="004E08B7" w:rsidP="00577BA9">
                  <w:pPr>
                    <w:spacing w:line="276" w:lineRule="auto"/>
                    <w:contextualSpacing/>
                    <w:jc w:val="left"/>
                    <w:rPr>
                      <w:sz w:val="16"/>
                      <w:szCs w:val="16"/>
                    </w:rPr>
                  </w:pPr>
                </w:p>
              </w:tc>
              <w:tc>
                <w:tcPr>
                  <w:tcW w:w="3358" w:type="dxa"/>
                </w:tcPr>
                <w:p w14:paraId="4197D521" w14:textId="77777777" w:rsidR="004E08B7" w:rsidRPr="00D324B6" w:rsidRDefault="004E08B7" w:rsidP="00577BA9">
                  <w:pPr>
                    <w:spacing w:line="276" w:lineRule="auto"/>
                    <w:contextualSpacing/>
                    <w:jc w:val="left"/>
                    <w:rPr>
                      <w:sz w:val="16"/>
                      <w:szCs w:val="16"/>
                    </w:rPr>
                  </w:pPr>
                </w:p>
              </w:tc>
              <w:tc>
                <w:tcPr>
                  <w:tcW w:w="2890" w:type="dxa"/>
                </w:tcPr>
                <w:p w14:paraId="78D819B8" w14:textId="77777777" w:rsidR="004E08B7" w:rsidRPr="00D324B6" w:rsidRDefault="004E08B7" w:rsidP="00577BA9">
                  <w:pPr>
                    <w:spacing w:line="276" w:lineRule="auto"/>
                    <w:contextualSpacing/>
                    <w:jc w:val="left"/>
                    <w:rPr>
                      <w:sz w:val="16"/>
                      <w:szCs w:val="16"/>
                    </w:rPr>
                  </w:pPr>
                </w:p>
              </w:tc>
            </w:tr>
          </w:tbl>
          <w:p w14:paraId="0EB0C949" w14:textId="77777777" w:rsidR="004E08B7" w:rsidRPr="00D324B6" w:rsidRDefault="004E08B7" w:rsidP="00577BA9">
            <w:pPr>
              <w:spacing w:line="276" w:lineRule="auto"/>
              <w:contextualSpacing/>
              <w:jc w:val="left"/>
              <w:rPr>
                <w:sz w:val="20"/>
                <w:szCs w:val="20"/>
              </w:rPr>
            </w:pPr>
            <w:r w:rsidRPr="00D324B6">
              <w:rPr>
                <w:b/>
                <w:i/>
                <w:szCs w:val="24"/>
              </w:rPr>
              <w:t>Grievance Redress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438"/>
              <w:gridCol w:w="3229"/>
              <w:gridCol w:w="2789"/>
            </w:tblGrid>
            <w:tr w:rsidR="004E08B7" w:rsidRPr="00D324B6" w14:paraId="5B4A4A4F" w14:textId="77777777" w:rsidTr="008D2A01">
              <w:trPr>
                <w:trHeight w:val="998"/>
              </w:trPr>
              <w:tc>
                <w:tcPr>
                  <w:tcW w:w="1635" w:type="dxa"/>
                </w:tcPr>
                <w:p w14:paraId="2F26B7E8" w14:textId="77777777" w:rsidR="004E08B7" w:rsidRPr="004F34F1" w:rsidRDefault="004E08B7" w:rsidP="00577BA9">
                  <w:pPr>
                    <w:spacing w:line="276" w:lineRule="auto"/>
                    <w:contextualSpacing/>
                    <w:jc w:val="left"/>
                    <w:rPr>
                      <w:sz w:val="18"/>
                      <w:szCs w:val="18"/>
                    </w:rPr>
                  </w:pPr>
                  <w:r w:rsidRPr="004F34F1">
                    <w:rPr>
                      <w:sz w:val="18"/>
                      <w:szCs w:val="18"/>
                    </w:rPr>
                    <w:t>Mechanisms available for project impacted persons to register their grievances and complaints.</w:t>
                  </w:r>
                </w:p>
              </w:tc>
              <w:tc>
                <w:tcPr>
                  <w:tcW w:w="1467" w:type="dxa"/>
                </w:tcPr>
                <w:p w14:paraId="7B6A1692" w14:textId="77777777" w:rsidR="004E08B7" w:rsidRPr="004F34F1" w:rsidRDefault="004E08B7" w:rsidP="00577BA9">
                  <w:pPr>
                    <w:spacing w:line="276" w:lineRule="auto"/>
                    <w:contextualSpacing/>
                    <w:jc w:val="left"/>
                    <w:rPr>
                      <w:sz w:val="18"/>
                      <w:szCs w:val="18"/>
                    </w:rPr>
                  </w:pPr>
                  <w:r w:rsidRPr="004F34F1">
                    <w:rPr>
                      <w:sz w:val="18"/>
                      <w:szCs w:val="18"/>
                    </w:rPr>
                    <w:t>PAPs awareness of the grievance protocol</w:t>
                  </w:r>
                </w:p>
              </w:tc>
              <w:tc>
                <w:tcPr>
                  <w:tcW w:w="3358" w:type="dxa"/>
                </w:tcPr>
                <w:p w14:paraId="2FF0D055" w14:textId="77777777" w:rsidR="004E08B7" w:rsidRPr="004F34F1" w:rsidRDefault="004E08B7" w:rsidP="00577BA9">
                  <w:pPr>
                    <w:spacing w:line="276" w:lineRule="auto"/>
                    <w:contextualSpacing/>
                    <w:jc w:val="left"/>
                    <w:rPr>
                      <w:sz w:val="18"/>
                      <w:szCs w:val="18"/>
                    </w:rPr>
                  </w:pPr>
                  <w:r w:rsidRPr="004F34F1">
                    <w:rPr>
                      <w:sz w:val="18"/>
                      <w:szCs w:val="18"/>
                    </w:rPr>
                    <w:t xml:space="preserve">Are the Grievance mechanisms and procedures affordable and accessible </w:t>
                  </w:r>
                </w:p>
              </w:tc>
              <w:tc>
                <w:tcPr>
                  <w:tcW w:w="2890" w:type="dxa"/>
                </w:tcPr>
                <w:p w14:paraId="447518EE" w14:textId="77777777" w:rsidR="004E08B7" w:rsidRPr="004F34F1" w:rsidRDefault="004E08B7" w:rsidP="00577BA9">
                  <w:pPr>
                    <w:spacing w:line="276" w:lineRule="auto"/>
                    <w:contextualSpacing/>
                    <w:jc w:val="left"/>
                    <w:rPr>
                      <w:sz w:val="18"/>
                      <w:szCs w:val="18"/>
                    </w:rPr>
                  </w:pPr>
                  <w:r w:rsidRPr="004F34F1">
                    <w:rPr>
                      <w:sz w:val="18"/>
                      <w:szCs w:val="18"/>
                    </w:rPr>
                    <w:t>Any third party settlement mechanism, involvement of community leaders, NGOs</w:t>
                  </w:r>
                </w:p>
              </w:tc>
            </w:tr>
            <w:tr w:rsidR="004E08B7" w:rsidRPr="00D324B6" w14:paraId="516733CB" w14:textId="77777777" w:rsidTr="008D2A01">
              <w:trPr>
                <w:trHeight w:val="152"/>
              </w:trPr>
              <w:tc>
                <w:tcPr>
                  <w:tcW w:w="1635" w:type="dxa"/>
                </w:tcPr>
                <w:p w14:paraId="4C11AF76" w14:textId="77777777" w:rsidR="004E08B7" w:rsidRPr="00D324B6" w:rsidRDefault="004E08B7" w:rsidP="00577BA9">
                  <w:pPr>
                    <w:spacing w:line="276" w:lineRule="auto"/>
                    <w:contextualSpacing/>
                    <w:jc w:val="left"/>
                    <w:rPr>
                      <w:sz w:val="16"/>
                      <w:szCs w:val="16"/>
                    </w:rPr>
                  </w:pPr>
                </w:p>
              </w:tc>
              <w:tc>
                <w:tcPr>
                  <w:tcW w:w="1467" w:type="dxa"/>
                </w:tcPr>
                <w:p w14:paraId="5D8517E2" w14:textId="77777777" w:rsidR="004E08B7" w:rsidRPr="00D324B6" w:rsidRDefault="004E08B7" w:rsidP="00577BA9">
                  <w:pPr>
                    <w:spacing w:line="276" w:lineRule="auto"/>
                    <w:contextualSpacing/>
                    <w:jc w:val="left"/>
                    <w:rPr>
                      <w:sz w:val="16"/>
                      <w:szCs w:val="16"/>
                    </w:rPr>
                  </w:pPr>
                </w:p>
              </w:tc>
              <w:tc>
                <w:tcPr>
                  <w:tcW w:w="3358" w:type="dxa"/>
                </w:tcPr>
                <w:p w14:paraId="55F22705" w14:textId="77777777" w:rsidR="004E08B7" w:rsidRPr="00D324B6" w:rsidRDefault="004E08B7" w:rsidP="00577BA9">
                  <w:pPr>
                    <w:spacing w:line="276" w:lineRule="auto"/>
                    <w:contextualSpacing/>
                    <w:jc w:val="left"/>
                    <w:rPr>
                      <w:sz w:val="16"/>
                      <w:szCs w:val="16"/>
                    </w:rPr>
                  </w:pPr>
                </w:p>
              </w:tc>
              <w:tc>
                <w:tcPr>
                  <w:tcW w:w="2890" w:type="dxa"/>
                </w:tcPr>
                <w:p w14:paraId="45CFD690" w14:textId="77777777" w:rsidR="004E08B7" w:rsidRPr="00D324B6" w:rsidRDefault="004E08B7" w:rsidP="00577BA9">
                  <w:pPr>
                    <w:spacing w:line="276" w:lineRule="auto"/>
                    <w:contextualSpacing/>
                    <w:jc w:val="left"/>
                    <w:rPr>
                      <w:sz w:val="16"/>
                      <w:szCs w:val="16"/>
                    </w:rPr>
                  </w:pPr>
                </w:p>
              </w:tc>
            </w:tr>
          </w:tbl>
          <w:p w14:paraId="7F3AD8A5" w14:textId="77777777" w:rsidR="004E08B7" w:rsidRPr="005F5314" w:rsidRDefault="004E08B7" w:rsidP="00577BA9">
            <w:pPr>
              <w:autoSpaceDE w:val="0"/>
              <w:autoSpaceDN w:val="0"/>
              <w:adjustRightInd w:val="0"/>
              <w:spacing w:line="276" w:lineRule="auto"/>
              <w:contextualSpacing/>
              <w:jc w:val="left"/>
              <w:rPr>
                <w:color w:val="000000"/>
              </w:rPr>
            </w:pPr>
            <w:r w:rsidRPr="00770F34">
              <w:rPr>
                <w:color w:val="000000"/>
                <w:sz w:val="20"/>
                <w:szCs w:val="20"/>
              </w:rPr>
              <w:t>Report on how project monitoring (land acquisition) will be done to preclude any future social issues after the project is completed</w:t>
            </w:r>
            <w:r w:rsidRPr="00D324B6">
              <w:rPr>
                <w:color w:val="000000"/>
              </w:rPr>
              <w:t>.</w:t>
            </w:r>
          </w:p>
        </w:tc>
      </w:tr>
    </w:tbl>
    <w:p w14:paraId="103C851F" w14:textId="77777777" w:rsidR="007737BC" w:rsidRDefault="007737BC" w:rsidP="002D779B">
      <w:pPr>
        <w:contextualSpacing/>
      </w:pPr>
    </w:p>
    <w:p w14:paraId="7CCBBB0B" w14:textId="77777777" w:rsidR="007737BC" w:rsidRDefault="007737BC" w:rsidP="002D779B">
      <w:pPr>
        <w:contextualSpacing/>
      </w:pPr>
    </w:p>
    <w:p w14:paraId="2ED38B76" w14:textId="77777777" w:rsidR="005742C3" w:rsidRDefault="005742C3" w:rsidP="002D779B">
      <w:pPr>
        <w:pStyle w:val="Heading1"/>
        <w:spacing w:before="0"/>
        <w:contextualSpacing/>
        <w:rPr>
          <w:rFonts w:ascii="Times New Roman" w:hAnsi="Times New Roman"/>
          <w:color w:val="auto"/>
          <w:sz w:val="24"/>
          <w:szCs w:val="24"/>
        </w:rPr>
        <w:sectPr w:rsidR="005742C3" w:rsidSect="00C07581">
          <w:pgSz w:w="12240" w:h="15840"/>
          <w:pgMar w:top="1440" w:right="1440" w:bottom="1440" w:left="1440" w:header="720" w:footer="720" w:gutter="0"/>
          <w:cols w:space="720"/>
          <w:docGrid w:linePitch="360"/>
        </w:sectPr>
      </w:pPr>
      <w:bookmarkStart w:id="167" w:name="_Toc409124343"/>
    </w:p>
    <w:p w14:paraId="0499E817" w14:textId="77777777" w:rsidR="00871B9B" w:rsidRPr="00871B9B" w:rsidRDefault="007737BC" w:rsidP="002D779B">
      <w:pPr>
        <w:pStyle w:val="Heading1"/>
        <w:spacing w:before="0"/>
        <w:contextualSpacing/>
        <w:rPr>
          <w:rFonts w:ascii="Times New Roman" w:hAnsi="Times New Roman"/>
          <w:color w:val="auto"/>
          <w:sz w:val="24"/>
          <w:szCs w:val="24"/>
        </w:rPr>
      </w:pPr>
      <w:bookmarkStart w:id="168" w:name="_Toc467351180"/>
      <w:bookmarkStart w:id="169" w:name="_Toc471293689"/>
      <w:r w:rsidRPr="00C07581">
        <w:rPr>
          <w:rFonts w:ascii="Times New Roman" w:hAnsi="Times New Roman"/>
          <w:color w:val="auto"/>
          <w:sz w:val="24"/>
          <w:szCs w:val="24"/>
        </w:rPr>
        <w:lastRenderedPageBreak/>
        <w:t>Technical Annexes</w:t>
      </w:r>
      <w:bookmarkEnd w:id="167"/>
      <w:bookmarkEnd w:id="168"/>
      <w:bookmarkEnd w:id="169"/>
      <w:r w:rsidRPr="00C07581">
        <w:rPr>
          <w:rFonts w:ascii="Times New Roman" w:hAnsi="Times New Roman"/>
          <w:color w:val="auto"/>
          <w:sz w:val="24"/>
          <w:szCs w:val="24"/>
        </w:rPr>
        <w:t xml:space="preserve"> </w:t>
      </w:r>
    </w:p>
    <w:p w14:paraId="1F697301" w14:textId="77777777" w:rsidR="007737BC" w:rsidRPr="001A7225" w:rsidRDefault="007737BC" w:rsidP="002D779B">
      <w:pPr>
        <w:pStyle w:val="Heading2"/>
        <w:spacing w:before="0" w:after="0" w:line="360" w:lineRule="auto"/>
        <w:contextualSpacing/>
        <w:jc w:val="both"/>
        <w:rPr>
          <w:rFonts w:ascii="Times New Roman" w:hAnsi="Times New Roman"/>
          <w:i w:val="0"/>
          <w:sz w:val="24"/>
          <w:szCs w:val="24"/>
        </w:rPr>
      </w:pPr>
      <w:bookmarkStart w:id="170" w:name="_Toc409124344"/>
      <w:bookmarkStart w:id="171" w:name="_Toc467351181"/>
      <w:bookmarkStart w:id="172" w:name="_Toc471293690"/>
      <w:r w:rsidRPr="00D51420">
        <w:rPr>
          <w:rFonts w:ascii="Times New Roman" w:hAnsi="Times New Roman"/>
          <w:i w:val="0"/>
          <w:sz w:val="24"/>
          <w:szCs w:val="24"/>
        </w:rPr>
        <w:t xml:space="preserve">Annex 1: </w:t>
      </w:r>
      <w:r w:rsidR="00C07581">
        <w:rPr>
          <w:rFonts w:ascii="Times New Roman" w:hAnsi="Times New Roman"/>
          <w:i w:val="0"/>
          <w:sz w:val="24"/>
          <w:szCs w:val="24"/>
        </w:rPr>
        <w:t>RAP</w:t>
      </w:r>
      <w:r w:rsidR="006C5DE4">
        <w:rPr>
          <w:rFonts w:ascii="Times New Roman" w:hAnsi="Times New Roman"/>
          <w:i w:val="0"/>
          <w:sz w:val="24"/>
          <w:szCs w:val="24"/>
        </w:rPr>
        <w:t>/ARAP</w:t>
      </w:r>
      <w:r>
        <w:rPr>
          <w:rFonts w:ascii="Times New Roman" w:hAnsi="Times New Roman"/>
          <w:i w:val="0"/>
          <w:sz w:val="24"/>
          <w:szCs w:val="24"/>
        </w:rPr>
        <w:t xml:space="preserve"> </w:t>
      </w:r>
      <w:r w:rsidRPr="00D51420">
        <w:rPr>
          <w:rFonts w:ascii="Times New Roman" w:hAnsi="Times New Roman"/>
          <w:i w:val="0"/>
          <w:sz w:val="24"/>
          <w:szCs w:val="24"/>
        </w:rPr>
        <w:t>Screening Checklist</w:t>
      </w:r>
      <w:bookmarkEnd w:id="170"/>
      <w:bookmarkEnd w:id="171"/>
      <w:bookmarkEnd w:id="172"/>
    </w:p>
    <w:p w14:paraId="2B6DAD21" w14:textId="77777777" w:rsidR="007737BC" w:rsidRPr="00D53D3E" w:rsidRDefault="001A7225" w:rsidP="002D779B">
      <w:pPr>
        <w:contextualSpacing/>
        <w:jc w:val="left"/>
        <w:rPr>
          <w:szCs w:val="24"/>
        </w:rPr>
      </w:pPr>
      <w:r>
        <w:rPr>
          <w:szCs w:val="24"/>
        </w:rPr>
        <w:t>S</w:t>
      </w:r>
      <w:r w:rsidR="007737BC" w:rsidRPr="00D53D3E">
        <w:rPr>
          <w:szCs w:val="24"/>
        </w:rPr>
        <w:t>ubproject name:</w:t>
      </w:r>
    </w:p>
    <w:p w14:paraId="29979492" w14:textId="77777777" w:rsidR="007737BC" w:rsidRPr="00D53D3E" w:rsidRDefault="007737BC" w:rsidP="002D779B">
      <w:pPr>
        <w:contextualSpacing/>
        <w:jc w:val="left"/>
        <w:rPr>
          <w:i/>
          <w:iCs/>
          <w:szCs w:val="24"/>
        </w:rPr>
      </w:pPr>
      <w:r w:rsidRPr="00D53D3E">
        <w:rPr>
          <w:szCs w:val="24"/>
        </w:rPr>
        <w:t xml:space="preserve">Location: </w:t>
      </w:r>
      <w:r w:rsidR="001A7225">
        <w:rPr>
          <w:szCs w:val="24"/>
        </w:rPr>
        <w:t>_____________</w:t>
      </w:r>
      <w:r w:rsidR="00C47538">
        <w:rPr>
          <w:szCs w:val="24"/>
        </w:rPr>
        <w:t xml:space="preserve"> </w:t>
      </w:r>
      <w:r w:rsidRPr="00D53D3E">
        <w:rPr>
          <w:szCs w:val="24"/>
        </w:rPr>
        <w:t>(</w:t>
      </w:r>
      <w:r w:rsidR="001A7225">
        <w:rPr>
          <w:i/>
          <w:iCs/>
          <w:szCs w:val="24"/>
        </w:rPr>
        <w:t xml:space="preserve">region, district, </w:t>
      </w:r>
      <w:r w:rsidR="002C53CA" w:rsidRPr="002C53CA">
        <w:rPr>
          <w:i/>
          <w:iCs/>
          <w:szCs w:val="24"/>
        </w:rPr>
        <w:t>kebele</w:t>
      </w:r>
      <w:r w:rsidRPr="00D53D3E">
        <w:rPr>
          <w:i/>
          <w:iCs/>
          <w:szCs w:val="24"/>
        </w:rPr>
        <w:t xml:space="preserve">, </w:t>
      </w:r>
      <w:r w:rsidR="00C07581">
        <w:rPr>
          <w:i/>
          <w:iCs/>
          <w:szCs w:val="24"/>
        </w:rPr>
        <w:t>&amp; specific name of the place where project is located</w:t>
      </w:r>
      <w:r w:rsidRPr="00D53D3E">
        <w:rPr>
          <w:i/>
          <w:iCs/>
          <w:szCs w:val="24"/>
        </w:rPr>
        <w:t>)</w:t>
      </w:r>
    </w:p>
    <w:p w14:paraId="372B66C1" w14:textId="77777777" w:rsidR="007737BC" w:rsidRPr="00D53D3E" w:rsidRDefault="007737BC" w:rsidP="002D779B">
      <w:pPr>
        <w:autoSpaceDE w:val="0"/>
        <w:autoSpaceDN w:val="0"/>
        <w:adjustRightInd w:val="0"/>
        <w:contextualSpacing/>
        <w:jc w:val="left"/>
        <w:rPr>
          <w:i/>
          <w:iCs/>
          <w:szCs w:val="24"/>
        </w:rPr>
      </w:pPr>
      <w:r w:rsidRPr="00D53D3E">
        <w:rPr>
          <w:szCs w:val="24"/>
        </w:rPr>
        <w:t xml:space="preserve">Type of activity: </w:t>
      </w:r>
      <w:r w:rsidR="001A7225">
        <w:rPr>
          <w:szCs w:val="24"/>
        </w:rPr>
        <w:t>______________</w:t>
      </w:r>
      <w:r w:rsidR="005F5314">
        <w:rPr>
          <w:szCs w:val="24"/>
        </w:rPr>
        <w:t xml:space="preserve"> </w:t>
      </w:r>
      <w:r w:rsidR="008256BC">
        <w:rPr>
          <w:i/>
          <w:iCs/>
          <w:szCs w:val="24"/>
        </w:rPr>
        <w:t>(N</w:t>
      </w:r>
      <w:r w:rsidRPr="00D53D3E">
        <w:rPr>
          <w:i/>
          <w:iCs/>
          <w:szCs w:val="24"/>
        </w:rPr>
        <w:t xml:space="preserve">ew construction, </w:t>
      </w:r>
      <w:r w:rsidR="008256BC">
        <w:rPr>
          <w:i/>
          <w:iCs/>
          <w:szCs w:val="24"/>
        </w:rPr>
        <w:t>upgrading/</w:t>
      </w:r>
      <w:r w:rsidRPr="00D53D3E">
        <w:rPr>
          <w:i/>
          <w:iCs/>
          <w:szCs w:val="24"/>
        </w:rPr>
        <w:t>rehabilitation, periodic maintenance</w:t>
      </w:r>
      <w:r w:rsidR="00C07581">
        <w:rPr>
          <w:i/>
          <w:iCs/>
          <w:szCs w:val="24"/>
        </w:rPr>
        <w:t>, etc</w:t>
      </w:r>
      <w:r w:rsidRPr="00D53D3E">
        <w:rPr>
          <w:i/>
          <w:iCs/>
          <w:szCs w:val="24"/>
        </w:rPr>
        <w:t>)</w:t>
      </w:r>
    </w:p>
    <w:p w14:paraId="1711B90E" w14:textId="77777777" w:rsidR="007737BC" w:rsidRPr="00D53D3E" w:rsidRDefault="00C07581" w:rsidP="002D779B">
      <w:pPr>
        <w:autoSpaceDE w:val="0"/>
        <w:autoSpaceDN w:val="0"/>
        <w:adjustRightInd w:val="0"/>
        <w:contextualSpacing/>
        <w:jc w:val="left"/>
        <w:rPr>
          <w:szCs w:val="24"/>
        </w:rPr>
      </w:pPr>
      <w:r>
        <w:rPr>
          <w:szCs w:val="24"/>
        </w:rPr>
        <w:t>E</w:t>
      </w:r>
      <w:r w:rsidR="001A7225">
        <w:rPr>
          <w:szCs w:val="24"/>
        </w:rPr>
        <w:t>stimated Cost: _____________</w:t>
      </w:r>
      <w:r>
        <w:rPr>
          <w:szCs w:val="24"/>
        </w:rPr>
        <w:t xml:space="preserve"> </w:t>
      </w:r>
      <w:r w:rsidR="007737BC" w:rsidRPr="00D53D3E">
        <w:rPr>
          <w:szCs w:val="24"/>
        </w:rPr>
        <w:t>(</w:t>
      </w:r>
      <w:r>
        <w:rPr>
          <w:szCs w:val="24"/>
        </w:rPr>
        <w:t xml:space="preserve">in </w:t>
      </w:r>
      <w:r w:rsidR="00952247">
        <w:rPr>
          <w:szCs w:val="24"/>
        </w:rPr>
        <w:t>b</w:t>
      </w:r>
      <w:r w:rsidR="007737BC" w:rsidRPr="00D53D3E">
        <w:rPr>
          <w:szCs w:val="24"/>
        </w:rPr>
        <w:t>irr)</w:t>
      </w:r>
    </w:p>
    <w:p w14:paraId="1DF517BE" w14:textId="77777777" w:rsidR="007737BC" w:rsidRDefault="007737BC" w:rsidP="002D779B">
      <w:pPr>
        <w:contextualSpacing/>
        <w:jc w:val="left"/>
        <w:rPr>
          <w:szCs w:val="24"/>
        </w:rPr>
      </w:pPr>
      <w:r w:rsidRPr="00D53D3E">
        <w:rPr>
          <w:szCs w:val="24"/>
        </w:rPr>
        <w:t>Proposed Date of Works Commencement:</w:t>
      </w:r>
      <w:r w:rsidR="00C07581">
        <w:rPr>
          <w:szCs w:val="24"/>
        </w:rPr>
        <w:t xml:space="preserve"> ___________________</w:t>
      </w:r>
    </w:p>
    <w:p w14:paraId="5E9C9CB4" w14:textId="77777777" w:rsidR="007737BC" w:rsidRPr="00D53D3E" w:rsidRDefault="007737BC" w:rsidP="002D779B">
      <w:pPr>
        <w:contextualSpacing/>
        <w:rPr>
          <w:szCs w:val="24"/>
        </w:rPr>
      </w:pPr>
      <w:r>
        <w:rPr>
          <w:b/>
          <w:bCs/>
          <w:szCs w:val="24"/>
        </w:rPr>
        <w:t xml:space="preserve">Table </w:t>
      </w:r>
      <w:r w:rsidRPr="00D53D3E">
        <w:rPr>
          <w:b/>
          <w:bCs/>
          <w:szCs w:val="24"/>
        </w:rPr>
        <w:t>1</w:t>
      </w:r>
      <w:r>
        <w:rPr>
          <w:b/>
          <w:bCs/>
          <w:szCs w:val="24"/>
        </w:rPr>
        <w:t>:</w:t>
      </w:r>
      <w:r w:rsidRPr="00D53D3E">
        <w:rPr>
          <w:b/>
          <w:bCs/>
          <w:szCs w:val="24"/>
        </w:rPr>
        <w:t xml:space="preserve"> Site Selection: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4788"/>
      </w:tblGrid>
      <w:tr w:rsidR="007737BC" w:rsidRPr="006F3A7A" w14:paraId="4CF48A7C" w14:textId="77777777" w:rsidTr="00C07581">
        <w:tc>
          <w:tcPr>
            <w:tcW w:w="4552" w:type="dxa"/>
          </w:tcPr>
          <w:p w14:paraId="39348693" w14:textId="77777777" w:rsidR="007737BC" w:rsidRPr="006F3A7A" w:rsidRDefault="007737BC" w:rsidP="00577BA9">
            <w:pPr>
              <w:autoSpaceDE w:val="0"/>
              <w:autoSpaceDN w:val="0"/>
              <w:adjustRightInd w:val="0"/>
              <w:spacing w:line="276" w:lineRule="auto"/>
              <w:contextualSpacing/>
              <w:jc w:val="center"/>
              <w:rPr>
                <w:i/>
                <w:iCs/>
                <w:szCs w:val="24"/>
              </w:rPr>
            </w:pPr>
            <w:r w:rsidRPr="006F3A7A">
              <w:rPr>
                <w:b/>
                <w:bCs/>
                <w:szCs w:val="24"/>
              </w:rPr>
              <w:t>Physical Data</w:t>
            </w:r>
          </w:p>
        </w:tc>
        <w:tc>
          <w:tcPr>
            <w:tcW w:w="4788" w:type="dxa"/>
          </w:tcPr>
          <w:p w14:paraId="2F1B7F6F" w14:textId="77777777" w:rsidR="007737BC" w:rsidRPr="006F3A7A" w:rsidRDefault="007737BC" w:rsidP="00577BA9">
            <w:pPr>
              <w:autoSpaceDE w:val="0"/>
              <w:autoSpaceDN w:val="0"/>
              <w:adjustRightInd w:val="0"/>
              <w:spacing w:line="276" w:lineRule="auto"/>
              <w:contextualSpacing/>
              <w:jc w:val="center"/>
              <w:rPr>
                <w:i/>
                <w:iCs/>
                <w:szCs w:val="24"/>
              </w:rPr>
            </w:pPr>
          </w:p>
        </w:tc>
      </w:tr>
      <w:tr w:rsidR="007737BC" w:rsidRPr="006F3A7A" w14:paraId="0CA4AF76" w14:textId="77777777" w:rsidTr="00C07581">
        <w:tc>
          <w:tcPr>
            <w:tcW w:w="4552" w:type="dxa"/>
          </w:tcPr>
          <w:p w14:paraId="5C71839F" w14:textId="77777777" w:rsidR="007737BC" w:rsidRPr="006F3A7A" w:rsidRDefault="008256BC" w:rsidP="00577BA9">
            <w:pPr>
              <w:spacing w:line="276" w:lineRule="auto"/>
              <w:contextualSpacing/>
              <w:rPr>
                <w:szCs w:val="24"/>
              </w:rPr>
            </w:pPr>
            <w:r>
              <w:rPr>
                <w:szCs w:val="24"/>
              </w:rPr>
              <w:t xml:space="preserve">Site area in hectare </w:t>
            </w:r>
          </w:p>
        </w:tc>
        <w:tc>
          <w:tcPr>
            <w:tcW w:w="4788" w:type="dxa"/>
          </w:tcPr>
          <w:p w14:paraId="09D35D08" w14:textId="77777777" w:rsidR="007737BC" w:rsidRPr="006F3A7A" w:rsidRDefault="007737BC" w:rsidP="00577BA9">
            <w:pPr>
              <w:spacing w:line="276" w:lineRule="auto"/>
              <w:contextualSpacing/>
              <w:rPr>
                <w:szCs w:val="24"/>
              </w:rPr>
            </w:pPr>
          </w:p>
        </w:tc>
      </w:tr>
      <w:tr w:rsidR="007737BC" w:rsidRPr="006F3A7A" w14:paraId="677B88B7" w14:textId="77777777" w:rsidTr="00C07581">
        <w:tc>
          <w:tcPr>
            <w:tcW w:w="4552" w:type="dxa"/>
          </w:tcPr>
          <w:p w14:paraId="24EBF425" w14:textId="77777777" w:rsidR="007737BC" w:rsidRPr="006F3A7A" w:rsidRDefault="007737BC" w:rsidP="00577BA9">
            <w:pPr>
              <w:spacing w:line="276" w:lineRule="auto"/>
              <w:contextualSpacing/>
              <w:jc w:val="left"/>
              <w:rPr>
                <w:szCs w:val="24"/>
              </w:rPr>
            </w:pPr>
            <w:r w:rsidRPr="006F3A7A">
              <w:rPr>
                <w:szCs w:val="24"/>
              </w:rPr>
              <w:t>Extension of or changes to existing alignment</w:t>
            </w:r>
          </w:p>
        </w:tc>
        <w:tc>
          <w:tcPr>
            <w:tcW w:w="4788" w:type="dxa"/>
          </w:tcPr>
          <w:p w14:paraId="0B0204B7" w14:textId="77777777" w:rsidR="007737BC" w:rsidRPr="006F3A7A" w:rsidRDefault="007737BC" w:rsidP="00577BA9">
            <w:pPr>
              <w:spacing w:line="276" w:lineRule="auto"/>
              <w:contextualSpacing/>
              <w:rPr>
                <w:szCs w:val="24"/>
              </w:rPr>
            </w:pPr>
          </w:p>
        </w:tc>
      </w:tr>
      <w:tr w:rsidR="007737BC" w:rsidRPr="006F3A7A" w14:paraId="676688F8" w14:textId="77777777" w:rsidTr="00C07581">
        <w:tc>
          <w:tcPr>
            <w:tcW w:w="4552" w:type="dxa"/>
          </w:tcPr>
          <w:p w14:paraId="0938C314" w14:textId="77777777" w:rsidR="007737BC" w:rsidRPr="006F3A7A" w:rsidRDefault="007737BC" w:rsidP="00577BA9">
            <w:pPr>
              <w:spacing w:line="276" w:lineRule="auto"/>
              <w:contextualSpacing/>
              <w:jc w:val="left"/>
              <w:rPr>
                <w:szCs w:val="24"/>
              </w:rPr>
            </w:pPr>
            <w:r w:rsidRPr="006F3A7A">
              <w:rPr>
                <w:szCs w:val="24"/>
              </w:rPr>
              <w:t>Any existing property to transfer to project</w:t>
            </w:r>
          </w:p>
        </w:tc>
        <w:tc>
          <w:tcPr>
            <w:tcW w:w="4788" w:type="dxa"/>
          </w:tcPr>
          <w:p w14:paraId="61A08DA3" w14:textId="77777777" w:rsidR="007737BC" w:rsidRPr="006F3A7A" w:rsidRDefault="007737BC" w:rsidP="00577BA9">
            <w:pPr>
              <w:spacing w:line="276" w:lineRule="auto"/>
              <w:contextualSpacing/>
              <w:rPr>
                <w:szCs w:val="24"/>
              </w:rPr>
            </w:pPr>
          </w:p>
        </w:tc>
      </w:tr>
      <w:tr w:rsidR="007737BC" w:rsidRPr="006F3A7A" w14:paraId="2B3BF401" w14:textId="77777777" w:rsidTr="00C07581">
        <w:tc>
          <w:tcPr>
            <w:tcW w:w="4552" w:type="dxa"/>
          </w:tcPr>
          <w:p w14:paraId="63A17B5E" w14:textId="77777777" w:rsidR="007737BC" w:rsidRPr="006F3A7A" w:rsidRDefault="007737BC" w:rsidP="00577BA9">
            <w:pPr>
              <w:spacing w:line="276" w:lineRule="auto"/>
              <w:contextualSpacing/>
              <w:jc w:val="left"/>
              <w:rPr>
                <w:szCs w:val="24"/>
              </w:rPr>
            </w:pPr>
            <w:r w:rsidRPr="006F3A7A">
              <w:rPr>
                <w:szCs w:val="24"/>
              </w:rPr>
              <w:t>Any plans for new construction</w:t>
            </w:r>
          </w:p>
        </w:tc>
        <w:tc>
          <w:tcPr>
            <w:tcW w:w="4788" w:type="dxa"/>
          </w:tcPr>
          <w:p w14:paraId="4506A6DB" w14:textId="77777777" w:rsidR="007737BC" w:rsidRPr="006F3A7A" w:rsidRDefault="007737BC" w:rsidP="00577BA9">
            <w:pPr>
              <w:spacing w:line="276" w:lineRule="auto"/>
              <w:contextualSpacing/>
              <w:rPr>
                <w:szCs w:val="24"/>
              </w:rPr>
            </w:pPr>
          </w:p>
        </w:tc>
      </w:tr>
      <w:tr w:rsidR="007737BC" w:rsidRPr="006F3A7A" w14:paraId="72CC3BFE" w14:textId="77777777" w:rsidTr="00C07581">
        <w:tc>
          <w:tcPr>
            <w:tcW w:w="4552" w:type="dxa"/>
          </w:tcPr>
          <w:p w14:paraId="360C990A" w14:textId="77777777" w:rsidR="007737BC" w:rsidRPr="006F3A7A" w:rsidRDefault="007737BC" w:rsidP="00577BA9">
            <w:pPr>
              <w:spacing w:line="276" w:lineRule="auto"/>
              <w:contextualSpacing/>
              <w:rPr>
                <w:szCs w:val="24"/>
              </w:rPr>
            </w:pPr>
          </w:p>
        </w:tc>
        <w:tc>
          <w:tcPr>
            <w:tcW w:w="4788" w:type="dxa"/>
          </w:tcPr>
          <w:p w14:paraId="1C57E3D6" w14:textId="77777777" w:rsidR="007737BC" w:rsidRPr="006F3A7A" w:rsidRDefault="007737BC" w:rsidP="00577BA9">
            <w:pPr>
              <w:spacing w:line="276" w:lineRule="auto"/>
              <w:contextualSpacing/>
              <w:rPr>
                <w:szCs w:val="24"/>
              </w:rPr>
            </w:pPr>
          </w:p>
        </w:tc>
      </w:tr>
    </w:tbl>
    <w:p w14:paraId="20266268" w14:textId="77777777" w:rsidR="007737BC" w:rsidRPr="001A7225" w:rsidRDefault="001A7225" w:rsidP="002D779B">
      <w:pPr>
        <w:contextualSpacing/>
        <w:rPr>
          <w:sz w:val="20"/>
          <w:szCs w:val="20"/>
        </w:rPr>
      </w:pPr>
      <w:r w:rsidRPr="001A7225">
        <w:rPr>
          <w:b/>
          <w:i/>
          <w:iCs/>
          <w:sz w:val="20"/>
          <w:szCs w:val="20"/>
        </w:rPr>
        <w:t>Note:</w:t>
      </w:r>
      <w:r w:rsidRPr="001A7225">
        <w:rPr>
          <w:i/>
          <w:iCs/>
          <w:sz w:val="20"/>
          <w:szCs w:val="20"/>
        </w:rPr>
        <w:t xml:space="preserve"> </w:t>
      </w:r>
      <w:r w:rsidR="007737BC" w:rsidRPr="001A7225">
        <w:rPr>
          <w:i/>
          <w:iCs/>
          <w:sz w:val="20"/>
          <w:szCs w:val="20"/>
        </w:rPr>
        <w:t>Refer to project application for this information.</w:t>
      </w:r>
    </w:p>
    <w:p w14:paraId="7B99EF3E" w14:textId="77777777" w:rsidR="007737BC" w:rsidRDefault="007737BC" w:rsidP="002D779B">
      <w:pPr>
        <w:contextualSpacing/>
        <w:rPr>
          <w:szCs w:val="24"/>
        </w:rPr>
      </w:pPr>
    </w:p>
    <w:p w14:paraId="5B7C17F4" w14:textId="77777777" w:rsidR="007737BC" w:rsidRPr="00C23572" w:rsidRDefault="007737BC" w:rsidP="002D779B">
      <w:pPr>
        <w:autoSpaceDE w:val="0"/>
        <w:autoSpaceDN w:val="0"/>
        <w:adjustRightInd w:val="0"/>
        <w:contextualSpacing/>
        <w:rPr>
          <w:b/>
          <w:bCs/>
          <w:szCs w:val="24"/>
        </w:rPr>
      </w:pPr>
      <w:r w:rsidRPr="00C23572">
        <w:rPr>
          <w:b/>
          <w:bCs/>
          <w:szCs w:val="24"/>
        </w:rPr>
        <w:t>2. Impact identification and classification:</w:t>
      </w:r>
    </w:p>
    <w:p w14:paraId="42AFE45A" w14:textId="77777777" w:rsidR="007737BC" w:rsidRPr="00C23572" w:rsidRDefault="007737BC" w:rsidP="002D779B">
      <w:pPr>
        <w:autoSpaceDE w:val="0"/>
        <w:autoSpaceDN w:val="0"/>
        <w:adjustRightInd w:val="0"/>
        <w:contextualSpacing/>
        <w:rPr>
          <w:iCs/>
          <w:szCs w:val="24"/>
        </w:rPr>
      </w:pPr>
      <w:r w:rsidRPr="00C23572">
        <w:rPr>
          <w:iCs/>
          <w:szCs w:val="24"/>
        </w:rPr>
        <w:t>W</w:t>
      </w:r>
      <w:r w:rsidR="001A7225">
        <w:rPr>
          <w:iCs/>
          <w:szCs w:val="24"/>
        </w:rPr>
        <w:t xml:space="preserve">hen considering the location of </w:t>
      </w:r>
      <w:r w:rsidRPr="00C23572">
        <w:rPr>
          <w:iCs/>
          <w:szCs w:val="24"/>
        </w:rPr>
        <w:t>investment project, rate the sensitivity of the proposed site in the following table according to the given criteria. Higher ratings do not necessarily mean that a site is unsuitable – it indicates a real risk of causing adverse impacts involving resettlement and compensation. The following table should be used as a reference</w:t>
      </w:r>
      <w:r w:rsidRPr="00C23572">
        <w:rPr>
          <w:szCs w:val="24"/>
        </w:rPr>
        <w:t>.</w:t>
      </w:r>
    </w:p>
    <w:p w14:paraId="70D81C12" w14:textId="77777777" w:rsidR="007737BC" w:rsidRDefault="007737BC" w:rsidP="002D779B">
      <w:pPr>
        <w:contextualSpacing/>
        <w:rPr>
          <w:szCs w:val="24"/>
        </w:rPr>
      </w:pPr>
    </w:p>
    <w:p w14:paraId="2DB9D467" w14:textId="77777777" w:rsidR="007737BC" w:rsidRDefault="007737BC" w:rsidP="002D779B">
      <w:pPr>
        <w:contextualSpacing/>
        <w:rPr>
          <w:szCs w:val="24"/>
        </w:rPr>
      </w:pPr>
      <w:r>
        <w:rPr>
          <w:b/>
          <w:bCs/>
          <w:sz w:val="23"/>
          <w:szCs w:val="23"/>
        </w:rPr>
        <w:t>Table 2: Impact Identification and Classification</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700"/>
        <w:gridCol w:w="2250"/>
        <w:gridCol w:w="3510"/>
      </w:tblGrid>
      <w:tr w:rsidR="007737BC" w:rsidRPr="006F3A7A" w14:paraId="16903339" w14:textId="77777777" w:rsidTr="00C07581">
        <w:tc>
          <w:tcPr>
            <w:tcW w:w="1458" w:type="dxa"/>
            <w:vMerge w:val="restart"/>
          </w:tcPr>
          <w:p w14:paraId="4D16429E" w14:textId="77777777" w:rsidR="007737BC" w:rsidRPr="006F3A7A" w:rsidRDefault="007737BC" w:rsidP="00577BA9">
            <w:pPr>
              <w:spacing w:line="276" w:lineRule="auto"/>
              <w:contextualSpacing/>
              <w:jc w:val="center"/>
              <w:rPr>
                <w:b/>
                <w:szCs w:val="24"/>
              </w:rPr>
            </w:pPr>
            <w:r w:rsidRPr="006F3A7A">
              <w:rPr>
                <w:b/>
                <w:szCs w:val="24"/>
              </w:rPr>
              <w:t>Issues</w:t>
            </w:r>
          </w:p>
        </w:tc>
        <w:tc>
          <w:tcPr>
            <w:tcW w:w="8460" w:type="dxa"/>
            <w:gridSpan w:val="3"/>
          </w:tcPr>
          <w:p w14:paraId="6A068103" w14:textId="77777777" w:rsidR="007737BC" w:rsidRPr="006F3A7A" w:rsidRDefault="007737BC" w:rsidP="00577BA9">
            <w:pPr>
              <w:spacing w:line="276" w:lineRule="auto"/>
              <w:contextualSpacing/>
              <w:jc w:val="center"/>
              <w:rPr>
                <w:b/>
                <w:szCs w:val="24"/>
              </w:rPr>
            </w:pPr>
            <w:r w:rsidRPr="006F3A7A">
              <w:rPr>
                <w:b/>
                <w:szCs w:val="24"/>
              </w:rPr>
              <w:t>Site sensitivity</w:t>
            </w:r>
          </w:p>
        </w:tc>
      </w:tr>
      <w:tr w:rsidR="007737BC" w:rsidRPr="006F3A7A" w14:paraId="1EE9F6BE" w14:textId="77777777" w:rsidTr="00C07581">
        <w:tc>
          <w:tcPr>
            <w:tcW w:w="1458" w:type="dxa"/>
            <w:vMerge/>
          </w:tcPr>
          <w:p w14:paraId="3509D119" w14:textId="77777777" w:rsidR="007737BC" w:rsidRPr="006F3A7A" w:rsidRDefault="007737BC" w:rsidP="00577BA9">
            <w:pPr>
              <w:spacing w:line="276" w:lineRule="auto"/>
              <w:contextualSpacing/>
              <w:jc w:val="center"/>
              <w:rPr>
                <w:b/>
                <w:szCs w:val="24"/>
              </w:rPr>
            </w:pPr>
          </w:p>
        </w:tc>
        <w:tc>
          <w:tcPr>
            <w:tcW w:w="2700" w:type="dxa"/>
          </w:tcPr>
          <w:p w14:paraId="54A7792F" w14:textId="77777777" w:rsidR="007737BC" w:rsidRPr="006F3A7A" w:rsidRDefault="007737BC" w:rsidP="00577BA9">
            <w:pPr>
              <w:spacing w:line="276" w:lineRule="auto"/>
              <w:contextualSpacing/>
              <w:jc w:val="center"/>
              <w:rPr>
                <w:b/>
                <w:szCs w:val="24"/>
              </w:rPr>
            </w:pPr>
            <w:r w:rsidRPr="006F3A7A">
              <w:rPr>
                <w:b/>
                <w:szCs w:val="24"/>
              </w:rPr>
              <w:t>Low</w:t>
            </w:r>
          </w:p>
        </w:tc>
        <w:tc>
          <w:tcPr>
            <w:tcW w:w="2250" w:type="dxa"/>
          </w:tcPr>
          <w:p w14:paraId="37E0D664" w14:textId="77777777" w:rsidR="007737BC" w:rsidRPr="006F3A7A" w:rsidRDefault="007737BC" w:rsidP="00577BA9">
            <w:pPr>
              <w:spacing w:line="276" w:lineRule="auto"/>
              <w:contextualSpacing/>
              <w:jc w:val="center"/>
              <w:rPr>
                <w:b/>
                <w:szCs w:val="24"/>
              </w:rPr>
            </w:pPr>
            <w:r w:rsidRPr="006F3A7A">
              <w:rPr>
                <w:b/>
                <w:szCs w:val="24"/>
              </w:rPr>
              <w:t>Medium</w:t>
            </w:r>
          </w:p>
        </w:tc>
        <w:tc>
          <w:tcPr>
            <w:tcW w:w="3510" w:type="dxa"/>
          </w:tcPr>
          <w:p w14:paraId="478D9DC2" w14:textId="77777777" w:rsidR="007737BC" w:rsidRPr="006F3A7A" w:rsidRDefault="00306C2C" w:rsidP="00577BA9">
            <w:pPr>
              <w:spacing w:line="276" w:lineRule="auto"/>
              <w:contextualSpacing/>
              <w:jc w:val="center"/>
              <w:rPr>
                <w:b/>
                <w:szCs w:val="24"/>
              </w:rPr>
            </w:pPr>
            <w:r w:rsidRPr="006F3A7A">
              <w:rPr>
                <w:b/>
                <w:szCs w:val="24"/>
              </w:rPr>
              <w:t>H</w:t>
            </w:r>
            <w:r w:rsidR="007737BC" w:rsidRPr="006F3A7A">
              <w:rPr>
                <w:b/>
                <w:szCs w:val="24"/>
              </w:rPr>
              <w:t>igh</w:t>
            </w:r>
          </w:p>
        </w:tc>
      </w:tr>
      <w:tr w:rsidR="007737BC" w:rsidRPr="00C85B33" w14:paraId="535CE4C7" w14:textId="77777777" w:rsidTr="00C07581">
        <w:tc>
          <w:tcPr>
            <w:tcW w:w="1458" w:type="dxa"/>
          </w:tcPr>
          <w:p w14:paraId="10AB93A5" w14:textId="77777777" w:rsidR="007737BC" w:rsidRPr="00C85B33" w:rsidRDefault="007737BC" w:rsidP="00577BA9">
            <w:pPr>
              <w:spacing w:line="276" w:lineRule="auto"/>
              <w:contextualSpacing/>
              <w:rPr>
                <w:sz w:val="20"/>
                <w:szCs w:val="20"/>
              </w:rPr>
            </w:pPr>
            <w:r w:rsidRPr="00C85B33">
              <w:rPr>
                <w:sz w:val="20"/>
                <w:szCs w:val="20"/>
              </w:rPr>
              <w:t xml:space="preserve">Involuntary Resettlement </w:t>
            </w:r>
          </w:p>
        </w:tc>
        <w:tc>
          <w:tcPr>
            <w:tcW w:w="2700" w:type="dxa"/>
          </w:tcPr>
          <w:p w14:paraId="214BD265" w14:textId="77777777" w:rsidR="00476B79" w:rsidRPr="00476B79" w:rsidRDefault="00476B79" w:rsidP="00577BA9">
            <w:pPr>
              <w:pStyle w:val="ListParagraph"/>
              <w:numPr>
                <w:ilvl w:val="0"/>
                <w:numId w:val="20"/>
              </w:numPr>
              <w:autoSpaceDE w:val="0"/>
              <w:autoSpaceDN w:val="0"/>
              <w:adjustRightInd w:val="0"/>
              <w:spacing w:line="276" w:lineRule="auto"/>
              <w:ind w:left="222" w:hanging="240"/>
              <w:rPr>
                <w:sz w:val="20"/>
                <w:szCs w:val="20"/>
              </w:rPr>
            </w:pPr>
            <w:r w:rsidRPr="00476B79">
              <w:rPr>
                <w:sz w:val="20"/>
                <w:szCs w:val="20"/>
              </w:rPr>
              <w:t>No land take</w:t>
            </w:r>
            <w:r>
              <w:rPr>
                <w:sz w:val="20"/>
                <w:szCs w:val="20"/>
              </w:rPr>
              <w:t>/ n</w:t>
            </w:r>
            <w:r w:rsidRPr="00476B79">
              <w:rPr>
                <w:sz w:val="20"/>
                <w:szCs w:val="20"/>
              </w:rPr>
              <w:t xml:space="preserve">o land acquisition </w:t>
            </w:r>
          </w:p>
          <w:p w14:paraId="74D34208" w14:textId="77777777" w:rsidR="00476B79" w:rsidRPr="00476B79" w:rsidRDefault="00476B79" w:rsidP="00577BA9">
            <w:pPr>
              <w:pStyle w:val="ListParagraph"/>
              <w:numPr>
                <w:ilvl w:val="0"/>
                <w:numId w:val="20"/>
              </w:numPr>
              <w:autoSpaceDE w:val="0"/>
              <w:autoSpaceDN w:val="0"/>
              <w:adjustRightInd w:val="0"/>
              <w:spacing w:line="276" w:lineRule="auto"/>
              <w:ind w:left="222" w:hanging="240"/>
              <w:rPr>
                <w:sz w:val="20"/>
                <w:szCs w:val="20"/>
              </w:rPr>
            </w:pPr>
            <w:r w:rsidRPr="00476B79">
              <w:rPr>
                <w:sz w:val="20"/>
                <w:szCs w:val="20"/>
              </w:rPr>
              <w:t xml:space="preserve">No economic or physical displacement </w:t>
            </w:r>
          </w:p>
          <w:p w14:paraId="679928D6" w14:textId="77777777" w:rsidR="007737BC" w:rsidRPr="00476B79" w:rsidRDefault="00476B79" w:rsidP="00577BA9">
            <w:pPr>
              <w:pStyle w:val="ListParagraph"/>
              <w:numPr>
                <w:ilvl w:val="0"/>
                <w:numId w:val="20"/>
              </w:numPr>
              <w:autoSpaceDE w:val="0"/>
              <w:autoSpaceDN w:val="0"/>
              <w:adjustRightInd w:val="0"/>
              <w:spacing w:line="276" w:lineRule="auto"/>
              <w:ind w:left="222" w:hanging="240"/>
              <w:rPr>
                <w:sz w:val="20"/>
                <w:szCs w:val="20"/>
              </w:rPr>
            </w:pPr>
            <w:r w:rsidRPr="00476B79">
              <w:rPr>
                <w:sz w:val="20"/>
                <w:szCs w:val="20"/>
              </w:rPr>
              <w:t>No non-Land Economic Displacement</w:t>
            </w:r>
          </w:p>
        </w:tc>
        <w:tc>
          <w:tcPr>
            <w:tcW w:w="2250" w:type="dxa"/>
          </w:tcPr>
          <w:p w14:paraId="79C0845D" w14:textId="77777777" w:rsidR="00C07581" w:rsidRPr="00C07581" w:rsidRDefault="00C07581" w:rsidP="00577BA9">
            <w:pPr>
              <w:pStyle w:val="ListParagraph"/>
              <w:numPr>
                <w:ilvl w:val="0"/>
                <w:numId w:val="20"/>
              </w:numPr>
              <w:autoSpaceDE w:val="0"/>
              <w:autoSpaceDN w:val="0"/>
              <w:adjustRightInd w:val="0"/>
              <w:spacing w:line="276" w:lineRule="auto"/>
              <w:ind w:left="222" w:hanging="240"/>
              <w:rPr>
                <w:sz w:val="20"/>
                <w:szCs w:val="20"/>
              </w:rPr>
            </w:pPr>
            <w:r w:rsidRPr="00C07581">
              <w:rPr>
                <w:sz w:val="20"/>
                <w:szCs w:val="20"/>
              </w:rPr>
              <w:t xml:space="preserve">If the activity takes less than 20% of households land </w:t>
            </w:r>
          </w:p>
          <w:p w14:paraId="69A2CFD4" w14:textId="77777777" w:rsidR="007737BC" w:rsidRPr="00C85B33" w:rsidRDefault="00476B79" w:rsidP="00577BA9">
            <w:pPr>
              <w:pStyle w:val="ListParagraph"/>
              <w:numPr>
                <w:ilvl w:val="0"/>
                <w:numId w:val="20"/>
              </w:numPr>
              <w:autoSpaceDE w:val="0"/>
              <w:autoSpaceDN w:val="0"/>
              <w:adjustRightInd w:val="0"/>
              <w:spacing w:line="276" w:lineRule="auto"/>
              <w:ind w:left="222" w:hanging="240"/>
              <w:rPr>
                <w:sz w:val="20"/>
                <w:szCs w:val="20"/>
              </w:rPr>
            </w:pPr>
            <w:r>
              <w:rPr>
                <w:sz w:val="20"/>
                <w:szCs w:val="20"/>
              </w:rPr>
              <w:t xml:space="preserve">If it displaces less </w:t>
            </w:r>
            <w:r w:rsidR="00C07581" w:rsidRPr="00C07581">
              <w:rPr>
                <w:sz w:val="20"/>
                <w:szCs w:val="20"/>
              </w:rPr>
              <w:t>than 200 people</w:t>
            </w:r>
          </w:p>
        </w:tc>
        <w:tc>
          <w:tcPr>
            <w:tcW w:w="3510" w:type="dxa"/>
          </w:tcPr>
          <w:p w14:paraId="260BF586" w14:textId="77777777" w:rsidR="00476B79" w:rsidRPr="00476B79" w:rsidRDefault="00C07581" w:rsidP="00577BA9">
            <w:pPr>
              <w:pStyle w:val="ListParagraph"/>
              <w:numPr>
                <w:ilvl w:val="0"/>
                <w:numId w:val="20"/>
              </w:numPr>
              <w:autoSpaceDE w:val="0"/>
              <w:autoSpaceDN w:val="0"/>
              <w:adjustRightInd w:val="0"/>
              <w:spacing w:line="276" w:lineRule="auto"/>
              <w:ind w:left="222" w:hanging="240"/>
              <w:rPr>
                <w:sz w:val="20"/>
                <w:szCs w:val="20"/>
              </w:rPr>
            </w:pPr>
            <w:r w:rsidRPr="00C07581">
              <w:rPr>
                <w:sz w:val="20"/>
                <w:szCs w:val="20"/>
              </w:rPr>
              <w:t xml:space="preserve">If the activity takes more than 20% of </w:t>
            </w:r>
            <w:r w:rsidR="00476B79" w:rsidRPr="00476B79">
              <w:rPr>
                <w:sz w:val="20"/>
                <w:szCs w:val="20"/>
              </w:rPr>
              <w:t xml:space="preserve">households land </w:t>
            </w:r>
          </w:p>
          <w:p w14:paraId="33D6D2AC" w14:textId="77777777" w:rsidR="007737BC" w:rsidRPr="00C85B33" w:rsidRDefault="00C07581" w:rsidP="00577BA9">
            <w:pPr>
              <w:pStyle w:val="ListParagraph"/>
              <w:numPr>
                <w:ilvl w:val="0"/>
                <w:numId w:val="20"/>
              </w:numPr>
              <w:autoSpaceDE w:val="0"/>
              <w:autoSpaceDN w:val="0"/>
              <w:adjustRightInd w:val="0"/>
              <w:spacing w:line="276" w:lineRule="auto"/>
              <w:ind w:left="222" w:hanging="240"/>
              <w:rPr>
                <w:sz w:val="20"/>
                <w:szCs w:val="20"/>
              </w:rPr>
            </w:pPr>
            <w:r w:rsidRPr="00C07581">
              <w:rPr>
                <w:sz w:val="20"/>
                <w:szCs w:val="20"/>
              </w:rPr>
              <w:t>If it displaces greater</w:t>
            </w:r>
            <w:r>
              <w:rPr>
                <w:sz w:val="20"/>
                <w:szCs w:val="20"/>
              </w:rPr>
              <w:t xml:space="preserve"> than 200 people</w:t>
            </w:r>
          </w:p>
        </w:tc>
      </w:tr>
    </w:tbl>
    <w:p w14:paraId="2DC18D65" w14:textId="77777777" w:rsidR="00F52501" w:rsidRDefault="00F52501" w:rsidP="002D779B">
      <w:pPr>
        <w:contextualSpacing/>
        <w:rPr>
          <w:szCs w:val="24"/>
        </w:rPr>
      </w:pPr>
    </w:p>
    <w:p w14:paraId="755A3321" w14:textId="77777777" w:rsidR="007737BC" w:rsidRPr="00C23AC1" w:rsidRDefault="007737BC" w:rsidP="002D779B">
      <w:pPr>
        <w:ind w:left="720"/>
        <w:contextualSpacing/>
        <w:rPr>
          <w:b/>
        </w:rPr>
      </w:pPr>
      <w:r>
        <w:rPr>
          <w:b/>
          <w:bCs/>
        </w:rPr>
        <w:lastRenderedPageBreak/>
        <w:t xml:space="preserve">Table 3: </w:t>
      </w:r>
      <w:r w:rsidRPr="00C23AC1">
        <w:rPr>
          <w:b/>
          <w:bCs/>
        </w:rPr>
        <w:t>Checklist of Impacts</w:t>
      </w:r>
    </w:p>
    <w:tbl>
      <w:tblPr>
        <w:tblW w:w="9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1073"/>
        <w:gridCol w:w="807"/>
        <w:gridCol w:w="1083"/>
        <w:gridCol w:w="1048"/>
      </w:tblGrid>
      <w:tr w:rsidR="007737BC" w:rsidRPr="00435F7D" w14:paraId="77F5A2B3" w14:textId="77777777" w:rsidTr="005F5314">
        <w:trPr>
          <w:trHeight w:val="755"/>
        </w:trPr>
        <w:tc>
          <w:tcPr>
            <w:tcW w:w="5760" w:type="dxa"/>
            <w:vMerge w:val="restart"/>
          </w:tcPr>
          <w:p w14:paraId="20687838" w14:textId="77777777" w:rsidR="007737BC" w:rsidRPr="008256BC" w:rsidRDefault="007737BC" w:rsidP="00577BA9">
            <w:pPr>
              <w:spacing w:line="276" w:lineRule="auto"/>
              <w:contextualSpacing/>
              <w:rPr>
                <w:bCs/>
              </w:rPr>
            </w:pPr>
            <w:r w:rsidRPr="00435F7D">
              <w:rPr>
                <w:b/>
                <w:bCs/>
              </w:rPr>
              <w:t xml:space="preserve"> </w:t>
            </w:r>
            <w:r w:rsidR="00D25BE4">
              <w:rPr>
                <w:b/>
                <w:bCs/>
              </w:rPr>
              <w:t xml:space="preserve">(a) </w:t>
            </w:r>
            <w:r w:rsidR="008256BC">
              <w:rPr>
                <w:b/>
                <w:color w:val="000000" w:themeColor="text1"/>
              </w:rPr>
              <w:t>Improvement of infrastructure</w:t>
            </w:r>
            <w:r w:rsidR="00E61D29">
              <w:rPr>
                <w:b/>
              </w:rPr>
              <w:t xml:space="preserve">: </w:t>
            </w:r>
            <w:r w:rsidR="008256BC" w:rsidRPr="00DF27DC">
              <w:rPr>
                <w:rFonts w:eastAsia="Calibri"/>
                <w:color w:val="000000" w:themeColor="text1"/>
              </w:rPr>
              <w:t>i)</w:t>
            </w:r>
            <w:r w:rsidR="008256BC" w:rsidRPr="00DF27DC">
              <w:rPr>
                <w:rFonts w:eastAsia="Calibri"/>
                <w:b/>
                <w:color w:val="000000" w:themeColor="text1"/>
              </w:rPr>
              <w:t xml:space="preserve"> </w:t>
            </w:r>
            <w:r w:rsidR="008256BC">
              <w:rPr>
                <w:rFonts w:eastAsia="Calibri"/>
                <w:color w:val="000000" w:themeColor="text1"/>
              </w:rPr>
              <w:t>a</w:t>
            </w:r>
            <w:r w:rsidR="008256BC" w:rsidRPr="00DF27DC">
              <w:rPr>
                <w:rFonts w:eastAsia="Calibri"/>
                <w:color w:val="000000" w:themeColor="text1"/>
              </w:rPr>
              <w:t>n intermodal transfer facility, ii) a bulk storage and bagging facility, iii) a container yard and equipment, iv) Bonded and general warehousing, and v) a center for consolidation/deconsolidation of containers.</w:t>
            </w:r>
          </w:p>
        </w:tc>
        <w:tc>
          <w:tcPr>
            <w:tcW w:w="4011" w:type="dxa"/>
            <w:gridSpan w:val="4"/>
          </w:tcPr>
          <w:p w14:paraId="62D8C04D" w14:textId="77777777" w:rsidR="007737BC" w:rsidRPr="00435F7D" w:rsidRDefault="007737BC" w:rsidP="00577BA9">
            <w:pPr>
              <w:spacing w:line="276" w:lineRule="auto"/>
              <w:contextualSpacing/>
              <w:rPr>
                <w:b/>
                <w:bCs/>
              </w:rPr>
            </w:pPr>
          </w:p>
          <w:p w14:paraId="30564083" w14:textId="77777777" w:rsidR="007737BC" w:rsidRPr="00435F7D" w:rsidRDefault="007737BC" w:rsidP="00577BA9">
            <w:pPr>
              <w:spacing w:line="276" w:lineRule="auto"/>
              <w:contextualSpacing/>
              <w:jc w:val="center"/>
              <w:rPr>
                <w:b/>
              </w:rPr>
            </w:pPr>
            <w:r w:rsidRPr="00435F7D">
              <w:rPr>
                <w:b/>
                <w:bCs/>
              </w:rPr>
              <w:t>Potential for Adverse Impacts</w:t>
            </w:r>
          </w:p>
        </w:tc>
      </w:tr>
      <w:tr w:rsidR="00D25BE4" w:rsidRPr="00435F7D" w14:paraId="6A820304" w14:textId="77777777" w:rsidTr="005F5314">
        <w:tc>
          <w:tcPr>
            <w:tcW w:w="5760" w:type="dxa"/>
            <w:vMerge/>
          </w:tcPr>
          <w:p w14:paraId="256FA750" w14:textId="77777777" w:rsidR="00D25BE4" w:rsidRPr="00435F7D" w:rsidRDefault="00D25BE4" w:rsidP="00577BA9">
            <w:pPr>
              <w:spacing w:line="276" w:lineRule="auto"/>
              <w:contextualSpacing/>
              <w:jc w:val="center"/>
              <w:rPr>
                <w:b/>
              </w:rPr>
            </w:pPr>
          </w:p>
        </w:tc>
        <w:tc>
          <w:tcPr>
            <w:tcW w:w="1073" w:type="dxa"/>
          </w:tcPr>
          <w:p w14:paraId="47726C52" w14:textId="77777777" w:rsidR="00D25BE4" w:rsidRPr="00435F7D" w:rsidRDefault="00D25BE4" w:rsidP="00577BA9">
            <w:pPr>
              <w:spacing w:line="276" w:lineRule="auto"/>
              <w:contextualSpacing/>
              <w:jc w:val="center"/>
              <w:rPr>
                <w:b/>
              </w:rPr>
            </w:pPr>
            <w:r w:rsidRPr="00435F7D">
              <w:rPr>
                <w:b/>
              </w:rPr>
              <w:t>None</w:t>
            </w:r>
          </w:p>
        </w:tc>
        <w:tc>
          <w:tcPr>
            <w:tcW w:w="807" w:type="dxa"/>
          </w:tcPr>
          <w:p w14:paraId="0BB271D7" w14:textId="77777777" w:rsidR="00D25BE4" w:rsidRPr="00435F7D" w:rsidRDefault="00D25BE4" w:rsidP="00577BA9">
            <w:pPr>
              <w:spacing w:line="276" w:lineRule="auto"/>
              <w:contextualSpacing/>
              <w:jc w:val="center"/>
              <w:rPr>
                <w:b/>
              </w:rPr>
            </w:pPr>
            <w:r w:rsidRPr="00435F7D">
              <w:rPr>
                <w:b/>
              </w:rPr>
              <w:t>Low</w:t>
            </w:r>
          </w:p>
        </w:tc>
        <w:tc>
          <w:tcPr>
            <w:tcW w:w="1083" w:type="dxa"/>
          </w:tcPr>
          <w:p w14:paraId="57C5F5BC" w14:textId="77777777" w:rsidR="00D25BE4" w:rsidRPr="00435F7D" w:rsidRDefault="00D25BE4" w:rsidP="00577BA9">
            <w:pPr>
              <w:spacing w:line="276" w:lineRule="auto"/>
              <w:contextualSpacing/>
              <w:jc w:val="center"/>
              <w:rPr>
                <w:b/>
              </w:rPr>
            </w:pPr>
            <w:r w:rsidRPr="00435F7D">
              <w:rPr>
                <w:b/>
              </w:rPr>
              <w:t>Medium</w:t>
            </w:r>
          </w:p>
        </w:tc>
        <w:tc>
          <w:tcPr>
            <w:tcW w:w="1048" w:type="dxa"/>
          </w:tcPr>
          <w:p w14:paraId="607102B7" w14:textId="77777777" w:rsidR="00D25BE4" w:rsidRPr="00435F7D" w:rsidRDefault="00D25BE4" w:rsidP="00577BA9">
            <w:pPr>
              <w:spacing w:line="276" w:lineRule="auto"/>
              <w:contextualSpacing/>
              <w:jc w:val="center"/>
              <w:rPr>
                <w:b/>
              </w:rPr>
            </w:pPr>
            <w:r w:rsidRPr="00435F7D">
              <w:rPr>
                <w:b/>
              </w:rPr>
              <w:t>High</w:t>
            </w:r>
          </w:p>
        </w:tc>
      </w:tr>
      <w:tr w:rsidR="00D25BE4" w:rsidRPr="00435F7D" w14:paraId="044CB5D1" w14:textId="77777777" w:rsidTr="005F5314">
        <w:tc>
          <w:tcPr>
            <w:tcW w:w="5760" w:type="dxa"/>
          </w:tcPr>
          <w:p w14:paraId="18BA96CF" w14:textId="77777777" w:rsidR="00D25BE4" w:rsidRPr="00435F7D" w:rsidRDefault="00D25BE4" w:rsidP="00577BA9">
            <w:pPr>
              <w:spacing w:line="276" w:lineRule="auto"/>
              <w:contextualSpacing/>
            </w:pPr>
            <w:r w:rsidRPr="00435F7D">
              <w:t>Economic or physical resettlement required</w:t>
            </w:r>
          </w:p>
        </w:tc>
        <w:tc>
          <w:tcPr>
            <w:tcW w:w="1073" w:type="dxa"/>
          </w:tcPr>
          <w:p w14:paraId="49383B52" w14:textId="77777777" w:rsidR="00D25BE4" w:rsidRPr="00435F7D" w:rsidRDefault="00D25BE4" w:rsidP="00577BA9">
            <w:pPr>
              <w:spacing w:line="276" w:lineRule="auto"/>
              <w:contextualSpacing/>
            </w:pPr>
          </w:p>
        </w:tc>
        <w:tc>
          <w:tcPr>
            <w:tcW w:w="807" w:type="dxa"/>
          </w:tcPr>
          <w:p w14:paraId="0D489481" w14:textId="77777777" w:rsidR="00D25BE4" w:rsidRPr="00435F7D" w:rsidRDefault="00D25BE4" w:rsidP="00577BA9">
            <w:pPr>
              <w:spacing w:line="276" w:lineRule="auto"/>
              <w:contextualSpacing/>
            </w:pPr>
          </w:p>
        </w:tc>
        <w:tc>
          <w:tcPr>
            <w:tcW w:w="1083" w:type="dxa"/>
          </w:tcPr>
          <w:p w14:paraId="3475D8EE" w14:textId="77777777" w:rsidR="00D25BE4" w:rsidRPr="00435F7D" w:rsidRDefault="00D25BE4" w:rsidP="00577BA9">
            <w:pPr>
              <w:spacing w:line="276" w:lineRule="auto"/>
              <w:contextualSpacing/>
            </w:pPr>
          </w:p>
        </w:tc>
        <w:tc>
          <w:tcPr>
            <w:tcW w:w="1048" w:type="dxa"/>
          </w:tcPr>
          <w:p w14:paraId="280FE18D" w14:textId="77777777" w:rsidR="00D25BE4" w:rsidRPr="00435F7D" w:rsidRDefault="00D25BE4" w:rsidP="00577BA9">
            <w:pPr>
              <w:spacing w:line="276" w:lineRule="auto"/>
              <w:contextualSpacing/>
            </w:pPr>
          </w:p>
        </w:tc>
      </w:tr>
      <w:tr w:rsidR="00D25BE4" w:rsidRPr="00435F7D" w14:paraId="60C25D0B" w14:textId="77777777" w:rsidTr="005F5314">
        <w:tc>
          <w:tcPr>
            <w:tcW w:w="5760" w:type="dxa"/>
          </w:tcPr>
          <w:p w14:paraId="0DE7D35E" w14:textId="77777777" w:rsidR="00D25BE4" w:rsidRPr="00435F7D" w:rsidRDefault="00D25BE4" w:rsidP="00577BA9">
            <w:pPr>
              <w:spacing w:line="276" w:lineRule="auto"/>
              <w:contextualSpacing/>
            </w:pPr>
            <w:r>
              <w:t>Does the activity take more than 20% of households land</w:t>
            </w:r>
          </w:p>
        </w:tc>
        <w:tc>
          <w:tcPr>
            <w:tcW w:w="1073" w:type="dxa"/>
          </w:tcPr>
          <w:p w14:paraId="11A478B8" w14:textId="77777777" w:rsidR="00D25BE4" w:rsidRPr="00435F7D" w:rsidRDefault="00D25BE4" w:rsidP="00577BA9">
            <w:pPr>
              <w:spacing w:line="276" w:lineRule="auto"/>
              <w:contextualSpacing/>
            </w:pPr>
          </w:p>
        </w:tc>
        <w:tc>
          <w:tcPr>
            <w:tcW w:w="807" w:type="dxa"/>
          </w:tcPr>
          <w:p w14:paraId="6DB7EDD4" w14:textId="77777777" w:rsidR="00D25BE4" w:rsidRPr="00435F7D" w:rsidRDefault="00D25BE4" w:rsidP="00577BA9">
            <w:pPr>
              <w:spacing w:line="276" w:lineRule="auto"/>
              <w:contextualSpacing/>
            </w:pPr>
          </w:p>
        </w:tc>
        <w:tc>
          <w:tcPr>
            <w:tcW w:w="1083" w:type="dxa"/>
          </w:tcPr>
          <w:p w14:paraId="442BC6B1" w14:textId="77777777" w:rsidR="00D25BE4" w:rsidRPr="00435F7D" w:rsidRDefault="00D25BE4" w:rsidP="00577BA9">
            <w:pPr>
              <w:spacing w:line="276" w:lineRule="auto"/>
              <w:contextualSpacing/>
            </w:pPr>
          </w:p>
        </w:tc>
        <w:tc>
          <w:tcPr>
            <w:tcW w:w="1048" w:type="dxa"/>
          </w:tcPr>
          <w:p w14:paraId="5E7244B3" w14:textId="77777777" w:rsidR="00D25BE4" w:rsidRPr="00435F7D" w:rsidRDefault="00D25BE4" w:rsidP="00577BA9">
            <w:pPr>
              <w:spacing w:line="276" w:lineRule="auto"/>
              <w:contextualSpacing/>
            </w:pPr>
          </w:p>
        </w:tc>
      </w:tr>
      <w:tr w:rsidR="00D25BE4" w:rsidRPr="00435F7D" w14:paraId="31FCFFF1" w14:textId="77777777" w:rsidTr="005F5314">
        <w:tc>
          <w:tcPr>
            <w:tcW w:w="5760" w:type="dxa"/>
          </w:tcPr>
          <w:p w14:paraId="1B785CEB" w14:textId="77777777" w:rsidR="00D25BE4" w:rsidRDefault="00D25BE4" w:rsidP="00577BA9">
            <w:pPr>
              <w:spacing w:line="276" w:lineRule="auto"/>
              <w:contextualSpacing/>
            </w:pPr>
            <w:r w:rsidRPr="00D25BE4">
              <w:t>Does the activity displace greater than 200 people</w:t>
            </w:r>
          </w:p>
        </w:tc>
        <w:tc>
          <w:tcPr>
            <w:tcW w:w="1073" w:type="dxa"/>
          </w:tcPr>
          <w:p w14:paraId="739168C0" w14:textId="77777777" w:rsidR="00D25BE4" w:rsidRPr="00435F7D" w:rsidRDefault="00D25BE4" w:rsidP="00577BA9">
            <w:pPr>
              <w:spacing w:line="276" w:lineRule="auto"/>
              <w:contextualSpacing/>
            </w:pPr>
          </w:p>
        </w:tc>
        <w:tc>
          <w:tcPr>
            <w:tcW w:w="807" w:type="dxa"/>
          </w:tcPr>
          <w:p w14:paraId="2C6C9599" w14:textId="77777777" w:rsidR="00D25BE4" w:rsidRPr="00435F7D" w:rsidRDefault="00D25BE4" w:rsidP="00577BA9">
            <w:pPr>
              <w:spacing w:line="276" w:lineRule="auto"/>
              <w:contextualSpacing/>
            </w:pPr>
          </w:p>
        </w:tc>
        <w:tc>
          <w:tcPr>
            <w:tcW w:w="1083" w:type="dxa"/>
          </w:tcPr>
          <w:p w14:paraId="5CB3CE32" w14:textId="77777777" w:rsidR="00D25BE4" w:rsidRPr="00435F7D" w:rsidRDefault="00D25BE4" w:rsidP="00577BA9">
            <w:pPr>
              <w:spacing w:line="276" w:lineRule="auto"/>
              <w:contextualSpacing/>
            </w:pPr>
          </w:p>
        </w:tc>
        <w:tc>
          <w:tcPr>
            <w:tcW w:w="1048" w:type="dxa"/>
          </w:tcPr>
          <w:p w14:paraId="78FA362B" w14:textId="77777777" w:rsidR="00D25BE4" w:rsidRPr="00435F7D" w:rsidRDefault="00D25BE4" w:rsidP="00577BA9">
            <w:pPr>
              <w:spacing w:line="276" w:lineRule="auto"/>
              <w:contextualSpacing/>
            </w:pPr>
          </w:p>
        </w:tc>
      </w:tr>
      <w:tr w:rsidR="00D25BE4" w:rsidRPr="00435F7D" w14:paraId="623B2616" w14:textId="77777777" w:rsidTr="005F5314">
        <w:tc>
          <w:tcPr>
            <w:tcW w:w="5760" w:type="dxa"/>
          </w:tcPr>
          <w:p w14:paraId="51F37ED1" w14:textId="77777777" w:rsidR="00D25BE4" w:rsidRPr="00435F7D" w:rsidRDefault="00D25BE4" w:rsidP="00577BA9">
            <w:pPr>
              <w:spacing w:line="276" w:lineRule="auto"/>
              <w:contextualSpacing/>
            </w:pPr>
            <w:r w:rsidRPr="00435F7D">
              <w:t>New settlement pressures created</w:t>
            </w:r>
          </w:p>
        </w:tc>
        <w:tc>
          <w:tcPr>
            <w:tcW w:w="1073" w:type="dxa"/>
          </w:tcPr>
          <w:p w14:paraId="0554EF99" w14:textId="77777777" w:rsidR="00D25BE4" w:rsidRPr="00435F7D" w:rsidRDefault="00D25BE4" w:rsidP="00577BA9">
            <w:pPr>
              <w:spacing w:line="276" w:lineRule="auto"/>
              <w:contextualSpacing/>
            </w:pPr>
          </w:p>
        </w:tc>
        <w:tc>
          <w:tcPr>
            <w:tcW w:w="807" w:type="dxa"/>
          </w:tcPr>
          <w:p w14:paraId="267861A1" w14:textId="77777777" w:rsidR="00D25BE4" w:rsidRPr="00435F7D" w:rsidRDefault="00D25BE4" w:rsidP="00577BA9">
            <w:pPr>
              <w:spacing w:line="276" w:lineRule="auto"/>
              <w:contextualSpacing/>
            </w:pPr>
          </w:p>
        </w:tc>
        <w:tc>
          <w:tcPr>
            <w:tcW w:w="1083" w:type="dxa"/>
          </w:tcPr>
          <w:p w14:paraId="734614EF" w14:textId="77777777" w:rsidR="00D25BE4" w:rsidRPr="00435F7D" w:rsidRDefault="00D25BE4" w:rsidP="00577BA9">
            <w:pPr>
              <w:spacing w:line="276" w:lineRule="auto"/>
              <w:contextualSpacing/>
            </w:pPr>
          </w:p>
        </w:tc>
        <w:tc>
          <w:tcPr>
            <w:tcW w:w="1048" w:type="dxa"/>
          </w:tcPr>
          <w:p w14:paraId="629DFE8C" w14:textId="77777777" w:rsidR="00D25BE4" w:rsidRPr="00435F7D" w:rsidRDefault="00D25BE4" w:rsidP="00577BA9">
            <w:pPr>
              <w:spacing w:line="276" w:lineRule="auto"/>
              <w:contextualSpacing/>
            </w:pPr>
          </w:p>
        </w:tc>
      </w:tr>
      <w:tr w:rsidR="00D25BE4" w:rsidRPr="00435F7D" w14:paraId="609B2B34" w14:textId="77777777" w:rsidTr="005F5314">
        <w:tc>
          <w:tcPr>
            <w:tcW w:w="5760" w:type="dxa"/>
          </w:tcPr>
          <w:p w14:paraId="1231030B" w14:textId="77777777" w:rsidR="00D25BE4" w:rsidRPr="00435F7D" w:rsidRDefault="00D25BE4" w:rsidP="00577BA9">
            <w:pPr>
              <w:spacing w:line="276" w:lineRule="auto"/>
              <w:contextualSpacing/>
            </w:pPr>
            <w:r w:rsidRPr="00435F7D">
              <w:t>Other (specify):</w:t>
            </w:r>
          </w:p>
        </w:tc>
        <w:tc>
          <w:tcPr>
            <w:tcW w:w="1073" w:type="dxa"/>
          </w:tcPr>
          <w:p w14:paraId="7D4E89CB" w14:textId="77777777" w:rsidR="00D25BE4" w:rsidRPr="00435F7D" w:rsidRDefault="00D25BE4" w:rsidP="00577BA9">
            <w:pPr>
              <w:spacing w:line="276" w:lineRule="auto"/>
              <w:contextualSpacing/>
            </w:pPr>
          </w:p>
        </w:tc>
        <w:tc>
          <w:tcPr>
            <w:tcW w:w="807" w:type="dxa"/>
          </w:tcPr>
          <w:p w14:paraId="490937EB" w14:textId="77777777" w:rsidR="00D25BE4" w:rsidRPr="00435F7D" w:rsidRDefault="00D25BE4" w:rsidP="00577BA9">
            <w:pPr>
              <w:spacing w:line="276" w:lineRule="auto"/>
              <w:contextualSpacing/>
            </w:pPr>
          </w:p>
        </w:tc>
        <w:tc>
          <w:tcPr>
            <w:tcW w:w="1083" w:type="dxa"/>
          </w:tcPr>
          <w:p w14:paraId="01B2FFED" w14:textId="77777777" w:rsidR="00D25BE4" w:rsidRPr="00435F7D" w:rsidRDefault="00D25BE4" w:rsidP="00577BA9">
            <w:pPr>
              <w:spacing w:line="276" w:lineRule="auto"/>
              <w:contextualSpacing/>
            </w:pPr>
          </w:p>
        </w:tc>
        <w:tc>
          <w:tcPr>
            <w:tcW w:w="1048" w:type="dxa"/>
          </w:tcPr>
          <w:p w14:paraId="4B10DA80" w14:textId="77777777" w:rsidR="00D25BE4" w:rsidRPr="00435F7D" w:rsidRDefault="00D25BE4" w:rsidP="00577BA9">
            <w:pPr>
              <w:spacing w:line="276" w:lineRule="auto"/>
              <w:contextualSpacing/>
            </w:pPr>
          </w:p>
        </w:tc>
      </w:tr>
    </w:tbl>
    <w:p w14:paraId="3BD55E68" w14:textId="77777777" w:rsidR="007737BC" w:rsidRDefault="007737BC" w:rsidP="002D779B">
      <w:pPr>
        <w:contextualSpacing/>
        <w:rPr>
          <w:szCs w:val="24"/>
        </w:rPr>
      </w:pPr>
    </w:p>
    <w:p w14:paraId="03938092" w14:textId="77777777" w:rsidR="007737BC" w:rsidRDefault="007737BC" w:rsidP="002D779B">
      <w:pPr>
        <w:ind w:left="720"/>
        <w:contextualSpacing/>
        <w:rPr>
          <w:szCs w:val="24"/>
        </w:rPr>
      </w:pPr>
      <w:r>
        <w:rPr>
          <w:b/>
          <w:bCs/>
        </w:rPr>
        <w:t xml:space="preserve">Table 4: </w:t>
      </w:r>
      <w:r w:rsidRPr="00C23AC1">
        <w:rPr>
          <w:b/>
          <w:bCs/>
        </w:rPr>
        <w:t>Detailed Questions</w:t>
      </w:r>
    </w:p>
    <w:tbl>
      <w:tblPr>
        <w:tblW w:w="100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718"/>
      </w:tblGrid>
      <w:tr w:rsidR="007737BC" w:rsidRPr="00435F7D" w14:paraId="4B822E70" w14:textId="77777777" w:rsidTr="005F5314">
        <w:tc>
          <w:tcPr>
            <w:tcW w:w="10008" w:type="dxa"/>
            <w:gridSpan w:val="2"/>
          </w:tcPr>
          <w:p w14:paraId="4CB80AC6" w14:textId="77777777" w:rsidR="007737BC" w:rsidRPr="00435F7D" w:rsidRDefault="007737BC" w:rsidP="00577BA9">
            <w:pPr>
              <w:spacing w:line="276" w:lineRule="auto"/>
              <w:contextualSpacing/>
            </w:pPr>
            <w:r w:rsidRPr="00435F7D">
              <w:rPr>
                <w:b/>
                <w:bCs/>
              </w:rPr>
              <w:t xml:space="preserve">Public participation/information requirements: </w:t>
            </w:r>
          </w:p>
        </w:tc>
      </w:tr>
      <w:tr w:rsidR="007737BC" w:rsidRPr="00435F7D" w14:paraId="27B0CC7F" w14:textId="77777777" w:rsidTr="00577BA9">
        <w:tc>
          <w:tcPr>
            <w:tcW w:w="7290" w:type="dxa"/>
          </w:tcPr>
          <w:p w14:paraId="5C3C56BA" w14:textId="77777777" w:rsidR="007737BC" w:rsidRPr="00435F7D" w:rsidRDefault="007737BC" w:rsidP="00577BA9">
            <w:pPr>
              <w:autoSpaceDE w:val="0"/>
              <w:autoSpaceDN w:val="0"/>
              <w:adjustRightInd w:val="0"/>
              <w:spacing w:line="276" w:lineRule="auto"/>
              <w:contextualSpacing/>
            </w:pPr>
            <w:r w:rsidRPr="00435F7D">
              <w:t>Does the public be informed, consulted or involved</w:t>
            </w:r>
            <w:r w:rsidR="0044308A">
              <w:t xml:space="preserve"> in the process of the ground activity</w:t>
            </w:r>
            <w:r w:rsidRPr="00435F7D">
              <w:t>?</w:t>
            </w:r>
          </w:p>
        </w:tc>
        <w:tc>
          <w:tcPr>
            <w:tcW w:w="2718" w:type="dxa"/>
          </w:tcPr>
          <w:p w14:paraId="11D807D2" w14:textId="77777777" w:rsidR="007737BC" w:rsidRPr="00435F7D" w:rsidRDefault="007737BC" w:rsidP="00577BA9">
            <w:pPr>
              <w:spacing w:line="276" w:lineRule="auto"/>
              <w:contextualSpacing/>
              <w:rPr>
                <w:szCs w:val="24"/>
              </w:rPr>
            </w:pPr>
          </w:p>
        </w:tc>
      </w:tr>
      <w:tr w:rsidR="007737BC" w:rsidRPr="00435F7D" w14:paraId="3B68C83B" w14:textId="77777777" w:rsidTr="00577BA9">
        <w:tc>
          <w:tcPr>
            <w:tcW w:w="7290" w:type="dxa"/>
          </w:tcPr>
          <w:p w14:paraId="44A1E95F" w14:textId="77777777" w:rsidR="007737BC" w:rsidRPr="00435F7D" w:rsidRDefault="007737BC" w:rsidP="00577BA9">
            <w:pPr>
              <w:spacing w:line="276" w:lineRule="auto"/>
              <w:contextualSpacing/>
            </w:pPr>
            <w:r w:rsidRPr="00435F7D">
              <w:t>Has consultation been completed?</w:t>
            </w:r>
          </w:p>
        </w:tc>
        <w:tc>
          <w:tcPr>
            <w:tcW w:w="2718" w:type="dxa"/>
          </w:tcPr>
          <w:p w14:paraId="1282B50F" w14:textId="77777777" w:rsidR="007737BC" w:rsidRPr="00435F7D" w:rsidRDefault="007737BC" w:rsidP="00577BA9">
            <w:pPr>
              <w:spacing w:line="276" w:lineRule="auto"/>
              <w:contextualSpacing/>
              <w:rPr>
                <w:szCs w:val="24"/>
              </w:rPr>
            </w:pPr>
          </w:p>
        </w:tc>
      </w:tr>
      <w:tr w:rsidR="007737BC" w:rsidRPr="00435F7D" w14:paraId="31E9CE2E" w14:textId="77777777" w:rsidTr="00577BA9">
        <w:tc>
          <w:tcPr>
            <w:tcW w:w="7290" w:type="dxa"/>
          </w:tcPr>
          <w:p w14:paraId="3DD659B9" w14:textId="77777777" w:rsidR="007737BC" w:rsidRPr="00435F7D" w:rsidRDefault="007737BC" w:rsidP="00577BA9">
            <w:pPr>
              <w:spacing w:line="276" w:lineRule="auto"/>
              <w:contextualSpacing/>
            </w:pPr>
            <w:r w:rsidRPr="00435F7D">
              <w:t xml:space="preserve">Indicate the </w:t>
            </w:r>
            <w:r w:rsidR="0044308A">
              <w:t>time</w:t>
            </w:r>
            <w:r w:rsidRPr="00435F7D">
              <w:t>frame of any outstanding consultation process.</w:t>
            </w:r>
          </w:p>
        </w:tc>
        <w:tc>
          <w:tcPr>
            <w:tcW w:w="2718" w:type="dxa"/>
          </w:tcPr>
          <w:p w14:paraId="633CE353" w14:textId="77777777" w:rsidR="007737BC" w:rsidRPr="00435F7D" w:rsidRDefault="007737BC" w:rsidP="00577BA9">
            <w:pPr>
              <w:spacing w:line="276" w:lineRule="auto"/>
              <w:contextualSpacing/>
              <w:rPr>
                <w:szCs w:val="24"/>
              </w:rPr>
            </w:pPr>
          </w:p>
        </w:tc>
      </w:tr>
      <w:tr w:rsidR="007737BC" w:rsidRPr="00435F7D" w14:paraId="5DC3670F" w14:textId="77777777" w:rsidTr="005F5314">
        <w:tc>
          <w:tcPr>
            <w:tcW w:w="10008" w:type="dxa"/>
            <w:gridSpan w:val="2"/>
          </w:tcPr>
          <w:p w14:paraId="71978B2E" w14:textId="77777777" w:rsidR="007737BC" w:rsidRPr="00435F7D" w:rsidRDefault="007737BC" w:rsidP="00577BA9">
            <w:pPr>
              <w:autoSpaceDE w:val="0"/>
              <w:autoSpaceDN w:val="0"/>
              <w:adjustRightInd w:val="0"/>
              <w:spacing w:line="276" w:lineRule="auto"/>
              <w:contextualSpacing/>
              <w:rPr>
                <w:szCs w:val="24"/>
              </w:rPr>
            </w:pPr>
            <w:r w:rsidRPr="00435F7D">
              <w:rPr>
                <w:b/>
                <w:bCs/>
              </w:rPr>
              <w:t xml:space="preserve">Land and resettlement: </w:t>
            </w:r>
          </w:p>
        </w:tc>
      </w:tr>
      <w:tr w:rsidR="007737BC" w:rsidRPr="00435F7D" w14:paraId="1BB69194" w14:textId="77777777" w:rsidTr="00577BA9">
        <w:tc>
          <w:tcPr>
            <w:tcW w:w="7290" w:type="dxa"/>
          </w:tcPr>
          <w:p w14:paraId="2C559453" w14:textId="77777777" w:rsidR="007737BC" w:rsidRPr="00435F7D" w:rsidRDefault="007737BC" w:rsidP="00577BA9">
            <w:pPr>
              <w:spacing w:line="276" w:lineRule="auto"/>
              <w:contextualSpacing/>
            </w:pPr>
            <w:r w:rsidRPr="00435F7D">
              <w:t xml:space="preserve">How will the </w:t>
            </w:r>
            <w:r w:rsidR="008256BC">
              <w:t>project</w:t>
            </w:r>
            <w:r w:rsidRPr="00435F7D">
              <w:t xml:space="preserve"> go about land acquisition and property losses?</w:t>
            </w:r>
          </w:p>
        </w:tc>
        <w:tc>
          <w:tcPr>
            <w:tcW w:w="2718" w:type="dxa"/>
          </w:tcPr>
          <w:p w14:paraId="6A2800E0" w14:textId="77777777" w:rsidR="007737BC" w:rsidRPr="00435F7D" w:rsidRDefault="007737BC" w:rsidP="00577BA9">
            <w:pPr>
              <w:spacing w:line="276" w:lineRule="auto"/>
              <w:contextualSpacing/>
              <w:rPr>
                <w:szCs w:val="24"/>
              </w:rPr>
            </w:pPr>
          </w:p>
        </w:tc>
      </w:tr>
      <w:tr w:rsidR="007737BC" w:rsidRPr="00435F7D" w14:paraId="6F75B37D" w14:textId="77777777" w:rsidTr="00577BA9">
        <w:tc>
          <w:tcPr>
            <w:tcW w:w="7290" w:type="dxa"/>
          </w:tcPr>
          <w:p w14:paraId="45FBAC70" w14:textId="77777777" w:rsidR="007737BC" w:rsidRPr="00435F7D" w:rsidRDefault="007737BC" w:rsidP="00577BA9">
            <w:pPr>
              <w:autoSpaceDE w:val="0"/>
              <w:autoSpaceDN w:val="0"/>
              <w:adjustRightInd w:val="0"/>
              <w:spacing w:line="276" w:lineRule="auto"/>
              <w:contextualSpacing/>
            </w:pPr>
            <w:r w:rsidRPr="00435F7D">
              <w:t>Will people’s livelihoods be affected in any way, therefore requiring some form of compensation?</w:t>
            </w:r>
          </w:p>
        </w:tc>
        <w:tc>
          <w:tcPr>
            <w:tcW w:w="2718" w:type="dxa"/>
          </w:tcPr>
          <w:p w14:paraId="63131E13" w14:textId="77777777" w:rsidR="007737BC" w:rsidRPr="00435F7D" w:rsidRDefault="007737BC" w:rsidP="00577BA9">
            <w:pPr>
              <w:spacing w:line="276" w:lineRule="auto"/>
              <w:contextualSpacing/>
              <w:rPr>
                <w:szCs w:val="24"/>
              </w:rPr>
            </w:pPr>
          </w:p>
        </w:tc>
      </w:tr>
      <w:tr w:rsidR="007737BC" w:rsidRPr="00435F7D" w14:paraId="48D65F92" w14:textId="77777777" w:rsidTr="00577BA9">
        <w:tc>
          <w:tcPr>
            <w:tcW w:w="7290" w:type="dxa"/>
          </w:tcPr>
          <w:p w14:paraId="1173B487" w14:textId="77777777" w:rsidR="007737BC" w:rsidRPr="00435F7D" w:rsidRDefault="007737BC" w:rsidP="00577BA9">
            <w:pPr>
              <w:autoSpaceDE w:val="0"/>
              <w:autoSpaceDN w:val="0"/>
              <w:adjustRightInd w:val="0"/>
              <w:spacing w:line="276" w:lineRule="auto"/>
              <w:contextualSpacing/>
            </w:pPr>
            <w:r w:rsidRPr="00435F7D">
              <w:t>Will people need to be displaced, and therefore require compensation and resettlement assistance?</w:t>
            </w:r>
          </w:p>
        </w:tc>
        <w:tc>
          <w:tcPr>
            <w:tcW w:w="2718" w:type="dxa"/>
          </w:tcPr>
          <w:p w14:paraId="1EE16B19" w14:textId="77777777" w:rsidR="007737BC" w:rsidRPr="00435F7D" w:rsidRDefault="007737BC" w:rsidP="00577BA9">
            <w:pPr>
              <w:spacing w:line="276" w:lineRule="auto"/>
              <w:contextualSpacing/>
              <w:rPr>
                <w:szCs w:val="24"/>
              </w:rPr>
            </w:pPr>
          </w:p>
        </w:tc>
      </w:tr>
      <w:tr w:rsidR="007737BC" w:rsidRPr="00435F7D" w14:paraId="07B02150" w14:textId="77777777" w:rsidTr="00577BA9">
        <w:tc>
          <w:tcPr>
            <w:tcW w:w="7290" w:type="dxa"/>
          </w:tcPr>
          <w:p w14:paraId="631D346F" w14:textId="77777777" w:rsidR="007737BC" w:rsidRPr="00435F7D" w:rsidRDefault="007737BC" w:rsidP="00577BA9">
            <w:pPr>
              <w:autoSpaceDE w:val="0"/>
              <w:autoSpaceDN w:val="0"/>
              <w:adjustRightInd w:val="0"/>
              <w:spacing w:line="276" w:lineRule="auto"/>
              <w:contextualSpacing/>
            </w:pPr>
            <w:r w:rsidRPr="00435F7D">
              <w:t>Are the relevant authorities aware of the need for a Resettlement Process, involving a census, valuation, consultation, compensation, evaluation and monitoring?</w:t>
            </w:r>
          </w:p>
        </w:tc>
        <w:tc>
          <w:tcPr>
            <w:tcW w:w="2718" w:type="dxa"/>
          </w:tcPr>
          <w:p w14:paraId="727182B4" w14:textId="77777777" w:rsidR="007737BC" w:rsidRPr="00435F7D" w:rsidRDefault="007737BC" w:rsidP="00577BA9">
            <w:pPr>
              <w:spacing w:line="276" w:lineRule="auto"/>
              <w:contextualSpacing/>
              <w:rPr>
                <w:szCs w:val="24"/>
              </w:rPr>
            </w:pPr>
          </w:p>
        </w:tc>
      </w:tr>
      <w:tr w:rsidR="007737BC" w:rsidRPr="00435F7D" w14:paraId="14BEF5FD" w14:textId="77777777" w:rsidTr="00577BA9">
        <w:tc>
          <w:tcPr>
            <w:tcW w:w="7290" w:type="dxa"/>
          </w:tcPr>
          <w:p w14:paraId="0AFABF86" w14:textId="77777777" w:rsidR="007737BC" w:rsidRPr="00435F7D" w:rsidRDefault="007737BC" w:rsidP="00577BA9">
            <w:pPr>
              <w:spacing w:line="276" w:lineRule="auto"/>
              <w:contextualSpacing/>
            </w:pPr>
            <w:r w:rsidRPr="00435F7D">
              <w:t>What level or type of compensation is planned?</w:t>
            </w:r>
          </w:p>
        </w:tc>
        <w:tc>
          <w:tcPr>
            <w:tcW w:w="2718" w:type="dxa"/>
          </w:tcPr>
          <w:p w14:paraId="509239C4" w14:textId="77777777" w:rsidR="007737BC" w:rsidRPr="00435F7D" w:rsidRDefault="007737BC" w:rsidP="00577BA9">
            <w:pPr>
              <w:spacing w:line="276" w:lineRule="auto"/>
              <w:contextualSpacing/>
              <w:rPr>
                <w:szCs w:val="24"/>
              </w:rPr>
            </w:pPr>
          </w:p>
        </w:tc>
      </w:tr>
      <w:tr w:rsidR="007737BC" w:rsidRPr="00435F7D" w14:paraId="7C8AAF61" w14:textId="77777777" w:rsidTr="00577BA9">
        <w:tc>
          <w:tcPr>
            <w:tcW w:w="7290" w:type="dxa"/>
          </w:tcPr>
          <w:p w14:paraId="7CEF9FF5" w14:textId="77777777" w:rsidR="007737BC" w:rsidRPr="00435F7D" w:rsidRDefault="007737BC" w:rsidP="00577BA9">
            <w:pPr>
              <w:spacing w:line="276" w:lineRule="auto"/>
              <w:contextualSpacing/>
            </w:pPr>
            <w:r w:rsidRPr="00435F7D">
              <w:t>Who will monitor actual payments?</w:t>
            </w:r>
          </w:p>
        </w:tc>
        <w:tc>
          <w:tcPr>
            <w:tcW w:w="2718" w:type="dxa"/>
          </w:tcPr>
          <w:p w14:paraId="0FD86AED" w14:textId="77777777" w:rsidR="007737BC" w:rsidRPr="00435F7D" w:rsidRDefault="007737BC" w:rsidP="00577BA9">
            <w:pPr>
              <w:spacing w:line="276" w:lineRule="auto"/>
              <w:contextualSpacing/>
              <w:rPr>
                <w:szCs w:val="24"/>
              </w:rPr>
            </w:pPr>
          </w:p>
        </w:tc>
      </w:tr>
      <w:tr w:rsidR="007737BC" w:rsidRPr="00435F7D" w14:paraId="48068750" w14:textId="77777777" w:rsidTr="005F5314">
        <w:tc>
          <w:tcPr>
            <w:tcW w:w="10008" w:type="dxa"/>
            <w:gridSpan w:val="2"/>
          </w:tcPr>
          <w:p w14:paraId="6F771FA9" w14:textId="77777777" w:rsidR="007737BC" w:rsidRPr="00435F7D" w:rsidRDefault="007737BC" w:rsidP="00577BA9">
            <w:pPr>
              <w:spacing w:line="276" w:lineRule="auto"/>
              <w:contextualSpacing/>
              <w:rPr>
                <w:szCs w:val="24"/>
              </w:rPr>
            </w:pPr>
            <w:r w:rsidRPr="00435F7D">
              <w:rPr>
                <w:b/>
                <w:bCs/>
              </w:rPr>
              <w:t>Actions:</w:t>
            </w:r>
          </w:p>
        </w:tc>
      </w:tr>
      <w:tr w:rsidR="007737BC" w:rsidRPr="00435F7D" w14:paraId="7D87351C" w14:textId="77777777" w:rsidTr="00577BA9">
        <w:tc>
          <w:tcPr>
            <w:tcW w:w="7290" w:type="dxa"/>
          </w:tcPr>
          <w:p w14:paraId="3D81D7B6" w14:textId="77777777" w:rsidR="007737BC" w:rsidRPr="00435F7D" w:rsidRDefault="007737BC" w:rsidP="00577BA9">
            <w:pPr>
              <w:autoSpaceDE w:val="0"/>
              <w:autoSpaceDN w:val="0"/>
              <w:adjustRightInd w:val="0"/>
              <w:spacing w:line="276" w:lineRule="auto"/>
              <w:contextualSpacing/>
            </w:pPr>
            <w:r w:rsidRPr="00435F7D">
              <w:t xml:space="preserve">List outstanding actions to be cleared before </w:t>
            </w:r>
            <w:r w:rsidR="001A7225">
              <w:t>Ethiopian Trade Logistics</w:t>
            </w:r>
            <w:r w:rsidRPr="00435F7D">
              <w:t xml:space="preserve"> investment subproject appraisal.</w:t>
            </w:r>
          </w:p>
        </w:tc>
        <w:tc>
          <w:tcPr>
            <w:tcW w:w="2718" w:type="dxa"/>
          </w:tcPr>
          <w:p w14:paraId="393D3E2E" w14:textId="77777777" w:rsidR="007737BC" w:rsidRPr="00435F7D" w:rsidRDefault="007737BC" w:rsidP="00577BA9">
            <w:pPr>
              <w:spacing w:line="276" w:lineRule="auto"/>
              <w:contextualSpacing/>
              <w:rPr>
                <w:szCs w:val="24"/>
              </w:rPr>
            </w:pPr>
          </w:p>
        </w:tc>
      </w:tr>
      <w:tr w:rsidR="0044308A" w:rsidRPr="00435F7D" w14:paraId="6C2F431A" w14:textId="77777777" w:rsidTr="005F5314">
        <w:tc>
          <w:tcPr>
            <w:tcW w:w="10008" w:type="dxa"/>
            <w:gridSpan w:val="2"/>
          </w:tcPr>
          <w:p w14:paraId="470D8189" w14:textId="77777777" w:rsidR="0044308A" w:rsidRPr="00435F7D" w:rsidRDefault="0044308A" w:rsidP="00577BA9">
            <w:pPr>
              <w:spacing w:line="276" w:lineRule="auto"/>
              <w:contextualSpacing/>
              <w:rPr>
                <w:szCs w:val="24"/>
              </w:rPr>
            </w:pPr>
            <w:r w:rsidRPr="00435F7D">
              <w:rPr>
                <w:b/>
                <w:bCs/>
              </w:rPr>
              <w:t xml:space="preserve">Recommendations </w:t>
            </w:r>
          </w:p>
        </w:tc>
      </w:tr>
      <w:tr w:rsidR="007737BC" w:rsidRPr="00435F7D" w14:paraId="0C7FE0A2" w14:textId="77777777" w:rsidTr="00577BA9">
        <w:tc>
          <w:tcPr>
            <w:tcW w:w="7290" w:type="dxa"/>
          </w:tcPr>
          <w:p w14:paraId="6C2E3095" w14:textId="77777777" w:rsidR="007737BC" w:rsidRPr="00435F7D" w:rsidRDefault="007737BC" w:rsidP="00577BA9">
            <w:pPr>
              <w:spacing w:line="276" w:lineRule="auto"/>
              <w:contextualSpacing/>
            </w:pPr>
            <w:r w:rsidRPr="00435F7D">
              <w:t xml:space="preserve">Requires an RAP is to be submitted </w:t>
            </w:r>
          </w:p>
        </w:tc>
        <w:tc>
          <w:tcPr>
            <w:tcW w:w="2718" w:type="dxa"/>
          </w:tcPr>
          <w:p w14:paraId="430AB2F3" w14:textId="77777777" w:rsidR="007737BC" w:rsidRPr="00435F7D" w:rsidRDefault="007737BC" w:rsidP="00577BA9">
            <w:pPr>
              <w:spacing w:line="276" w:lineRule="auto"/>
              <w:contextualSpacing/>
              <w:rPr>
                <w:szCs w:val="24"/>
              </w:rPr>
            </w:pPr>
          </w:p>
        </w:tc>
      </w:tr>
      <w:tr w:rsidR="007737BC" w:rsidRPr="00435F7D" w14:paraId="5FC5EDB0" w14:textId="77777777" w:rsidTr="00577BA9">
        <w:tc>
          <w:tcPr>
            <w:tcW w:w="7290" w:type="dxa"/>
          </w:tcPr>
          <w:p w14:paraId="20D95DDA" w14:textId="77777777" w:rsidR="007737BC" w:rsidRPr="00435F7D" w:rsidRDefault="007737BC" w:rsidP="00577BA9">
            <w:pPr>
              <w:spacing w:line="276" w:lineRule="auto"/>
              <w:contextualSpacing/>
            </w:pPr>
            <w:r w:rsidRPr="00435F7D">
              <w:t xml:space="preserve">Requires an  to be submitted </w:t>
            </w:r>
          </w:p>
        </w:tc>
        <w:tc>
          <w:tcPr>
            <w:tcW w:w="2718" w:type="dxa"/>
          </w:tcPr>
          <w:p w14:paraId="4DF2341C" w14:textId="77777777" w:rsidR="007737BC" w:rsidRPr="00435F7D" w:rsidRDefault="007737BC" w:rsidP="00577BA9">
            <w:pPr>
              <w:spacing w:line="276" w:lineRule="auto"/>
              <w:contextualSpacing/>
              <w:rPr>
                <w:szCs w:val="24"/>
              </w:rPr>
            </w:pPr>
          </w:p>
        </w:tc>
      </w:tr>
      <w:tr w:rsidR="007737BC" w:rsidRPr="00435F7D" w14:paraId="68C88D5F" w14:textId="77777777" w:rsidTr="00577BA9">
        <w:tc>
          <w:tcPr>
            <w:tcW w:w="7290" w:type="dxa"/>
          </w:tcPr>
          <w:p w14:paraId="473C58C5" w14:textId="77777777" w:rsidR="007737BC" w:rsidRPr="00435F7D" w:rsidRDefault="007737BC" w:rsidP="00577BA9">
            <w:pPr>
              <w:autoSpaceDE w:val="0"/>
              <w:autoSpaceDN w:val="0"/>
              <w:adjustRightInd w:val="0"/>
              <w:spacing w:line="276" w:lineRule="auto"/>
              <w:contextualSpacing/>
            </w:pPr>
            <w:r w:rsidRPr="00435F7D">
              <w:t>Does not require further social studies</w:t>
            </w:r>
          </w:p>
        </w:tc>
        <w:tc>
          <w:tcPr>
            <w:tcW w:w="2718" w:type="dxa"/>
          </w:tcPr>
          <w:p w14:paraId="7126639E" w14:textId="77777777" w:rsidR="007737BC" w:rsidRPr="00435F7D" w:rsidRDefault="007737BC" w:rsidP="00577BA9">
            <w:pPr>
              <w:spacing w:line="276" w:lineRule="auto"/>
              <w:contextualSpacing/>
              <w:rPr>
                <w:szCs w:val="24"/>
              </w:rPr>
            </w:pPr>
          </w:p>
        </w:tc>
      </w:tr>
    </w:tbl>
    <w:p w14:paraId="70E461C8" w14:textId="77777777" w:rsidR="007737BC" w:rsidRDefault="007737BC" w:rsidP="002D779B">
      <w:pPr>
        <w:contextualSpacing/>
        <w:jc w:val="left"/>
        <w:rPr>
          <w:szCs w:val="24"/>
        </w:rPr>
      </w:pPr>
      <w:r w:rsidRPr="00AD23C4">
        <w:rPr>
          <w:szCs w:val="24"/>
        </w:rPr>
        <w:t xml:space="preserve">Prepared by </w:t>
      </w:r>
      <w:r w:rsidR="0044308A" w:rsidRPr="00AD23C4">
        <w:rPr>
          <w:szCs w:val="24"/>
        </w:rPr>
        <w:t>_______________________</w:t>
      </w:r>
      <w:r w:rsidRPr="00AD23C4">
        <w:rPr>
          <w:szCs w:val="24"/>
        </w:rPr>
        <w:t xml:space="preserve">   Sig____________________ Date_____________</w:t>
      </w:r>
    </w:p>
    <w:p w14:paraId="0488218F" w14:textId="77777777" w:rsidR="0044308A" w:rsidRPr="00AD23C4" w:rsidRDefault="0044308A" w:rsidP="002D779B">
      <w:pPr>
        <w:contextualSpacing/>
        <w:jc w:val="left"/>
        <w:rPr>
          <w:szCs w:val="24"/>
        </w:rPr>
        <w:sectPr w:rsidR="0044308A" w:rsidRPr="00AD23C4" w:rsidSect="00C07581">
          <w:pgSz w:w="12240" w:h="15840"/>
          <w:pgMar w:top="1440" w:right="1440" w:bottom="1440" w:left="1440" w:header="720" w:footer="720" w:gutter="0"/>
          <w:cols w:space="720"/>
          <w:docGrid w:linePitch="360"/>
        </w:sectPr>
      </w:pPr>
      <w:r w:rsidRPr="00AD23C4">
        <w:rPr>
          <w:szCs w:val="24"/>
        </w:rPr>
        <w:t>Reviewe</w:t>
      </w:r>
      <w:r w:rsidR="008256BC">
        <w:rPr>
          <w:szCs w:val="24"/>
        </w:rPr>
        <w:t>r Name:</w:t>
      </w:r>
      <w:r w:rsidR="005F5314">
        <w:rPr>
          <w:szCs w:val="24"/>
        </w:rPr>
        <w:t xml:space="preserve"> </w:t>
      </w:r>
      <w:r w:rsidR="008256BC">
        <w:rPr>
          <w:szCs w:val="24"/>
        </w:rPr>
        <w:t>_______________</w:t>
      </w:r>
      <w:r>
        <w:rPr>
          <w:szCs w:val="24"/>
        </w:rPr>
        <w:t xml:space="preserve"> </w:t>
      </w:r>
      <w:r w:rsidRPr="00AD23C4">
        <w:rPr>
          <w:szCs w:val="24"/>
        </w:rPr>
        <w:t>Sig.</w:t>
      </w:r>
      <w:r>
        <w:rPr>
          <w:szCs w:val="24"/>
        </w:rPr>
        <w:t xml:space="preserve">:_______________ </w:t>
      </w:r>
      <w:r w:rsidRPr="00AD23C4">
        <w:rPr>
          <w:szCs w:val="24"/>
        </w:rPr>
        <w:t>Date:_____________</w:t>
      </w:r>
    </w:p>
    <w:p w14:paraId="757C0DA3" w14:textId="77777777" w:rsidR="007737BC" w:rsidRPr="00E75522" w:rsidRDefault="007737BC" w:rsidP="00577BA9">
      <w:pPr>
        <w:pStyle w:val="Heading2"/>
        <w:spacing w:before="0" w:after="0"/>
        <w:contextualSpacing/>
        <w:jc w:val="both"/>
        <w:rPr>
          <w:rFonts w:ascii="Times New Roman" w:hAnsi="Times New Roman"/>
          <w:i w:val="0"/>
          <w:sz w:val="24"/>
          <w:szCs w:val="24"/>
        </w:rPr>
      </w:pPr>
      <w:bookmarkStart w:id="173" w:name="_Toc409124345"/>
      <w:bookmarkStart w:id="174" w:name="_Toc467351182"/>
      <w:bookmarkStart w:id="175" w:name="_Toc471293691"/>
      <w:r w:rsidRPr="00E75522">
        <w:rPr>
          <w:rFonts w:ascii="Times New Roman" w:hAnsi="Times New Roman"/>
          <w:i w:val="0"/>
          <w:sz w:val="24"/>
          <w:szCs w:val="24"/>
        </w:rPr>
        <w:lastRenderedPageBreak/>
        <w:t>Annex 2: Census Survey and Land Asset Inventory</w:t>
      </w:r>
      <w:bookmarkEnd w:id="173"/>
      <w:bookmarkEnd w:id="174"/>
      <w:bookmarkEnd w:id="175"/>
    </w:p>
    <w:p w14:paraId="33242A3D" w14:textId="77777777" w:rsidR="007737BC" w:rsidRPr="00395FCD" w:rsidRDefault="007737BC" w:rsidP="00577BA9">
      <w:pPr>
        <w:pStyle w:val="ListParagraph"/>
        <w:numPr>
          <w:ilvl w:val="1"/>
          <w:numId w:val="8"/>
        </w:numPr>
        <w:spacing w:line="276" w:lineRule="auto"/>
        <w:rPr>
          <w:b/>
          <w:bCs/>
        </w:rPr>
      </w:pPr>
      <w:r w:rsidRPr="00395FCD">
        <w:rPr>
          <w:b/>
          <w:bCs/>
        </w:rPr>
        <w:t xml:space="preserve">Socio-economic </w:t>
      </w:r>
      <w:r w:rsidR="008256BC">
        <w:rPr>
          <w:b/>
          <w:bCs/>
        </w:rPr>
        <w:t>of</w:t>
      </w:r>
      <w:r w:rsidR="00395FCD">
        <w:rPr>
          <w:b/>
          <w:bCs/>
        </w:rPr>
        <w:t xml:space="preserve"> </w:t>
      </w:r>
      <w:r w:rsidRPr="00395FCD">
        <w:rPr>
          <w:b/>
          <w:bCs/>
        </w:rPr>
        <w:t>PAPs</w:t>
      </w: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68"/>
        <w:gridCol w:w="3150"/>
        <w:gridCol w:w="2250"/>
      </w:tblGrid>
      <w:tr w:rsidR="007737BC" w:rsidRPr="0057387D" w14:paraId="4FD04147" w14:textId="77777777" w:rsidTr="00C07581">
        <w:tc>
          <w:tcPr>
            <w:tcW w:w="7668" w:type="dxa"/>
          </w:tcPr>
          <w:p w14:paraId="0D75421A" w14:textId="77777777" w:rsidR="007737BC" w:rsidRPr="0057387D" w:rsidRDefault="007737BC" w:rsidP="00577BA9">
            <w:pPr>
              <w:spacing w:line="276" w:lineRule="auto"/>
              <w:contextualSpacing/>
              <w:rPr>
                <w:b/>
                <w:szCs w:val="24"/>
              </w:rPr>
            </w:pPr>
            <w:r w:rsidRPr="0057387D">
              <w:rPr>
                <w:b/>
                <w:sz w:val="23"/>
                <w:szCs w:val="23"/>
              </w:rPr>
              <w:t>Names of Interviewer</w:t>
            </w:r>
            <w:r w:rsidR="00395FCD">
              <w:rPr>
                <w:b/>
                <w:sz w:val="23"/>
                <w:szCs w:val="23"/>
              </w:rPr>
              <w:t>:</w:t>
            </w:r>
          </w:p>
        </w:tc>
        <w:tc>
          <w:tcPr>
            <w:tcW w:w="3150" w:type="dxa"/>
          </w:tcPr>
          <w:p w14:paraId="66758E0C" w14:textId="77777777" w:rsidR="007737BC" w:rsidRPr="0057387D" w:rsidRDefault="007737BC" w:rsidP="00577BA9">
            <w:pPr>
              <w:spacing w:line="276" w:lineRule="auto"/>
              <w:contextualSpacing/>
              <w:jc w:val="center"/>
              <w:rPr>
                <w:b/>
                <w:szCs w:val="24"/>
              </w:rPr>
            </w:pPr>
            <w:r w:rsidRPr="0057387D">
              <w:rPr>
                <w:b/>
                <w:szCs w:val="24"/>
              </w:rPr>
              <w:t>Signature</w:t>
            </w:r>
          </w:p>
        </w:tc>
        <w:tc>
          <w:tcPr>
            <w:tcW w:w="2250" w:type="dxa"/>
          </w:tcPr>
          <w:p w14:paraId="46D761D0" w14:textId="77777777" w:rsidR="007737BC" w:rsidRPr="0057387D" w:rsidRDefault="007737BC" w:rsidP="00577BA9">
            <w:pPr>
              <w:spacing w:line="276" w:lineRule="auto"/>
              <w:contextualSpacing/>
              <w:jc w:val="center"/>
              <w:rPr>
                <w:b/>
                <w:szCs w:val="24"/>
              </w:rPr>
            </w:pPr>
            <w:r w:rsidRPr="0057387D">
              <w:rPr>
                <w:b/>
                <w:szCs w:val="24"/>
              </w:rPr>
              <w:t>Date</w:t>
            </w:r>
          </w:p>
        </w:tc>
      </w:tr>
      <w:tr w:rsidR="007737BC" w:rsidRPr="0057387D" w14:paraId="59055740" w14:textId="77777777" w:rsidTr="00C07581">
        <w:tc>
          <w:tcPr>
            <w:tcW w:w="7668" w:type="dxa"/>
          </w:tcPr>
          <w:p w14:paraId="03651D09" w14:textId="77777777" w:rsidR="007737BC" w:rsidRPr="0057387D" w:rsidRDefault="007737BC" w:rsidP="00577BA9">
            <w:pPr>
              <w:spacing w:line="276" w:lineRule="auto"/>
              <w:contextualSpacing/>
              <w:rPr>
                <w:szCs w:val="24"/>
              </w:rPr>
            </w:pPr>
            <w:r>
              <w:rPr>
                <w:szCs w:val="24"/>
              </w:rPr>
              <w:t xml:space="preserve">Name of Supervisor </w:t>
            </w:r>
          </w:p>
        </w:tc>
        <w:tc>
          <w:tcPr>
            <w:tcW w:w="3150" w:type="dxa"/>
          </w:tcPr>
          <w:p w14:paraId="59178662" w14:textId="77777777" w:rsidR="007737BC" w:rsidRPr="0057387D" w:rsidRDefault="007737BC" w:rsidP="00577BA9">
            <w:pPr>
              <w:spacing w:line="276" w:lineRule="auto"/>
              <w:contextualSpacing/>
              <w:rPr>
                <w:szCs w:val="24"/>
              </w:rPr>
            </w:pPr>
          </w:p>
        </w:tc>
        <w:tc>
          <w:tcPr>
            <w:tcW w:w="2250" w:type="dxa"/>
          </w:tcPr>
          <w:p w14:paraId="768B4C91" w14:textId="77777777" w:rsidR="007737BC" w:rsidRPr="0057387D" w:rsidRDefault="007737BC" w:rsidP="00577BA9">
            <w:pPr>
              <w:spacing w:line="276" w:lineRule="auto"/>
              <w:contextualSpacing/>
              <w:rPr>
                <w:szCs w:val="24"/>
              </w:rPr>
            </w:pPr>
          </w:p>
        </w:tc>
      </w:tr>
      <w:tr w:rsidR="007737BC" w:rsidRPr="0057387D" w14:paraId="0A68F1FE" w14:textId="77777777" w:rsidTr="00C07581">
        <w:tc>
          <w:tcPr>
            <w:tcW w:w="13068" w:type="dxa"/>
            <w:gridSpan w:val="3"/>
          </w:tcPr>
          <w:p w14:paraId="3CF126C4" w14:textId="77777777" w:rsidR="007737BC" w:rsidRPr="0057387D" w:rsidRDefault="007737BC" w:rsidP="00577BA9">
            <w:pPr>
              <w:spacing w:line="276" w:lineRule="auto"/>
              <w:contextualSpacing/>
              <w:rPr>
                <w:szCs w:val="24"/>
              </w:rPr>
            </w:pPr>
            <w:r w:rsidRPr="0057387D">
              <w:rPr>
                <w:sz w:val="23"/>
                <w:szCs w:val="23"/>
              </w:rPr>
              <w:t>Name of Head of Extended Family :</w:t>
            </w:r>
          </w:p>
        </w:tc>
      </w:tr>
      <w:tr w:rsidR="007737BC" w:rsidRPr="0057387D" w14:paraId="4B07EDD6" w14:textId="77777777" w:rsidTr="00C07581">
        <w:tc>
          <w:tcPr>
            <w:tcW w:w="7668" w:type="dxa"/>
          </w:tcPr>
          <w:p w14:paraId="77184701" w14:textId="77777777" w:rsidR="007737BC" w:rsidRPr="0057387D" w:rsidRDefault="007737BC" w:rsidP="00577BA9">
            <w:pPr>
              <w:spacing w:line="276" w:lineRule="auto"/>
              <w:contextualSpacing/>
              <w:rPr>
                <w:szCs w:val="24"/>
              </w:rPr>
            </w:pPr>
            <w:r w:rsidRPr="0057387D">
              <w:rPr>
                <w:sz w:val="23"/>
                <w:szCs w:val="23"/>
              </w:rPr>
              <w:t>Number of Nuclear Families in Extended Residential Group (including household of head of extended family)</w:t>
            </w:r>
          </w:p>
        </w:tc>
        <w:tc>
          <w:tcPr>
            <w:tcW w:w="5400" w:type="dxa"/>
            <w:gridSpan w:val="2"/>
          </w:tcPr>
          <w:p w14:paraId="7968F83B" w14:textId="77777777" w:rsidR="007737BC" w:rsidRPr="0057387D" w:rsidRDefault="007737BC" w:rsidP="00577BA9">
            <w:pPr>
              <w:spacing w:line="276" w:lineRule="auto"/>
              <w:contextualSpacing/>
              <w:rPr>
                <w:szCs w:val="24"/>
              </w:rPr>
            </w:pPr>
          </w:p>
        </w:tc>
      </w:tr>
      <w:tr w:rsidR="007737BC" w:rsidRPr="0057387D" w14:paraId="3E00FD59" w14:textId="77777777" w:rsidTr="00C07581">
        <w:tc>
          <w:tcPr>
            <w:tcW w:w="13068" w:type="dxa"/>
            <w:gridSpan w:val="3"/>
          </w:tcPr>
          <w:p w14:paraId="0A3C1512" w14:textId="77777777" w:rsidR="007737BC" w:rsidRPr="0057387D" w:rsidRDefault="007737BC" w:rsidP="00577BA9">
            <w:pPr>
              <w:spacing w:line="276" w:lineRule="auto"/>
              <w:contextualSpacing/>
              <w:rPr>
                <w:szCs w:val="24"/>
              </w:rPr>
            </w:pPr>
            <w:r w:rsidRPr="0057387D">
              <w:rPr>
                <w:sz w:val="23"/>
                <w:szCs w:val="23"/>
              </w:rPr>
              <w:t xml:space="preserve">Region:__________; Zone:_____________; </w:t>
            </w:r>
            <w:r w:rsidR="00551FF0" w:rsidRPr="00551FF0">
              <w:rPr>
                <w:i/>
                <w:sz w:val="23"/>
                <w:szCs w:val="23"/>
              </w:rPr>
              <w:t>Woreda</w:t>
            </w:r>
            <w:r w:rsidRPr="0057387D">
              <w:rPr>
                <w:sz w:val="23"/>
                <w:szCs w:val="23"/>
              </w:rPr>
              <w:t xml:space="preserve">:__________; </w:t>
            </w:r>
            <w:r w:rsidR="002C53CA" w:rsidRPr="002C53CA">
              <w:rPr>
                <w:i/>
                <w:sz w:val="23"/>
                <w:szCs w:val="23"/>
              </w:rPr>
              <w:t>Kebele</w:t>
            </w:r>
            <w:r w:rsidRPr="0057387D">
              <w:rPr>
                <w:sz w:val="23"/>
                <w:szCs w:val="23"/>
              </w:rPr>
              <w:t>:_________; Sub</w:t>
            </w:r>
            <w:r>
              <w:rPr>
                <w:sz w:val="23"/>
                <w:szCs w:val="23"/>
              </w:rPr>
              <w:t>-</w:t>
            </w:r>
            <w:r w:rsidR="002C53CA" w:rsidRPr="002C53CA">
              <w:rPr>
                <w:i/>
                <w:sz w:val="23"/>
                <w:szCs w:val="23"/>
              </w:rPr>
              <w:t>Kebele</w:t>
            </w:r>
            <w:r w:rsidRPr="0057387D">
              <w:rPr>
                <w:sz w:val="23"/>
                <w:szCs w:val="23"/>
              </w:rPr>
              <w:t>:_________; Site/Village:_________</w:t>
            </w:r>
          </w:p>
        </w:tc>
      </w:tr>
    </w:tbl>
    <w:p w14:paraId="470426CF" w14:textId="77777777" w:rsidR="007737BC" w:rsidRPr="005F5314" w:rsidRDefault="007737BC" w:rsidP="00577BA9">
      <w:pPr>
        <w:spacing w:line="276" w:lineRule="auto"/>
        <w:contextualSpacing/>
        <w:rPr>
          <w:b/>
          <w:bCs/>
          <w:sz w:val="20"/>
        </w:rPr>
      </w:pPr>
    </w:p>
    <w:p w14:paraId="0551A71F" w14:textId="77777777" w:rsidR="007737BC" w:rsidRDefault="007737BC" w:rsidP="00577BA9">
      <w:pPr>
        <w:numPr>
          <w:ilvl w:val="1"/>
          <w:numId w:val="8"/>
        </w:numPr>
        <w:spacing w:line="276" w:lineRule="auto"/>
        <w:contextualSpacing/>
        <w:rPr>
          <w:b/>
          <w:bCs/>
        </w:rPr>
      </w:pPr>
      <w:r w:rsidRPr="00805961">
        <w:rPr>
          <w:b/>
          <w:bCs/>
        </w:rPr>
        <w:t>Land asset inventory</w:t>
      </w:r>
      <w:r w:rsidR="008256BC">
        <w:rPr>
          <w:b/>
          <w:bCs/>
        </w:rPr>
        <w:t xml:space="preserve"> </w:t>
      </w:r>
      <w:r w:rsidR="00DC111F">
        <w:rPr>
          <w:b/>
          <w:bCs/>
        </w:rPr>
        <w:t xml:space="preserve">Form for </w:t>
      </w:r>
      <w:r w:rsidR="00395FCD">
        <w:rPr>
          <w:b/>
          <w:bCs/>
        </w:rPr>
        <w:t>PAPs</w:t>
      </w:r>
    </w:p>
    <w:p w14:paraId="28851486" w14:textId="77777777" w:rsidR="00F91C50" w:rsidRPr="005F5314" w:rsidRDefault="00F91C50" w:rsidP="00577BA9">
      <w:pPr>
        <w:spacing w:line="276" w:lineRule="auto"/>
        <w:contextualSpacing/>
        <w:rPr>
          <w:b/>
          <w:bCs/>
          <w:sz w:val="16"/>
        </w:rPr>
      </w:pPr>
    </w:p>
    <w:tbl>
      <w:tblPr>
        <w:tblStyle w:val="TableGrid"/>
        <w:tblW w:w="0" w:type="auto"/>
        <w:tblLook w:val="04A0" w:firstRow="1" w:lastRow="0" w:firstColumn="1" w:lastColumn="0" w:noHBand="0" w:noVBand="1"/>
      </w:tblPr>
      <w:tblGrid>
        <w:gridCol w:w="2102"/>
        <w:gridCol w:w="3136"/>
        <w:gridCol w:w="3546"/>
      </w:tblGrid>
      <w:tr w:rsidR="00F91C50" w14:paraId="5F3F23B6" w14:textId="77777777" w:rsidTr="005F5314">
        <w:tc>
          <w:tcPr>
            <w:tcW w:w="5238" w:type="dxa"/>
            <w:gridSpan w:val="2"/>
          </w:tcPr>
          <w:p w14:paraId="14711E5E" w14:textId="77777777" w:rsidR="00F91C50" w:rsidRDefault="00F91C50" w:rsidP="00577BA9">
            <w:pPr>
              <w:spacing w:line="276" w:lineRule="auto"/>
              <w:contextualSpacing/>
            </w:pPr>
            <w:r>
              <w:t>Survey No.</w:t>
            </w:r>
          </w:p>
        </w:tc>
        <w:tc>
          <w:tcPr>
            <w:tcW w:w="3546" w:type="dxa"/>
          </w:tcPr>
          <w:p w14:paraId="52A6ACC7" w14:textId="77777777" w:rsidR="00F91C50" w:rsidRDefault="00F91C50" w:rsidP="00577BA9">
            <w:pPr>
              <w:spacing w:line="276" w:lineRule="auto"/>
              <w:contextualSpacing/>
            </w:pPr>
          </w:p>
        </w:tc>
      </w:tr>
      <w:tr w:rsidR="00F91C50" w14:paraId="7333184C" w14:textId="77777777" w:rsidTr="005F5314">
        <w:tc>
          <w:tcPr>
            <w:tcW w:w="5238" w:type="dxa"/>
            <w:gridSpan w:val="2"/>
          </w:tcPr>
          <w:p w14:paraId="1449D9A8" w14:textId="77777777" w:rsidR="00F91C50" w:rsidRDefault="00F91C50" w:rsidP="00577BA9">
            <w:pPr>
              <w:spacing w:line="276" w:lineRule="auto"/>
              <w:contextualSpacing/>
            </w:pPr>
            <w:r>
              <w:t>HH head Name</w:t>
            </w:r>
          </w:p>
        </w:tc>
        <w:tc>
          <w:tcPr>
            <w:tcW w:w="3546" w:type="dxa"/>
          </w:tcPr>
          <w:p w14:paraId="702FC204" w14:textId="77777777" w:rsidR="00F91C50" w:rsidRDefault="00F91C50" w:rsidP="00577BA9">
            <w:pPr>
              <w:spacing w:line="276" w:lineRule="auto"/>
              <w:contextualSpacing/>
            </w:pPr>
          </w:p>
        </w:tc>
      </w:tr>
      <w:tr w:rsidR="00F91C50" w14:paraId="4BC49437" w14:textId="77777777" w:rsidTr="005F5314">
        <w:tc>
          <w:tcPr>
            <w:tcW w:w="5238" w:type="dxa"/>
            <w:gridSpan w:val="2"/>
          </w:tcPr>
          <w:p w14:paraId="0A381DC3" w14:textId="77777777" w:rsidR="00F91C50" w:rsidRDefault="00F91C50" w:rsidP="00577BA9">
            <w:pPr>
              <w:spacing w:line="276" w:lineRule="auto"/>
              <w:contextualSpacing/>
            </w:pPr>
            <w:r>
              <w:t>No. of family members in the HH</w:t>
            </w:r>
          </w:p>
        </w:tc>
        <w:tc>
          <w:tcPr>
            <w:tcW w:w="3546" w:type="dxa"/>
          </w:tcPr>
          <w:p w14:paraId="25DA88F3" w14:textId="77777777" w:rsidR="00F91C50" w:rsidRDefault="00F91C50" w:rsidP="00577BA9">
            <w:pPr>
              <w:spacing w:line="276" w:lineRule="auto"/>
              <w:contextualSpacing/>
            </w:pPr>
          </w:p>
        </w:tc>
      </w:tr>
      <w:tr w:rsidR="00F91C50" w14:paraId="201E1782" w14:textId="77777777" w:rsidTr="005F5314">
        <w:tc>
          <w:tcPr>
            <w:tcW w:w="5238" w:type="dxa"/>
            <w:gridSpan w:val="2"/>
          </w:tcPr>
          <w:p w14:paraId="4F76D5D3" w14:textId="77777777" w:rsidR="00F91C50" w:rsidRDefault="00F91C50" w:rsidP="00577BA9">
            <w:pPr>
              <w:spacing w:line="276" w:lineRule="auto"/>
              <w:contextualSpacing/>
            </w:pPr>
            <w:r>
              <w:t>Total landholding of the HH (</w:t>
            </w:r>
            <w:r w:rsidR="00DC6828">
              <w:t>M</w:t>
            </w:r>
            <w:r w:rsidR="00DC6828" w:rsidRPr="00DC6828">
              <w:rPr>
                <w:vertAlign w:val="superscript"/>
              </w:rPr>
              <w:t>2</w:t>
            </w:r>
            <w:r>
              <w:t>)</w:t>
            </w:r>
          </w:p>
        </w:tc>
        <w:tc>
          <w:tcPr>
            <w:tcW w:w="3546" w:type="dxa"/>
          </w:tcPr>
          <w:p w14:paraId="1CF5E34F" w14:textId="77777777" w:rsidR="00F91C50" w:rsidRDefault="00F91C50" w:rsidP="00577BA9">
            <w:pPr>
              <w:spacing w:line="276" w:lineRule="auto"/>
              <w:contextualSpacing/>
            </w:pPr>
          </w:p>
        </w:tc>
      </w:tr>
      <w:tr w:rsidR="00F91C50" w14:paraId="529AC5E7" w14:textId="77777777" w:rsidTr="005F5314">
        <w:tc>
          <w:tcPr>
            <w:tcW w:w="5238" w:type="dxa"/>
            <w:gridSpan w:val="2"/>
          </w:tcPr>
          <w:p w14:paraId="3D78867B" w14:textId="77777777" w:rsidR="00F91C50" w:rsidRDefault="00F91C50" w:rsidP="00577BA9">
            <w:pPr>
              <w:spacing w:line="276" w:lineRule="auto"/>
              <w:contextualSpacing/>
            </w:pPr>
            <w:r>
              <w:t>Land to be acquired</w:t>
            </w:r>
            <w:r w:rsidR="00DC6828">
              <w:t xml:space="preserve"> (M</w:t>
            </w:r>
            <w:r w:rsidR="00DC6828" w:rsidRPr="00DC6828">
              <w:rPr>
                <w:vertAlign w:val="superscript"/>
              </w:rPr>
              <w:t>2</w:t>
            </w:r>
            <w:r w:rsidR="00DC6828">
              <w:t>)</w:t>
            </w:r>
          </w:p>
        </w:tc>
        <w:tc>
          <w:tcPr>
            <w:tcW w:w="3546" w:type="dxa"/>
          </w:tcPr>
          <w:p w14:paraId="53CBF59F" w14:textId="77777777" w:rsidR="00F91C50" w:rsidRDefault="00F91C50" w:rsidP="00577BA9">
            <w:pPr>
              <w:spacing w:line="276" w:lineRule="auto"/>
              <w:contextualSpacing/>
            </w:pPr>
          </w:p>
        </w:tc>
      </w:tr>
      <w:tr w:rsidR="00F91C50" w14:paraId="6E3E63AA" w14:textId="77777777" w:rsidTr="005F5314">
        <w:tc>
          <w:tcPr>
            <w:tcW w:w="5238" w:type="dxa"/>
            <w:gridSpan w:val="2"/>
          </w:tcPr>
          <w:p w14:paraId="16A71366" w14:textId="77777777" w:rsidR="00F91C50" w:rsidRDefault="00DC6828" w:rsidP="00577BA9">
            <w:pPr>
              <w:spacing w:line="276" w:lineRule="auto"/>
              <w:contextualSpacing/>
            </w:pPr>
            <w:r>
              <w:t>Land use t</w:t>
            </w:r>
            <w:r w:rsidR="00F91C50">
              <w:t>ype</w:t>
            </w:r>
          </w:p>
        </w:tc>
        <w:tc>
          <w:tcPr>
            <w:tcW w:w="3546" w:type="dxa"/>
          </w:tcPr>
          <w:p w14:paraId="229FF9C9" w14:textId="77777777" w:rsidR="00F91C50" w:rsidRDefault="00F91C50" w:rsidP="00577BA9">
            <w:pPr>
              <w:spacing w:line="276" w:lineRule="auto"/>
              <w:contextualSpacing/>
            </w:pPr>
          </w:p>
        </w:tc>
      </w:tr>
      <w:tr w:rsidR="00F91C50" w14:paraId="5F086510" w14:textId="77777777" w:rsidTr="005F5314">
        <w:tc>
          <w:tcPr>
            <w:tcW w:w="5238" w:type="dxa"/>
            <w:gridSpan w:val="2"/>
          </w:tcPr>
          <w:p w14:paraId="6A82742E" w14:textId="77777777" w:rsidR="00F91C50" w:rsidRDefault="00F91C50" w:rsidP="00577BA9">
            <w:pPr>
              <w:spacing w:line="276" w:lineRule="auto"/>
              <w:contextualSpacing/>
            </w:pPr>
            <w:r>
              <w:t xml:space="preserve">Land loss in </w:t>
            </w:r>
            <w:r w:rsidR="00DC6828">
              <w:t>percent (</w:t>
            </w:r>
            <w:r>
              <w:t>%</w:t>
            </w:r>
            <w:r w:rsidR="00DC6828">
              <w:t>)</w:t>
            </w:r>
          </w:p>
        </w:tc>
        <w:tc>
          <w:tcPr>
            <w:tcW w:w="3546" w:type="dxa"/>
          </w:tcPr>
          <w:p w14:paraId="29AFF9A1" w14:textId="77777777" w:rsidR="00F91C50" w:rsidRDefault="00F91C50" w:rsidP="00577BA9">
            <w:pPr>
              <w:spacing w:line="276" w:lineRule="auto"/>
              <w:contextualSpacing/>
            </w:pPr>
          </w:p>
        </w:tc>
      </w:tr>
      <w:tr w:rsidR="00F91C50" w14:paraId="036EBCBA" w14:textId="77777777" w:rsidTr="005F5314">
        <w:tc>
          <w:tcPr>
            <w:tcW w:w="2102" w:type="dxa"/>
            <w:vMerge w:val="restart"/>
          </w:tcPr>
          <w:p w14:paraId="6019ECE7" w14:textId="77777777" w:rsidR="00F91C50" w:rsidRDefault="00F91C50" w:rsidP="00577BA9">
            <w:pPr>
              <w:spacing w:line="276" w:lineRule="auto"/>
              <w:contextualSpacing/>
            </w:pPr>
            <w:r>
              <w:t>Loss of assets</w:t>
            </w:r>
          </w:p>
        </w:tc>
        <w:tc>
          <w:tcPr>
            <w:tcW w:w="3136" w:type="dxa"/>
          </w:tcPr>
          <w:p w14:paraId="5DA24ECE" w14:textId="77777777" w:rsidR="00F91C50" w:rsidRDefault="00F91C50" w:rsidP="00577BA9">
            <w:pPr>
              <w:spacing w:line="276" w:lineRule="auto"/>
              <w:contextualSpacing/>
            </w:pPr>
            <w:r>
              <w:t>Residential land</w:t>
            </w:r>
          </w:p>
        </w:tc>
        <w:tc>
          <w:tcPr>
            <w:tcW w:w="3546" w:type="dxa"/>
          </w:tcPr>
          <w:p w14:paraId="36B61C76" w14:textId="77777777" w:rsidR="00F91C50" w:rsidRDefault="00F91C50" w:rsidP="00577BA9">
            <w:pPr>
              <w:spacing w:line="276" w:lineRule="auto"/>
              <w:contextualSpacing/>
            </w:pPr>
          </w:p>
        </w:tc>
      </w:tr>
      <w:tr w:rsidR="00F91C50" w14:paraId="26C4ADF4" w14:textId="77777777" w:rsidTr="005F5314">
        <w:tc>
          <w:tcPr>
            <w:tcW w:w="2102" w:type="dxa"/>
            <w:vMerge/>
          </w:tcPr>
          <w:p w14:paraId="4A4AE796" w14:textId="77777777" w:rsidR="00F91C50" w:rsidRDefault="00F91C50" w:rsidP="00577BA9">
            <w:pPr>
              <w:spacing w:line="276" w:lineRule="auto"/>
              <w:contextualSpacing/>
            </w:pPr>
          </w:p>
        </w:tc>
        <w:tc>
          <w:tcPr>
            <w:tcW w:w="3136" w:type="dxa"/>
          </w:tcPr>
          <w:p w14:paraId="36A3524A" w14:textId="77777777" w:rsidR="00F91C50" w:rsidRDefault="00F91C50" w:rsidP="00577BA9">
            <w:pPr>
              <w:spacing w:line="276" w:lineRule="auto"/>
              <w:contextualSpacing/>
            </w:pPr>
            <w:r>
              <w:t>Agricultural land</w:t>
            </w:r>
          </w:p>
        </w:tc>
        <w:tc>
          <w:tcPr>
            <w:tcW w:w="3546" w:type="dxa"/>
          </w:tcPr>
          <w:p w14:paraId="3298B0D5" w14:textId="77777777" w:rsidR="00F91C50" w:rsidRDefault="00F91C50" w:rsidP="00577BA9">
            <w:pPr>
              <w:spacing w:line="276" w:lineRule="auto"/>
              <w:contextualSpacing/>
            </w:pPr>
          </w:p>
        </w:tc>
      </w:tr>
      <w:tr w:rsidR="00F91C50" w14:paraId="6BE42E9F" w14:textId="77777777" w:rsidTr="005F5314">
        <w:tc>
          <w:tcPr>
            <w:tcW w:w="2102" w:type="dxa"/>
            <w:vMerge/>
          </w:tcPr>
          <w:p w14:paraId="6252238F" w14:textId="77777777" w:rsidR="00F91C50" w:rsidRDefault="00F91C50" w:rsidP="00577BA9">
            <w:pPr>
              <w:spacing w:line="276" w:lineRule="auto"/>
              <w:contextualSpacing/>
            </w:pPr>
          </w:p>
        </w:tc>
        <w:tc>
          <w:tcPr>
            <w:tcW w:w="3136" w:type="dxa"/>
          </w:tcPr>
          <w:p w14:paraId="042B0E74" w14:textId="77777777" w:rsidR="00F91C50" w:rsidRDefault="00F91C50" w:rsidP="00577BA9">
            <w:pPr>
              <w:spacing w:line="276" w:lineRule="auto"/>
              <w:contextualSpacing/>
            </w:pPr>
            <w:r>
              <w:t>Permanent structures</w:t>
            </w:r>
          </w:p>
        </w:tc>
        <w:tc>
          <w:tcPr>
            <w:tcW w:w="3546" w:type="dxa"/>
          </w:tcPr>
          <w:p w14:paraId="02D62208" w14:textId="77777777" w:rsidR="00F91C50" w:rsidRDefault="00F91C50" w:rsidP="00577BA9">
            <w:pPr>
              <w:spacing w:line="276" w:lineRule="auto"/>
              <w:contextualSpacing/>
            </w:pPr>
          </w:p>
        </w:tc>
      </w:tr>
      <w:tr w:rsidR="00F91C50" w14:paraId="145DE6D7" w14:textId="77777777" w:rsidTr="005F5314">
        <w:tc>
          <w:tcPr>
            <w:tcW w:w="2102" w:type="dxa"/>
            <w:vMerge w:val="restart"/>
          </w:tcPr>
          <w:p w14:paraId="2BDD7FED" w14:textId="77777777" w:rsidR="00F91C50" w:rsidRDefault="00F91C50" w:rsidP="00577BA9">
            <w:pPr>
              <w:spacing w:line="276" w:lineRule="auto"/>
              <w:contextualSpacing/>
            </w:pPr>
            <w:r w:rsidRPr="001C5E11">
              <w:t>Loss of crops</w:t>
            </w:r>
          </w:p>
        </w:tc>
        <w:tc>
          <w:tcPr>
            <w:tcW w:w="3136" w:type="dxa"/>
          </w:tcPr>
          <w:p w14:paraId="6B8182BC" w14:textId="77777777" w:rsidR="00F91C50" w:rsidRDefault="00F91C50" w:rsidP="00577BA9">
            <w:pPr>
              <w:spacing w:line="276" w:lineRule="auto"/>
              <w:contextualSpacing/>
            </w:pPr>
            <w:r>
              <w:t>Lost type of crop and amount</w:t>
            </w:r>
          </w:p>
        </w:tc>
        <w:tc>
          <w:tcPr>
            <w:tcW w:w="3546" w:type="dxa"/>
          </w:tcPr>
          <w:p w14:paraId="628145C1" w14:textId="77777777" w:rsidR="00F91C50" w:rsidRDefault="00F91C50" w:rsidP="00577BA9">
            <w:pPr>
              <w:spacing w:line="276" w:lineRule="auto"/>
              <w:contextualSpacing/>
            </w:pPr>
          </w:p>
        </w:tc>
      </w:tr>
      <w:tr w:rsidR="00F91C50" w14:paraId="38223200" w14:textId="77777777" w:rsidTr="005F5314">
        <w:tc>
          <w:tcPr>
            <w:tcW w:w="2102" w:type="dxa"/>
            <w:vMerge/>
          </w:tcPr>
          <w:p w14:paraId="716D84E5" w14:textId="77777777" w:rsidR="00F91C50" w:rsidRDefault="00F91C50" w:rsidP="00577BA9">
            <w:pPr>
              <w:spacing w:line="276" w:lineRule="auto"/>
              <w:contextualSpacing/>
            </w:pPr>
          </w:p>
        </w:tc>
        <w:tc>
          <w:tcPr>
            <w:tcW w:w="3136" w:type="dxa"/>
          </w:tcPr>
          <w:p w14:paraId="11902747" w14:textId="77777777" w:rsidR="00F91C50" w:rsidRDefault="00F91C50" w:rsidP="00577BA9">
            <w:pPr>
              <w:spacing w:line="276" w:lineRule="auto"/>
              <w:contextualSpacing/>
            </w:pPr>
            <w:r>
              <w:t>Other (specify)</w:t>
            </w:r>
          </w:p>
        </w:tc>
        <w:tc>
          <w:tcPr>
            <w:tcW w:w="3546" w:type="dxa"/>
          </w:tcPr>
          <w:p w14:paraId="623F796D" w14:textId="77777777" w:rsidR="00F91C50" w:rsidRDefault="00F91C50" w:rsidP="00577BA9">
            <w:pPr>
              <w:spacing w:line="276" w:lineRule="auto"/>
              <w:contextualSpacing/>
            </w:pPr>
          </w:p>
        </w:tc>
      </w:tr>
      <w:tr w:rsidR="00F91C50" w14:paraId="4C2A1EA1" w14:textId="77777777" w:rsidTr="005F5314">
        <w:tc>
          <w:tcPr>
            <w:tcW w:w="2102" w:type="dxa"/>
            <w:vMerge w:val="restart"/>
          </w:tcPr>
          <w:p w14:paraId="12E4F6F4" w14:textId="77777777" w:rsidR="00F91C50" w:rsidRDefault="00F91C50" w:rsidP="00577BA9">
            <w:pPr>
              <w:spacing w:line="276" w:lineRule="auto"/>
              <w:contextualSpacing/>
            </w:pPr>
            <w:r>
              <w:t xml:space="preserve">Loss of other </w:t>
            </w:r>
          </w:p>
          <w:p w14:paraId="74E2B705" w14:textId="77777777" w:rsidR="00F91C50" w:rsidRDefault="000D14BA" w:rsidP="00577BA9">
            <w:pPr>
              <w:spacing w:line="276" w:lineRule="auto"/>
              <w:contextualSpacing/>
            </w:pPr>
            <w:r>
              <w:t>A</w:t>
            </w:r>
            <w:r w:rsidR="00F91C50">
              <w:t>ssets</w:t>
            </w:r>
          </w:p>
        </w:tc>
        <w:tc>
          <w:tcPr>
            <w:tcW w:w="3136" w:type="dxa"/>
          </w:tcPr>
          <w:p w14:paraId="3894267D" w14:textId="77777777" w:rsidR="00F91C50" w:rsidRDefault="00F91C50" w:rsidP="00577BA9">
            <w:pPr>
              <w:spacing w:line="276" w:lineRule="auto"/>
              <w:contextualSpacing/>
            </w:pPr>
            <w:r>
              <w:t>yards, wells, etc.</w:t>
            </w:r>
          </w:p>
        </w:tc>
        <w:tc>
          <w:tcPr>
            <w:tcW w:w="3546" w:type="dxa"/>
          </w:tcPr>
          <w:p w14:paraId="26956400" w14:textId="77777777" w:rsidR="00F91C50" w:rsidRDefault="00F91C50" w:rsidP="00577BA9">
            <w:pPr>
              <w:spacing w:line="276" w:lineRule="auto"/>
              <w:contextualSpacing/>
            </w:pPr>
          </w:p>
        </w:tc>
      </w:tr>
      <w:tr w:rsidR="00F91C50" w14:paraId="540A7451" w14:textId="77777777" w:rsidTr="005F5314">
        <w:tc>
          <w:tcPr>
            <w:tcW w:w="2102" w:type="dxa"/>
            <w:vMerge/>
          </w:tcPr>
          <w:p w14:paraId="06E5DD09" w14:textId="77777777" w:rsidR="00F91C50" w:rsidRDefault="00F91C50" w:rsidP="00577BA9">
            <w:pPr>
              <w:spacing w:line="276" w:lineRule="auto"/>
              <w:contextualSpacing/>
            </w:pPr>
          </w:p>
        </w:tc>
        <w:tc>
          <w:tcPr>
            <w:tcW w:w="3136" w:type="dxa"/>
          </w:tcPr>
          <w:p w14:paraId="3B5D4DE1" w14:textId="77777777" w:rsidR="00F91C50" w:rsidRDefault="00F91C50" w:rsidP="00577BA9">
            <w:pPr>
              <w:spacing w:line="276" w:lineRule="auto"/>
              <w:contextualSpacing/>
            </w:pPr>
            <w:r>
              <w:t xml:space="preserve">Residence (rented) </w:t>
            </w:r>
          </w:p>
        </w:tc>
        <w:tc>
          <w:tcPr>
            <w:tcW w:w="3546" w:type="dxa"/>
          </w:tcPr>
          <w:p w14:paraId="05817FA4" w14:textId="77777777" w:rsidR="00F91C50" w:rsidRDefault="00F91C50" w:rsidP="00577BA9">
            <w:pPr>
              <w:spacing w:line="276" w:lineRule="auto"/>
              <w:contextualSpacing/>
            </w:pPr>
          </w:p>
        </w:tc>
      </w:tr>
      <w:tr w:rsidR="00F91C50" w14:paraId="1253C7C2" w14:textId="77777777" w:rsidTr="005F5314">
        <w:tc>
          <w:tcPr>
            <w:tcW w:w="2102" w:type="dxa"/>
            <w:vMerge w:val="restart"/>
          </w:tcPr>
          <w:p w14:paraId="301D3B0B" w14:textId="77777777" w:rsidR="00F91C50" w:rsidRDefault="00F91C50" w:rsidP="00577BA9">
            <w:pPr>
              <w:spacing w:line="276" w:lineRule="auto"/>
              <w:contextualSpacing/>
            </w:pPr>
            <w:r w:rsidRPr="001C5E11">
              <w:t>Other losses</w:t>
            </w:r>
          </w:p>
        </w:tc>
        <w:tc>
          <w:tcPr>
            <w:tcW w:w="3136" w:type="dxa"/>
          </w:tcPr>
          <w:p w14:paraId="6C6ED2E2" w14:textId="77777777" w:rsidR="00F91C50" w:rsidRDefault="00DC6828" w:rsidP="00577BA9">
            <w:pPr>
              <w:spacing w:line="276" w:lineRule="auto"/>
              <w:contextualSpacing/>
            </w:pPr>
            <w:r>
              <w:t>Business</w:t>
            </w:r>
            <w:r w:rsidR="00F91C50">
              <w:t xml:space="preserve"> loss</w:t>
            </w:r>
          </w:p>
        </w:tc>
        <w:tc>
          <w:tcPr>
            <w:tcW w:w="3546" w:type="dxa"/>
          </w:tcPr>
          <w:p w14:paraId="729D29A6" w14:textId="77777777" w:rsidR="00F91C50" w:rsidRDefault="00F91C50" w:rsidP="00577BA9">
            <w:pPr>
              <w:spacing w:line="276" w:lineRule="auto"/>
              <w:contextualSpacing/>
            </w:pPr>
          </w:p>
        </w:tc>
      </w:tr>
      <w:tr w:rsidR="00F91C50" w14:paraId="3695691B" w14:textId="77777777" w:rsidTr="005F5314">
        <w:tc>
          <w:tcPr>
            <w:tcW w:w="2102" w:type="dxa"/>
            <w:vMerge/>
          </w:tcPr>
          <w:p w14:paraId="33231A18" w14:textId="77777777" w:rsidR="00F91C50" w:rsidRDefault="00F91C50" w:rsidP="00577BA9">
            <w:pPr>
              <w:spacing w:line="276" w:lineRule="auto"/>
              <w:contextualSpacing/>
            </w:pPr>
          </w:p>
        </w:tc>
        <w:tc>
          <w:tcPr>
            <w:tcW w:w="3136" w:type="dxa"/>
          </w:tcPr>
          <w:p w14:paraId="64ACE288" w14:textId="77777777" w:rsidR="00F91C50" w:rsidRDefault="00F91C50" w:rsidP="00577BA9">
            <w:pPr>
              <w:spacing w:line="276" w:lineRule="auto"/>
              <w:contextualSpacing/>
            </w:pPr>
            <w:r>
              <w:t>Income loss</w:t>
            </w:r>
          </w:p>
        </w:tc>
        <w:tc>
          <w:tcPr>
            <w:tcW w:w="3546" w:type="dxa"/>
          </w:tcPr>
          <w:p w14:paraId="577B771D" w14:textId="77777777" w:rsidR="00F91C50" w:rsidRDefault="00F91C50" w:rsidP="00577BA9">
            <w:pPr>
              <w:spacing w:line="276" w:lineRule="auto"/>
              <w:contextualSpacing/>
            </w:pPr>
          </w:p>
        </w:tc>
      </w:tr>
    </w:tbl>
    <w:p w14:paraId="1CEDF4EC" w14:textId="77777777" w:rsidR="00F52501" w:rsidRDefault="00F52501" w:rsidP="00577BA9">
      <w:pPr>
        <w:spacing w:line="276" w:lineRule="auto"/>
        <w:contextualSpacing/>
        <w:rPr>
          <w:b/>
          <w:bCs/>
        </w:rPr>
      </w:pPr>
    </w:p>
    <w:p w14:paraId="6FD9B97A" w14:textId="77777777" w:rsidR="00F52501" w:rsidRDefault="00F52501" w:rsidP="00577BA9">
      <w:pPr>
        <w:spacing w:line="276" w:lineRule="auto"/>
        <w:ind w:left="1440"/>
        <w:contextualSpacing/>
        <w:rPr>
          <w:b/>
          <w:bCs/>
        </w:rPr>
      </w:pPr>
    </w:p>
    <w:p w14:paraId="0EAD82EC" w14:textId="77777777" w:rsidR="007737BC" w:rsidRPr="00EC1649" w:rsidRDefault="007737BC" w:rsidP="00577BA9">
      <w:pPr>
        <w:numPr>
          <w:ilvl w:val="1"/>
          <w:numId w:val="8"/>
        </w:numPr>
        <w:spacing w:line="276" w:lineRule="auto"/>
        <w:contextualSpacing/>
        <w:rPr>
          <w:b/>
          <w:bCs/>
        </w:rPr>
      </w:pPr>
      <w:r w:rsidRPr="00EC1649">
        <w:rPr>
          <w:b/>
          <w:bCs/>
        </w:rPr>
        <w:t xml:space="preserve">Entitlements of </w:t>
      </w:r>
      <w:r w:rsidR="000C4CB7">
        <w:rPr>
          <w:b/>
          <w:bCs/>
        </w:rPr>
        <w:t>project Investment</w:t>
      </w:r>
      <w:r w:rsidRPr="00EC1649">
        <w:rPr>
          <w:b/>
          <w:bCs/>
        </w:rPr>
        <w:t xml:space="preserve"> Affected People</w:t>
      </w:r>
    </w:p>
    <w:p w14:paraId="3184461E" w14:textId="77777777" w:rsidR="007737BC" w:rsidRDefault="00551FF0" w:rsidP="00577BA9">
      <w:pPr>
        <w:spacing w:line="276" w:lineRule="auto"/>
        <w:contextualSpacing/>
        <w:rPr>
          <w:szCs w:val="24"/>
        </w:rPr>
      </w:pPr>
      <w:r w:rsidRPr="00551FF0">
        <w:rPr>
          <w:i/>
          <w:szCs w:val="24"/>
        </w:rPr>
        <w:t>Woreda</w:t>
      </w:r>
      <w:r w:rsidR="007737BC">
        <w:rPr>
          <w:szCs w:val="24"/>
        </w:rPr>
        <w:t xml:space="preserve">: ________________; </w:t>
      </w:r>
      <w:r w:rsidR="002C53CA" w:rsidRPr="002C53CA">
        <w:rPr>
          <w:i/>
          <w:szCs w:val="24"/>
        </w:rPr>
        <w:t>Kebele</w:t>
      </w:r>
      <w:r w:rsidR="007737BC">
        <w:rPr>
          <w:szCs w:val="24"/>
        </w:rPr>
        <w:t>:______________; Sub-</w:t>
      </w:r>
      <w:r w:rsidR="002C53CA" w:rsidRPr="002C53CA">
        <w:rPr>
          <w:i/>
          <w:szCs w:val="24"/>
        </w:rPr>
        <w:t>Kebele</w:t>
      </w:r>
      <w:r w:rsidR="007737BC">
        <w:rPr>
          <w:szCs w:val="24"/>
        </w:rPr>
        <w:t>/village:__________________</w:t>
      </w:r>
    </w:p>
    <w:tbl>
      <w:tblPr>
        <w:tblW w:w="1485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980"/>
        <w:gridCol w:w="900"/>
        <w:gridCol w:w="900"/>
        <w:gridCol w:w="1080"/>
        <w:gridCol w:w="900"/>
        <w:gridCol w:w="900"/>
        <w:gridCol w:w="1080"/>
        <w:gridCol w:w="900"/>
        <w:gridCol w:w="900"/>
        <w:gridCol w:w="1080"/>
        <w:gridCol w:w="810"/>
        <w:gridCol w:w="990"/>
        <w:gridCol w:w="1080"/>
        <w:gridCol w:w="630"/>
      </w:tblGrid>
      <w:tr w:rsidR="007737BC" w:rsidRPr="0057387D" w14:paraId="5FCD9219" w14:textId="77777777" w:rsidTr="00C07581">
        <w:tc>
          <w:tcPr>
            <w:tcW w:w="720" w:type="dxa"/>
          </w:tcPr>
          <w:p w14:paraId="3A82B115" w14:textId="77777777" w:rsidR="007737BC" w:rsidRPr="0057387D" w:rsidRDefault="007737BC" w:rsidP="00577BA9">
            <w:pPr>
              <w:autoSpaceDE w:val="0"/>
              <w:autoSpaceDN w:val="0"/>
              <w:adjustRightInd w:val="0"/>
              <w:spacing w:line="276" w:lineRule="auto"/>
              <w:contextualSpacing/>
              <w:jc w:val="center"/>
              <w:rPr>
                <w:sz w:val="17"/>
                <w:szCs w:val="17"/>
              </w:rPr>
            </w:pPr>
            <w:r w:rsidRPr="0057387D">
              <w:rPr>
                <w:sz w:val="17"/>
                <w:szCs w:val="17"/>
              </w:rPr>
              <w:t>Survey</w:t>
            </w:r>
          </w:p>
          <w:p w14:paraId="42D057B5" w14:textId="77777777" w:rsidR="007737BC" w:rsidRPr="0057387D" w:rsidRDefault="007737BC" w:rsidP="00577BA9">
            <w:pPr>
              <w:spacing w:line="276" w:lineRule="auto"/>
              <w:contextualSpacing/>
              <w:jc w:val="center"/>
              <w:rPr>
                <w:szCs w:val="24"/>
              </w:rPr>
            </w:pPr>
            <w:r w:rsidRPr="0057387D">
              <w:rPr>
                <w:sz w:val="17"/>
                <w:szCs w:val="17"/>
              </w:rPr>
              <w:t>no.</w:t>
            </w:r>
          </w:p>
        </w:tc>
        <w:tc>
          <w:tcPr>
            <w:tcW w:w="1980" w:type="dxa"/>
          </w:tcPr>
          <w:p w14:paraId="4DC195DE" w14:textId="77777777" w:rsidR="007737BC" w:rsidRPr="0057387D" w:rsidRDefault="007737BC" w:rsidP="00577BA9">
            <w:pPr>
              <w:autoSpaceDE w:val="0"/>
              <w:autoSpaceDN w:val="0"/>
              <w:adjustRightInd w:val="0"/>
              <w:spacing w:line="276" w:lineRule="auto"/>
              <w:contextualSpacing/>
              <w:jc w:val="center"/>
              <w:rPr>
                <w:sz w:val="17"/>
                <w:szCs w:val="17"/>
              </w:rPr>
            </w:pPr>
            <w:r w:rsidRPr="0057387D">
              <w:rPr>
                <w:sz w:val="17"/>
                <w:szCs w:val="17"/>
              </w:rPr>
              <w:t>Name of</w:t>
            </w:r>
            <w:r w:rsidR="0071225B">
              <w:rPr>
                <w:sz w:val="17"/>
                <w:szCs w:val="17"/>
              </w:rPr>
              <w:t xml:space="preserve"> head of the</w:t>
            </w:r>
          </w:p>
          <w:p w14:paraId="169F3AB2" w14:textId="77777777" w:rsidR="007737BC" w:rsidRPr="0057387D" w:rsidRDefault="007737BC" w:rsidP="00577BA9">
            <w:pPr>
              <w:spacing w:line="276" w:lineRule="auto"/>
              <w:contextualSpacing/>
              <w:jc w:val="center"/>
              <w:rPr>
                <w:szCs w:val="24"/>
              </w:rPr>
            </w:pPr>
            <w:r w:rsidRPr="0057387D">
              <w:rPr>
                <w:sz w:val="17"/>
                <w:szCs w:val="17"/>
              </w:rPr>
              <w:t>HH</w:t>
            </w:r>
          </w:p>
        </w:tc>
        <w:tc>
          <w:tcPr>
            <w:tcW w:w="2880" w:type="dxa"/>
            <w:gridSpan w:val="3"/>
          </w:tcPr>
          <w:p w14:paraId="759B785B" w14:textId="77777777" w:rsidR="007737BC" w:rsidRPr="0057387D" w:rsidRDefault="007737BC" w:rsidP="00577BA9">
            <w:pPr>
              <w:spacing w:line="276" w:lineRule="auto"/>
              <w:contextualSpacing/>
              <w:jc w:val="center"/>
              <w:rPr>
                <w:szCs w:val="24"/>
              </w:rPr>
            </w:pPr>
            <w:r w:rsidRPr="0057387D">
              <w:rPr>
                <w:sz w:val="17"/>
                <w:szCs w:val="17"/>
              </w:rPr>
              <w:t>Compensation for Land</w:t>
            </w:r>
          </w:p>
        </w:tc>
        <w:tc>
          <w:tcPr>
            <w:tcW w:w="2880" w:type="dxa"/>
            <w:gridSpan w:val="3"/>
          </w:tcPr>
          <w:p w14:paraId="68653604" w14:textId="77777777" w:rsidR="007737BC" w:rsidRPr="0057387D" w:rsidRDefault="007737BC" w:rsidP="00577BA9">
            <w:pPr>
              <w:spacing w:line="276" w:lineRule="auto"/>
              <w:contextualSpacing/>
              <w:jc w:val="center"/>
              <w:rPr>
                <w:szCs w:val="24"/>
              </w:rPr>
            </w:pPr>
            <w:r w:rsidRPr="0057387D">
              <w:rPr>
                <w:sz w:val="17"/>
                <w:szCs w:val="17"/>
              </w:rPr>
              <w:t>Compensation for structures</w:t>
            </w:r>
          </w:p>
        </w:tc>
        <w:tc>
          <w:tcPr>
            <w:tcW w:w="2880" w:type="dxa"/>
            <w:gridSpan w:val="3"/>
          </w:tcPr>
          <w:p w14:paraId="0DD61425" w14:textId="77777777" w:rsidR="007737BC" w:rsidRPr="0057387D" w:rsidRDefault="007737BC" w:rsidP="00577BA9">
            <w:pPr>
              <w:spacing w:line="276" w:lineRule="auto"/>
              <w:contextualSpacing/>
              <w:jc w:val="center"/>
              <w:rPr>
                <w:szCs w:val="24"/>
              </w:rPr>
            </w:pPr>
            <w:r w:rsidRPr="0057387D">
              <w:rPr>
                <w:sz w:val="17"/>
                <w:szCs w:val="17"/>
              </w:rPr>
              <w:t>Compensation for crops and trees</w:t>
            </w:r>
          </w:p>
        </w:tc>
        <w:tc>
          <w:tcPr>
            <w:tcW w:w="2880" w:type="dxa"/>
            <w:gridSpan w:val="3"/>
          </w:tcPr>
          <w:p w14:paraId="68CF7700" w14:textId="77777777" w:rsidR="007737BC" w:rsidRPr="0057387D" w:rsidRDefault="007737BC" w:rsidP="00577BA9">
            <w:pPr>
              <w:autoSpaceDE w:val="0"/>
              <w:autoSpaceDN w:val="0"/>
              <w:adjustRightInd w:val="0"/>
              <w:spacing w:line="276" w:lineRule="auto"/>
              <w:contextualSpacing/>
              <w:jc w:val="center"/>
              <w:rPr>
                <w:szCs w:val="24"/>
              </w:rPr>
            </w:pPr>
            <w:r w:rsidRPr="0057387D">
              <w:rPr>
                <w:sz w:val="17"/>
                <w:szCs w:val="17"/>
              </w:rPr>
              <w:t>Compensation for other assets and losses</w:t>
            </w:r>
            <w:r w:rsidR="0071225B">
              <w:rPr>
                <w:sz w:val="17"/>
                <w:szCs w:val="17"/>
              </w:rPr>
              <w:t xml:space="preserve"> </w:t>
            </w:r>
            <w:r w:rsidRPr="0057387D">
              <w:rPr>
                <w:sz w:val="17"/>
                <w:szCs w:val="17"/>
              </w:rPr>
              <w:t>(e.g., graveyards, wells, businesses, etc)</w:t>
            </w:r>
          </w:p>
        </w:tc>
        <w:tc>
          <w:tcPr>
            <w:tcW w:w="630" w:type="dxa"/>
          </w:tcPr>
          <w:p w14:paraId="7A15379A" w14:textId="77777777" w:rsidR="007737BC" w:rsidRPr="0057387D" w:rsidRDefault="007737BC" w:rsidP="00577BA9">
            <w:pPr>
              <w:autoSpaceDE w:val="0"/>
              <w:autoSpaceDN w:val="0"/>
              <w:adjustRightInd w:val="0"/>
              <w:spacing w:line="276" w:lineRule="auto"/>
              <w:contextualSpacing/>
              <w:jc w:val="center"/>
              <w:rPr>
                <w:sz w:val="17"/>
                <w:szCs w:val="17"/>
              </w:rPr>
            </w:pPr>
            <w:r w:rsidRPr="0057387D">
              <w:rPr>
                <w:sz w:val="17"/>
                <w:szCs w:val="17"/>
              </w:rPr>
              <w:t>Total</w:t>
            </w:r>
          </w:p>
          <w:p w14:paraId="1B0311C6" w14:textId="77777777" w:rsidR="007737BC" w:rsidRPr="0057387D" w:rsidRDefault="007737BC" w:rsidP="00577BA9">
            <w:pPr>
              <w:spacing w:line="276" w:lineRule="auto"/>
              <w:contextualSpacing/>
              <w:jc w:val="center"/>
              <w:rPr>
                <w:szCs w:val="24"/>
              </w:rPr>
            </w:pPr>
            <w:r w:rsidRPr="0057387D">
              <w:rPr>
                <w:sz w:val="17"/>
                <w:szCs w:val="17"/>
              </w:rPr>
              <w:t>(Birr)</w:t>
            </w:r>
          </w:p>
        </w:tc>
      </w:tr>
      <w:tr w:rsidR="007737BC" w:rsidRPr="0057387D" w14:paraId="39ED5565" w14:textId="77777777" w:rsidTr="00C07581">
        <w:tc>
          <w:tcPr>
            <w:tcW w:w="720" w:type="dxa"/>
          </w:tcPr>
          <w:p w14:paraId="6C6AB99F" w14:textId="77777777" w:rsidR="007737BC" w:rsidRPr="0057387D" w:rsidRDefault="007737BC" w:rsidP="00577BA9">
            <w:pPr>
              <w:spacing w:line="276" w:lineRule="auto"/>
              <w:contextualSpacing/>
              <w:rPr>
                <w:szCs w:val="24"/>
              </w:rPr>
            </w:pPr>
          </w:p>
        </w:tc>
        <w:tc>
          <w:tcPr>
            <w:tcW w:w="1980" w:type="dxa"/>
          </w:tcPr>
          <w:p w14:paraId="55600238" w14:textId="77777777" w:rsidR="007737BC" w:rsidRPr="0057387D" w:rsidRDefault="007737BC" w:rsidP="00577BA9">
            <w:pPr>
              <w:spacing w:line="276" w:lineRule="auto"/>
              <w:contextualSpacing/>
              <w:rPr>
                <w:szCs w:val="24"/>
              </w:rPr>
            </w:pPr>
          </w:p>
        </w:tc>
        <w:tc>
          <w:tcPr>
            <w:tcW w:w="900" w:type="dxa"/>
          </w:tcPr>
          <w:p w14:paraId="5F42091D"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Quantity</w:t>
            </w:r>
          </w:p>
          <w:p w14:paraId="03649786" w14:textId="77777777" w:rsidR="007737BC" w:rsidRPr="0057387D" w:rsidRDefault="007737BC" w:rsidP="00577BA9">
            <w:pPr>
              <w:spacing w:line="276" w:lineRule="auto"/>
              <w:contextualSpacing/>
              <w:rPr>
                <w:szCs w:val="24"/>
              </w:rPr>
            </w:pPr>
            <w:r w:rsidRPr="0057387D">
              <w:rPr>
                <w:sz w:val="17"/>
                <w:szCs w:val="17"/>
              </w:rPr>
              <w:t>(m</w:t>
            </w:r>
            <w:r w:rsidRPr="0057387D">
              <w:rPr>
                <w:sz w:val="11"/>
                <w:szCs w:val="11"/>
              </w:rPr>
              <w:t>2</w:t>
            </w:r>
            <w:r w:rsidRPr="0057387D">
              <w:rPr>
                <w:sz w:val="17"/>
                <w:szCs w:val="17"/>
              </w:rPr>
              <w:t>)</w:t>
            </w:r>
          </w:p>
        </w:tc>
        <w:tc>
          <w:tcPr>
            <w:tcW w:w="900" w:type="dxa"/>
          </w:tcPr>
          <w:p w14:paraId="45159811"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Unit price</w:t>
            </w:r>
          </w:p>
          <w:p w14:paraId="68779A57"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(Birr) per</w:t>
            </w:r>
          </w:p>
          <w:p w14:paraId="4F68F776" w14:textId="77777777" w:rsidR="007737BC" w:rsidRPr="0057387D" w:rsidRDefault="007737BC" w:rsidP="00577BA9">
            <w:pPr>
              <w:spacing w:line="276" w:lineRule="auto"/>
              <w:contextualSpacing/>
              <w:rPr>
                <w:szCs w:val="24"/>
              </w:rPr>
            </w:pPr>
            <w:r w:rsidRPr="0057387D">
              <w:rPr>
                <w:sz w:val="17"/>
                <w:szCs w:val="17"/>
              </w:rPr>
              <w:t>m</w:t>
            </w:r>
            <w:r w:rsidRPr="0057387D">
              <w:rPr>
                <w:sz w:val="11"/>
                <w:szCs w:val="11"/>
              </w:rPr>
              <w:t>2</w:t>
            </w:r>
          </w:p>
        </w:tc>
        <w:tc>
          <w:tcPr>
            <w:tcW w:w="1080" w:type="dxa"/>
          </w:tcPr>
          <w:p w14:paraId="08EA4D60"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Entitlement</w:t>
            </w:r>
          </w:p>
          <w:p w14:paraId="1FA717BF" w14:textId="77777777" w:rsidR="007737BC" w:rsidRPr="0057387D" w:rsidRDefault="007737BC" w:rsidP="00577BA9">
            <w:pPr>
              <w:spacing w:line="276" w:lineRule="auto"/>
              <w:contextualSpacing/>
              <w:rPr>
                <w:szCs w:val="24"/>
              </w:rPr>
            </w:pPr>
            <w:r w:rsidRPr="0057387D">
              <w:rPr>
                <w:sz w:val="17"/>
                <w:szCs w:val="17"/>
              </w:rPr>
              <w:t>(Birr)</w:t>
            </w:r>
          </w:p>
        </w:tc>
        <w:tc>
          <w:tcPr>
            <w:tcW w:w="900" w:type="dxa"/>
          </w:tcPr>
          <w:p w14:paraId="6846B2E1"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Quantity</w:t>
            </w:r>
          </w:p>
          <w:p w14:paraId="7B49604A" w14:textId="77777777" w:rsidR="007737BC" w:rsidRPr="0057387D" w:rsidRDefault="007737BC" w:rsidP="00577BA9">
            <w:pPr>
              <w:spacing w:line="276" w:lineRule="auto"/>
              <w:contextualSpacing/>
              <w:rPr>
                <w:szCs w:val="24"/>
              </w:rPr>
            </w:pPr>
            <w:r w:rsidRPr="0057387D">
              <w:rPr>
                <w:sz w:val="17"/>
                <w:szCs w:val="17"/>
              </w:rPr>
              <w:t>(m</w:t>
            </w:r>
            <w:r w:rsidRPr="0057387D">
              <w:rPr>
                <w:sz w:val="11"/>
                <w:szCs w:val="11"/>
              </w:rPr>
              <w:t>2</w:t>
            </w:r>
            <w:r w:rsidRPr="0057387D">
              <w:rPr>
                <w:sz w:val="17"/>
                <w:szCs w:val="17"/>
              </w:rPr>
              <w:t>)</w:t>
            </w:r>
          </w:p>
        </w:tc>
        <w:tc>
          <w:tcPr>
            <w:tcW w:w="900" w:type="dxa"/>
          </w:tcPr>
          <w:p w14:paraId="48FFEF11"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Unit price</w:t>
            </w:r>
          </w:p>
          <w:p w14:paraId="1D834681"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(Birr) per</w:t>
            </w:r>
          </w:p>
          <w:p w14:paraId="503488D8" w14:textId="77777777" w:rsidR="007737BC" w:rsidRPr="0057387D" w:rsidRDefault="007737BC" w:rsidP="00577BA9">
            <w:pPr>
              <w:spacing w:line="276" w:lineRule="auto"/>
              <w:contextualSpacing/>
              <w:rPr>
                <w:szCs w:val="24"/>
              </w:rPr>
            </w:pPr>
            <w:r w:rsidRPr="0057387D">
              <w:rPr>
                <w:sz w:val="17"/>
                <w:szCs w:val="17"/>
              </w:rPr>
              <w:t>m</w:t>
            </w:r>
            <w:r w:rsidRPr="0057387D">
              <w:rPr>
                <w:sz w:val="11"/>
                <w:szCs w:val="11"/>
              </w:rPr>
              <w:t>2</w:t>
            </w:r>
          </w:p>
        </w:tc>
        <w:tc>
          <w:tcPr>
            <w:tcW w:w="1080" w:type="dxa"/>
          </w:tcPr>
          <w:p w14:paraId="0A72B956"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Entitlement</w:t>
            </w:r>
          </w:p>
          <w:p w14:paraId="6E3CDD2C" w14:textId="77777777" w:rsidR="007737BC" w:rsidRPr="0057387D" w:rsidRDefault="007737BC" w:rsidP="00577BA9">
            <w:pPr>
              <w:spacing w:line="276" w:lineRule="auto"/>
              <w:contextualSpacing/>
              <w:rPr>
                <w:szCs w:val="24"/>
              </w:rPr>
            </w:pPr>
            <w:r w:rsidRPr="0057387D">
              <w:rPr>
                <w:sz w:val="17"/>
                <w:szCs w:val="17"/>
              </w:rPr>
              <w:t>(Birr)</w:t>
            </w:r>
          </w:p>
        </w:tc>
        <w:tc>
          <w:tcPr>
            <w:tcW w:w="900" w:type="dxa"/>
          </w:tcPr>
          <w:p w14:paraId="2FFDE562"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Quantity</w:t>
            </w:r>
          </w:p>
          <w:p w14:paraId="3A55B8F1" w14:textId="77777777" w:rsidR="007737BC" w:rsidRPr="0057387D" w:rsidRDefault="007737BC" w:rsidP="00577BA9">
            <w:pPr>
              <w:spacing w:line="276" w:lineRule="auto"/>
              <w:contextualSpacing/>
              <w:rPr>
                <w:szCs w:val="24"/>
              </w:rPr>
            </w:pPr>
            <w:r w:rsidRPr="0057387D">
              <w:rPr>
                <w:sz w:val="17"/>
                <w:szCs w:val="17"/>
              </w:rPr>
              <w:t>(m</w:t>
            </w:r>
            <w:r w:rsidRPr="0057387D">
              <w:rPr>
                <w:sz w:val="11"/>
                <w:szCs w:val="11"/>
              </w:rPr>
              <w:t>2</w:t>
            </w:r>
            <w:r w:rsidRPr="0057387D">
              <w:rPr>
                <w:sz w:val="17"/>
                <w:szCs w:val="17"/>
              </w:rPr>
              <w:t>)</w:t>
            </w:r>
          </w:p>
        </w:tc>
        <w:tc>
          <w:tcPr>
            <w:tcW w:w="900" w:type="dxa"/>
          </w:tcPr>
          <w:p w14:paraId="05A4D550"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Unit price</w:t>
            </w:r>
          </w:p>
          <w:p w14:paraId="1F9816C9"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(Birr) per</w:t>
            </w:r>
          </w:p>
          <w:p w14:paraId="28AEE3C1" w14:textId="77777777" w:rsidR="007737BC" w:rsidRPr="0057387D" w:rsidRDefault="007737BC" w:rsidP="00577BA9">
            <w:pPr>
              <w:spacing w:line="276" w:lineRule="auto"/>
              <w:contextualSpacing/>
              <w:rPr>
                <w:szCs w:val="24"/>
              </w:rPr>
            </w:pPr>
            <w:r w:rsidRPr="0057387D">
              <w:rPr>
                <w:sz w:val="17"/>
                <w:szCs w:val="17"/>
              </w:rPr>
              <w:t>m</w:t>
            </w:r>
            <w:r w:rsidRPr="0057387D">
              <w:rPr>
                <w:sz w:val="11"/>
                <w:szCs w:val="11"/>
              </w:rPr>
              <w:t>2</w:t>
            </w:r>
          </w:p>
        </w:tc>
        <w:tc>
          <w:tcPr>
            <w:tcW w:w="1080" w:type="dxa"/>
          </w:tcPr>
          <w:p w14:paraId="58642892"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Entitlement</w:t>
            </w:r>
          </w:p>
          <w:p w14:paraId="1575517E" w14:textId="77777777" w:rsidR="007737BC" w:rsidRPr="0057387D" w:rsidRDefault="007737BC" w:rsidP="00577BA9">
            <w:pPr>
              <w:spacing w:line="276" w:lineRule="auto"/>
              <w:contextualSpacing/>
              <w:rPr>
                <w:szCs w:val="24"/>
              </w:rPr>
            </w:pPr>
            <w:r w:rsidRPr="0057387D">
              <w:rPr>
                <w:sz w:val="17"/>
                <w:szCs w:val="17"/>
              </w:rPr>
              <w:t>(Birr)</w:t>
            </w:r>
          </w:p>
        </w:tc>
        <w:tc>
          <w:tcPr>
            <w:tcW w:w="810" w:type="dxa"/>
          </w:tcPr>
          <w:p w14:paraId="50C40A31"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Quantity</w:t>
            </w:r>
          </w:p>
          <w:p w14:paraId="0BC7D538" w14:textId="77777777" w:rsidR="007737BC" w:rsidRPr="0057387D" w:rsidRDefault="007737BC" w:rsidP="00577BA9">
            <w:pPr>
              <w:spacing w:line="276" w:lineRule="auto"/>
              <w:contextualSpacing/>
              <w:rPr>
                <w:szCs w:val="24"/>
              </w:rPr>
            </w:pPr>
            <w:r w:rsidRPr="0057387D">
              <w:rPr>
                <w:sz w:val="17"/>
                <w:szCs w:val="17"/>
              </w:rPr>
              <w:t>(m</w:t>
            </w:r>
            <w:r w:rsidRPr="0057387D">
              <w:rPr>
                <w:sz w:val="11"/>
                <w:szCs w:val="11"/>
              </w:rPr>
              <w:t>2</w:t>
            </w:r>
            <w:r w:rsidRPr="0057387D">
              <w:rPr>
                <w:sz w:val="17"/>
                <w:szCs w:val="17"/>
              </w:rPr>
              <w:t>)</w:t>
            </w:r>
          </w:p>
        </w:tc>
        <w:tc>
          <w:tcPr>
            <w:tcW w:w="990" w:type="dxa"/>
          </w:tcPr>
          <w:p w14:paraId="0C4B698A"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Unit price</w:t>
            </w:r>
          </w:p>
          <w:p w14:paraId="441C7C58"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(Birr) per</w:t>
            </w:r>
          </w:p>
          <w:p w14:paraId="13DB1210" w14:textId="77777777" w:rsidR="007737BC" w:rsidRPr="0057387D" w:rsidRDefault="007737BC" w:rsidP="00577BA9">
            <w:pPr>
              <w:spacing w:line="276" w:lineRule="auto"/>
              <w:contextualSpacing/>
              <w:rPr>
                <w:szCs w:val="24"/>
              </w:rPr>
            </w:pPr>
            <w:r w:rsidRPr="0057387D">
              <w:rPr>
                <w:sz w:val="17"/>
                <w:szCs w:val="17"/>
              </w:rPr>
              <w:t>m</w:t>
            </w:r>
            <w:r w:rsidRPr="0057387D">
              <w:rPr>
                <w:sz w:val="11"/>
                <w:szCs w:val="11"/>
              </w:rPr>
              <w:t>2</w:t>
            </w:r>
          </w:p>
        </w:tc>
        <w:tc>
          <w:tcPr>
            <w:tcW w:w="1080" w:type="dxa"/>
          </w:tcPr>
          <w:p w14:paraId="5650BE56" w14:textId="77777777" w:rsidR="007737BC" w:rsidRPr="0057387D" w:rsidRDefault="007737BC" w:rsidP="00577BA9">
            <w:pPr>
              <w:autoSpaceDE w:val="0"/>
              <w:autoSpaceDN w:val="0"/>
              <w:adjustRightInd w:val="0"/>
              <w:spacing w:line="276" w:lineRule="auto"/>
              <w:contextualSpacing/>
              <w:rPr>
                <w:sz w:val="17"/>
                <w:szCs w:val="17"/>
              </w:rPr>
            </w:pPr>
            <w:r w:rsidRPr="0057387D">
              <w:rPr>
                <w:sz w:val="17"/>
                <w:szCs w:val="17"/>
              </w:rPr>
              <w:t>Entitlement</w:t>
            </w:r>
          </w:p>
          <w:p w14:paraId="72A2D0DE" w14:textId="77777777" w:rsidR="007737BC" w:rsidRPr="0057387D" w:rsidRDefault="007737BC" w:rsidP="00577BA9">
            <w:pPr>
              <w:spacing w:line="276" w:lineRule="auto"/>
              <w:contextualSpacing/>
              <w:rPr>
                <w:szCs w:val="24"/>
              </w:rPr>
            </w:pPr>
            <w:r w:rsidRPr="0057387D">
              <w:rPr>
                <w:sz w:val="17"/>
                <w:szCs w:val="17"/>
              </w:rPr>
              <w:t>(Birr)</w:t>
            </w:r>
          </w:p>
        </w:tc>
        <w:tc>
          <w:tcPr>
            <w:tcW w:w="630" w:type="dxa"/>
          </w:tcPr>
          <w:p w14:paraId="6B33B681" w14:textId="77777777" w:rsidR="007737BC" w:rsidRPr="0057387D" w:rsidRDefault="007737BC" w:rsidP="00577BA9">
            <w:pPr>
              <w:spacing w:line="276" w:lineRule="auto"/>
              <w:contextualSpacing/>
              <w:rPr>
                <w:szCs w:val="24"/>
              </w:rPr>
            </w:pPr>
          </w:p>
        </w:tc>
      </w:tr>
      <w:tr w:rsidR="007737BC" w:rsidRPr="0057387D" w14:paraId="37A52BD0" w14:textId="77777777" w:rsidTr="00C07581">
        <w:tc>
          <w:tcPr>
            <w:tcW w:w="720" w:type="dxa"/>
          </w:tcPr>
          <w:p w14:paraId="60F1D822" w14:textId="77777777" w:rsidR="007737BC" w:rsidRPr="0057387D" w:rsidRDefault="007737BC" w:rsidP="00577BA9">
            <w:pPr>
              <w:spacing w:line="276" w:lineRule="auto"/>
              <w:contextualSpacing/>
              <w:rPr>
                <w:szCs w:val="24"/>
              </w:rPr>
            </w:pPr>
          </w:p>
        </w:tc>
        <w:tc>
          <w:tcPr>
            <w:tcW w:w="1980" w:type="dxa"/>
          </w:tcPr>
          <w:p w14:paraId="38FD8564" w14:textId="77777777" w:rsidR="007737BC" w:rsidRPr="0057387D" w:rsidRDefault="007737BC" w:rsidP="00577BA9">
            <w:pPr>
              <w:spacing w:line="276" w:lineRule="auto"/>
              <w:contextualSpacing/>
              <w:rPr>
                <w:szCs w:val="24"/>
              </w:rPr>
            </w:pPr>
          </w:p>
        </w:tc>
        <w:tc>
          <w:tcPr>
            <w:tcW w:w="900" w:type="dxa"/>
          </w:tcPr>
          <w:p w14:paraId="70F31C86" w14:textId="77777777" w:rsidR="007737BC" w:rsidRPr="0057387D" w:rsidRDefault="007737BC" w:rsidP="00577BA9">
            <w:pPr>
              <w:spacing w:line="276" w:lineRule="auto"/>
              <w:contextualSpacing/>
              <w:rPr>
                <w:szCs w:val="24"/>
              </w:rPr>
            </w:pPr>
          </w:p>
        </w:tc>
        <w:tc>
          <w:tcPr>
            <w:tcW w:w="900" w:type="dxa"/>
          </w:tcPr>
          <w:p w14:paraId="399A40A8" w14:textId="77777777" w:rsidR="007737BC" w:rsidRPr="0057387D" w:rsidRDefault="007737BC" w:rsidP="00577BA9">
            <w:pPr>
              <w:spacing w:line="276" w:lineRule="auto"/>
              <w:contextualSpacing/>
              <w:rPr>
                <w:szCs w:val="24"/>
              </w:rPr>
            </w:pPr>
          </w:p>
        </w:tc>
        <w:tc>
          <w:tcPr>
            <w:tcW w:w="1080" w:type="dxa"/>
          </w:tcPr>
          <w:p w14:paraId="6DAF5029" w14:textId="77777777" w:rsidR="007737BC" w:rsidRPr="0057387D" w:rsidRDefault="007737BC" w:rsidP="00577BA9">
            <w:pPr>
              <w:spacing w:line="276" w:lineRule="auto"/>
              <w:contextualSpacing/>
              <w:rPr>
                <w:szCs w:val="24"/>
              </w:rPr>
            </w:pPr>
          </w:p>
        </w:tc>
        <w:tc>
          <w:tcPr>
            <w:tcW w:w="900" w:type="dxa"/>
          </w:tcPr>
          <w:p w14:paraId="79A31AA5" w14:textId="77777777" w:rsidR="007737BC" w:rsidRPr="0057387D" w:rsidRDefault="007737BC" w:rsidP="00577BA9">
            <w:pPr>
              <w:spacing w:line="276" w:lineRule="auto"/>
              <w:contextualSpacing/>
              <w:rPr>
                <w:szCs w:val="24"/>
              </w:rPr>
            </w:pPr>
          </w:p>
        </w:tc>
        <w:tc>
          <w:tcPr>
            <w:tcW w:w="900" w:type="dxa"/>
          </w:tcPr>
          <w:p w14:paraId="01421F8F" w14:textId="77777777" w:rsidR="007737BC" w:rsidRPr="0057387D" w:rsidRDefault="007737BC" w:rsidP="00577BA9">
            <w:pPr>
              <w:spacing w:line="276" w:lineRule="auto"/>
              <w:contextualSpacing/>
              <w:rPr>
                <w:szCs w:val="24"/>
              </w:rPr>
            </w:pPr>
          </w:p>
        </w:tc>
        <w:tc>
          <w:tcPr>
            <w:tcW w:w="1080" w:type="dxa"/>
          </w:tcPr>
          <w:p w14:paraId="60C16EEA" w14:textId="77777777" w:rsidR="007737BC" w:rsidRPr="0057387D" w:rsidRDefault="007737BC" w:rsidP="00577BA9">
            <w:pPr>
              <w:spacing w:line="276" w:lineRule="auto"/>
              <w:contextualSpacing/>
              <w:rPr>
                <w:szCs w:val="24"/>
              </w:rPr>
            </w:pPr>
          </w:p>
        </w:tc>
        <w:tc>
          <w:tcPr>
            <w:tcW w:w="900" w:type="dxa"/>
          </w:tcPr>
          <w:p w14:paraId="77C8E929" w14:textId="77777777" w:rsidR="007737BC" w:rsidRPr="0057387D" w:rsidRDefault="007737BC" w:rsidP="00577BA9">
            <w:pPr>
              <w:spacing w:line="276" w:lineRule="auto"/>
              <w:contextualSpacing/>
              <w:rPr>
                <w:szCs w:val="24"/>
              </w:rPr>
            </w:pPr>
          </w:p>
        </w:tc>
        <w:tc>
          <w:tcPr>
            <w:tcW w:w="900" w:type="dxa"/>
          </w:tcPr>
          <w:p w14:paraId="71A5D39C" w14:textId="77777777" w:rsidR="007737BC" w:rsidRPr="0057387D" w:rsidRDefault="007737BC" w:rsidP="00577BA9">
            <w:pPr>
              <w:spacing w:line="276" w:lineRule="auto"/>
              <w:contextualSpacing/>
              <w:rPr>
                <w:szCs w:val="24"/>
              </w:rPr>
            </w:pPr>
          </w:p>
        </w:tc>
        <w:tc>
          <w:tcPr>
            <w:tcW w:w="1080" w:type="dxa"/>
          </w:tcPr>
          <w:p w14:paraId="01B4027C" w14:textId="77777777" w:rsidR="007737BC" w:rsidRPr="0057387D" w:rsidRDefault="007737BC" w:rsidP="00577BA9">
            <w:pPr>
              <w:spacing w:line="276" w:lineRule="auto"/>
              <w:contextualSpacing/>
              <w:rPr>
                <w:szCs w:val="24"/>
              </w:rPr>
            </w:pPr>
          </w:p>
        </w:tc>
        <w:tc>
          <w:tcPr>
            <w:tcW w:w="810" w:type="dxa"/>
          </w:tcPr>
          <w:p w14:paraId="71CFF76E" w14:textId="77777777" w:rsidR="007737BC" w:rsidRPr="0057387D" w:rsidRDefault="007737BC" w:rsidP="00577BA9">
            <w:pPr>
              <w:spacing w:line="276" w:lineRule="auto"/>
              <w:contextualSpacing/>
              <w:rPr>
                <w:szCs w:val="24"/>
              </w:rPr>
            </w:pPr>
          </w:p>
        </w:tc>
        <w:tc>
          <w:tcPr>
            <w:tcW w:w="990" w:type="dxa"/>
          </w:tcPr>
          <w:p w14:paraId="5254337E" w14:textId="77777777" w:rsidR="007737BC" w:rsidRPr="0057387D" w:rsidRDefault="007737BC" w:rsidP="00577BA9">
            <w:pPr>
              <w:spacing w:line="276" w:lineRule="auto"/>
              <w:contextualSpacing/>
              <w:rPr>
                <w:szCs w:val="24"/>
              </w:rPr>
            </w:pPr>
          </w:p>
        </w:tc>
        <w:tc>
          <w:tcPr>
            <w:tcW w:w="1080" w:type="dxa"/>
          </w:tcPr>
          <w:p w14:paraId="03485559" w14:textId="77777777" w:rsidR="007737BC" w:rsidRPr="0057387D" w:rsidRDefault="007737BC" w:rsidP="00577BA9">
            <w:pPr>
              <w:spacing w:line="276" w:lineRule="auto"/>
              <w:contextualSpacing/>
              <w:rPr>
                <w:szCs w:val="24"/>
              </w:rPr>
            </w:pPr>
          </w:p>
        </w:tc>
        <w:tc>
          <w:tcPr>
            <w:tcW w:w="630" w:type="dxa"/>
          </w:tcPr>
          <w:p w14:paraId="08FEF261" w14:textId="77777777" w:rsidR="007737BC" w:rsidRPr="0057387D" w:rsidRDefault="007737BC" w:rsidP="00577BA9">
            <w:pPr>
              <w:spacing w:line="276" w:lineRule="auto"/>
              <w:contextualSpacing/>
              <w:rPr>
                <w:szCs w:val="24"/>
              </w:rPr>
            </w:pPr>
          </w:p>
        </w:tc>
      </w:tr>
      <w:tr w:rsidR="007737BC" w:rsidRPr="0057387D" w14:paraId="27A703C2" w14:textId="77777777" w:rsidTr="00C07581">
        <w:tc>
          <w:tcPr>
            <w:tcW w:w="720" w:type="dxa"/>
          </w:tcPr>
          <w:p w14:paraId="568E9A5A" w14:textId="77777777" w:rsidR="007737BC" w:rsidRPr="0057387D" w:rsidRDefault="007737BC" w:rsidP="00577BA9">
            <w:pPr>
              <w:spacing w:line="276" w:lineRule="auto"/>
              <w:contextualSpacing/>
              <w:rPr>
                <w:szCs w:val="24"/>
              </w:rPr>
            </w:pPr>
          </w:p>
        </w:tc>
        <w:tc>
          <w:tcPr>
            <w:tcW w:w="1980" w:type="dxa"/>
          </w:tcPr>
          <w:p w14:paraId="37C44A69" w14:textId="77777777" w:rsidR="007737BC" w:rsidRPr="0057387D" w:rsidRDefault="007737BC" w:rsidP="00577BA9">
            <w:pPr>
              <w:spacing w:line="276" w:lineRule="auto"/>
              <w:contextualSpacing/>
              <w:rPr>
                <w:szCs w:val="24"/>
              </w:rPr>
            </w:pPr>
          </w:p>
        </w:tc>
        <w:tc>
          <w:tcPr>
            <w:tcW w:w="900" w:type="dxa"/>
          </w:tcPr>
          <w:p w14:paraId="00675E36" w14:textId="77777777" w:rsidR="007737BC" w:rsidRPr="0057387D" w:rsidRDefault="007737BC" w:rsidP="00577BA9">
            <w:pPr>
              <w:spacing w:line="276" w:lineRule="auto"/>
              <w:contextualSpacing/>
              <w:rPr>
                <w:szCs w:val="24"/>
              </w:rPr>
            </w:pPr>
          </w:p>
        </w:tc>
        <w:tc>
          <w:tcPr>
            <w:tcW w:w="900" w:type="dxa"/>
          </w:tcPr>
          <w:p w14:paraId="1895FCB6" w14:textId="77777777" w:rsidR="007737BC" w:rsidRPr="0057387D" w:rsidRDefault="007737BC" w:rsidP="00577BA9">
            <w:pPr>
              <w:spacing w:line="276" w:lineRule="auto"/>
              <w:contextualSpacing/>
              <w:rPr>
                <w:szCs w:val="24"/>
              </w:rPr>
            </w:pPr>
          </w:p>
        </w:tc>
        <w:tc>
          <w:tcPr>
            <w:tcW w:w="1080" w:type="dxa"/>
          </w:tcPr>
          <w:p w14:paraId="4D0C8359" w14:textId="77777777" w:rsidR="007737BC" w:rsidRPr="0057387D" w:rsidRDefault="007737BC" w:rsidP="00577BA9">
            <w:pPr>
              <w:spacing w:line="276" w:lineRule="auto"/>
              <w:contextualSpacing/>
              <w:rPr>
                <w:szCs w:val="24"/>
              </w:rPr>
            </w:pPr>
          </w:p>
        </w:tc>
        <w:tc>
          <w:tcPr>
            <w:tcW w:w="900" w:type="dxa"/>
          </w:tcPr>
          <w:p w14:paraId="7417BC23" w14:textId="77777777" w:rsidR="007737BC" w:rsidRPr="0057387D" w:rsidRDefault="007737BC" w:rsidP="00577BA9">
            <w:pPr>
              <w:spacing w:line="276" w:lineRule="auto"/>
              <w:contextualSpacing/>
              <w:rPr>
                <w:szCs w:val="24"/>
              </w:rPr>
            </w:pPr>
          </w:p>
        </w:tc>
        <w:tc>
          <w:tcPr>
            <w:tcW w:w="900" w:type="dxa"/>
          </w:tcPr>
          <w:p w14:paraId="4D996FB8" w14:textId="77777777" w:rsidR="007737BC" w:rsidRPr="0057387D" w:rsidRDefault="007737BC" w:rsidP="00577BA9">
            <w:pPr>
              <w:spacing w:line="276" w:lineRule="auto"/>
              <w:contextualSpacing/>
              <w:rPr>
                <w:szCs w:val="24"/>
              </w:rPr>
            </w:pPr>
          </w:p>
        </w:tc>
        <w:tc>
          <w:tcPr>
            <w:tcW w:w="1080" w:type="dxa"/>
          </w:tcPr>
          <w:p w14:paraId="125FB9FE" w14:textId="77777777" w:rsidR="007737BC" w:rsidRPr="0057387D" w:rsidRDefault="007737BC" w:rsidP="00577BA9">
            <w:pPr>
              <w:spacing w:line="276" w:lineRule="auto"/>
              <w:contextualSpacing/>
              <w:rPr>
                <w:szCs w:val="24"/>
              </w:rPr>
            </w:pPr>
          </w:p>
        </w:tc>
        <w:tc>
          <w:tcPr>
            <w:tcW w:w="900" w:type="dxa"/>
          </w:tcPr>
          <w:p w14:paraId="7D6EF812" w14:textId="77777777" w:rsidR="007737BC" w:rsidRPr="0057387D" w:rsidRDefault="007737BC" w:rsidP="00577BA9">
            <w:pPr>
              <w:spacing w:line="276" w:lineRule="auto"/>
              <w:contextualSpacing/>
              <w:rPr>
                <w:szCs w:val="24"/>
              </w:rPr>
            </w:pPr>
          </w:p>
        </w:tc>
        <w:tc>
          <w:tcPr>
            <w:tcW w:w="900" w:type="dxa"/>
          </w:tcPr>
          <w:p w14:paraId="252FD096" w14:textId="77777777" w:rsidR="007737BC" w:rsidRPr="0057387D" w:rsidRDefault="007737BC" w:rsidP="00577BA9">
            <w:pPr>
              <w:spacing w:line="276" w:lineRule="auto"/>
              <w:contextualSpacing/>
              <w:rPr>
                <w:szCs w:val="24"/>
              </w:rPr>
            </w:pPr>
          </w:p>
        </w:tc>
        <w:tc>
          <w:tcPr>
            <w:tcW w:w="1080" w:type="dxa"/>
          </w:tcPr>
          <w:p w14:paraId="3661E2AF" w14:textId="77777777" w:rsidR="007737BC" w:rsidRPr="0057387D" w:rsidRDefault="007737BC" w:rsidP="00577BA9">
            <w:pPr>
              <w:spacing w:line="276" w:lineRule="auto"/>
              <w:contextualSpacing/>
              <w:rPr>
                <w:szCs w:val="24"/>
              </w:rPr>
            </w:pPr>
          </w:p>
        </w:tc>
        <w:tc>
          <w:tcPr>
            <w:tcW w:w="810" w:type="dxa"/>
          </w:tcPr>
          <w:p w14:paraId="64422565" w14:textId="77777777" w:rsidR="007737BC" w:rsidRPr="0057387D" w:rsidRDefault="007737BC" w:rsidP="00577BA9">
            <w:pPr>
              <w:spacing w:line="276" w:lineRule="auto"/>
              <w:contextualSpacing/>
              <w:rPr>
                <w:szCs w:val="24"/>
              </w:rPr>
            </w:pPr>
          </w:p>
        </w:tc>
        <w:tc>
          <w:tcPr>
            <w:tcW w:w="990" w:type="dxa"/>
          </w:tcPr>
          <w:p w14:paraId="58A17B04" w14:textId="77777777" w:rsidR="007737BC" w:rsidRPr="0057387D" w:rsidRDefault="007737BC" w:rsidP="00577BA9">
            <w:pPr>
              <w:spacing w:line="276" w:lineRule="auto"/>
              <w:contextualSpacing/>
              <w:rPr>
                <w:szCs w:val="24"/>
              </w:rPr>
            </w:pPr>
          </w:p>
        </w:tc>
        <w:tc>
          <w:tcPr>
            <w:tcW w:w="1080" w:type="dxa"/>
          </w:tcPr>
          <w:p w14:paraId="45F934CD" w14:textId="77777777" w:rsidR="007737BC" w:rsidRPr="0057387D" w:rsidRDefault="007737BC" w:rsidP="00577BA9">
            <w:pPr>
              <w:spacing w:line="276" w:lineRule="auto"/>
              <w:contextualSpacing/>
              <w:rPr>
                <w:szCs w:val="24"/>
              </w:rPr>
            </w:pPr>
          </w:p>
        </w:tc>
        <w:tc>
          <w:tcPr>
            <w:tcW w:w="630" w:type="dxa"/>
          </w:tcPr>
          <w:p w14:paraId="046B68FA" w14:textId="77777777" w:rsidR="007737BC" w:rsidRPr="0057387D" w:rsidRDefault="007737BC" w:rsidP="00577BA9">
            <w:pPr>
              <w:spacing w:line="276" w:lineRule="auto"/>
              <w:contextualSpacing/>
              <w:rPr>
                <w:szCs w:val="24"/>
              </w:rPr>
            </w:pPr>
          </w:p>
        </w:tc>
      </w:tr>
    </w:tbl>
    <w:p w14:paraId="4D47E126" w14:textId="77777777" w:rsidR="007737BC" w:rsidRDefault="007737BC" w:rsidP="00577BA9">
      <w:pPr>
        <w:spacing w:line="276" w:lineRule="auto"/>
        <w:contextualSpacing/>
        <w:rPr>
          <w:szCs w:val="24"/>
        </w:rPr>
      </w:pPr>
    </w:p>
    <w:p w14:paraId="59954712" w14:textId="77777777" w:rsidR="007737BC" w:rsidRDefault="007737BC" w:rsidP="00577BA9">
      <w:pPr>
        <w:spacing w:line="276" w:lineRule="auto"/>
        <w:contextualSpacing/>
        <w:rPr>
          <w:szCs w:val="24"/>
        </w:rPr>
      </w:pPr>
    </w:p>
    <w:p w14:paraId="4ED45654" w14:textId="77777777" w:rsidR="008256BC" w:rsidRDefault="008256BC" w:rsidP="00577BA9">
      <w:pPr>
        <w:spacing w:line="276" w:lineRule="auto"/>
        <w:contextualSpacing/>
        <w:rPr>
          <w:szCs w:val="24"/>
        </w:rPr>
      </w:pPr>
    </w:p>
    <w:p w14:paraId="4300B7B9" w14:textId="77777777" w:rsidR="00EC1BAC" w:rsidRDefault="00EC1BAC" w:rsidP="00577BA9">
      <w:pPr>
        <w:pStyle w:val="Heading2"/>
        <w:spacing w:before="0" w:after="0"/>
        <w:contextualSpacing/>
        <w:jc w:val="both"/>
        <w:rPr>
          <w:rFonts w:ascii="Times New Roman" w:hAnsi="Times New Roman"/>
          <w:i w:val="0"/>
          <w:sz w:val="24"/>
          <w:szCs w:val="24"/>
        </w:rPr>
        <w:sectPr w:rsidR="00EC1BAC" w:rsidSect="00C07581">
          <w:pgSz w:w="15840" w:h="12240" w:orient="landscape"/>
          <w:pgMar w:top="1440" w:right="1440" w:bottom="1440" w:left="1440" w:header="720" w:footer="720" w:gutter="0"/>
          <w:cols w:space="720"/>
          <w:docGrid w:linePitch="360"/>
        </w:sectPr>
      </w:pPr>
      <w:bookmarkStart w:id="176" w:name="_Toc409124348"/>
    </w:p>
    <w:p w14:paraId="0D94FA91" w14:textId="77777777" w:rsidR="008256BC" w:rsidRDefault="008256BC" w:rsidP="00577BA9">
      <w:pPr>
        <w:pStyle w:val="Heading2"/>
        <w:spacing w:before="0" w:after="0"/>
        <w:contextualSpacing/>
        <w:jc w:val="both"/>
        <w:rPr>
          <w:rFonts w:ascii="Times New Roman" w:hAnsi="Times New Roman"/>
          <w:i w:val="0"/>
          <w:sz w:val="24"/>
          <w:szCs w:val="24"/>
        </w:rPr>
      </w:pPr>
      <w:bookmarkStart w:id="177" w:name="_Toc467351183"/>
      <w:bookmarkStart w:id="178" w:name="_Toc471293692"/>
      <w:r>
        <w:rPr>
          <w:rFonts w:ascii="Times New Roman" w:hAnsi="Times New Roman"/>
          <w:i w:val="0"/>
          <w:sz w:val="24"/>
          <w:szCs w:val="24"/>
        </w:rPr>
        <w:lastRenderedPageBreak/>
        <w:t xml:space="preserve">Annex </w:t>
      </w:r>
      <w:r w:rsidR="005C3B5C">
        <w:rPr>
          <w:rFonts w:ascii="Times New Roman" w:hAnsi="Times New Roman"/>
          <w:i w:val="0"/>
          <w:sz w:val="24"/>
          <w:szCs w:val="24"/>
        </w:rPr>
        <w:t>3</w:t>
      </w:r>
      <w:r w:rsidRPr="00E75522">
        <w:rPr>
          <w:rFonts w:ascii="Times New Roman" w:hAnsi="Times New Roman"/>
          <w:i w:val="0"/>
          <w:sz w:val="24"/>
          <w:szCs w:val="24"/>
        </w:rPr>
        <w:t xml:space="preserve">: Sample </w:t>
      </w:r>
      <w:r>
        <w:rPr>
          <w:rFonts w:ascii="Times New Roman" w:hAnsi="Times New Roman"/>
          <w:i w:val="0"/>
          <w:sz w:val="24"/>
          <w:szCs w:val="24"/>
        </w:rPr>
        <w:t xml:space="preserve">Grievance </w:t>
      </w:r>
      <w:r w:rsidRPr="00E75522">
        <w:rPr>
          <w:rFonts w:ascii="Times New Roman" w:hAnsi="Times New Roman"/>
          <w:i w:val="0"/>
          <w:sz w:val="24"/>
          <w:szCs w:val="24"/>
        </w:rPr>
        <w:t>Form</w:t>
      </w:r>
      <w:bookmarkEnd w:id="176"/>
      <w:bookmarkEnd w:id="177"/>
      <w:bookmarkEnd w:id="178"/>
      <w:r w:rsidRPr="00E75522">
        <w:rPr>
          <w:rFonts w:ascii="Times New Roman" w:hAnsi="Times New Roman"/>
          <w:i w:val="0"/>
          <w:sz w:val="24"/>
          <w:szCs w:val="24"/>
        </w:rPr>
        <w:t xml:space="preserve"> </w:t>
      </w:r>
    </w:p>
    <w:p w14:paraId="275D55A8" w14:textId="77777777" w:rsidR="00577BA9" w:rsidRPr="00577BA9" w:rsidRDefault="00577BA9" w:rsidP="00577BA9">
      <w:pPr>
        <w:rPr>
          <w:sz w:val="16"/>
        </w:rPr>
      </w:pPr>
    </w:p>
    <w:p w14:paraId="42ABE4B9" w14:textId="77777777" w:rsidR="000375B5" w:rsidRPr="00ED6B37" w:rsidRDefault="000375B5" w:rsidP="00577BA9">
      <w:pPr>
        <w:pStyle w:val="ListParagraph"/>
        <w:numPr>
          <w:ilvl w:val="2"/>
          <w:numId w:val="52"/>
        </w:numPr>
        <w:spacing w:after="200" w:line="276" w:lineRule="auto"/>
        <w:rPr>
          <w:rFonts w:eastAsia="Calibri"/>
          <w:b/>
        </w:rPr>
      </w:pPr>
      <w:r w:rsidRPr="00ED6B37">
        <w:rPr>
          <w:rFonts w:eastAsia="Calibri"/>
          <w:b/>
        </w:rPr>
        <w:t>Personal Information and Nature of Grievance</w:t>
      </w:r>
    </w:p>
    <w:p w14:paraId="57726D1D" w14:textId="77777777" w:rsidR="005F5314" w:rsidRDefault="005F5314" w:rsidP="00577BA9">
      <w:pPr>
        <w:pStyle w:val="ListParagraph"/>
        <w:spacing w:line="276" w:lineRule="auto"/>
        <w:ind w:left="360"/>
        <w:rPr>
          <w:b/>
        </w:rPr>
      </w:pPr>
    </w:p>
    <w:p w14:paraId="5BD0DE8E" w14:textId="77777777" w:rsidR="000375B5" w:rsidRPr="00936225" w:rsidRDefault="000375B5" w:rsidP="00577BA9">
      <w:pPr>
        <w:pStyle w:val="ListParagraph"/>
        <w:spacing w:line="276" w:lineRule="auto"/>
        <w:ind w:left="360"/>
        <w:rPr>
          <w:b/>
        </w:rPr>
      </w:pPr>
      <w:r>
        <w:rPr>
          <w:b/>
        </w:rPr>
        <w:t>Name (Filer of Complaint):</w:t>
      </w:r>
      <w:r w:rsidRPr="00936225">
        <w:t>__________________________________</w:t>
      </w:r>
    </w:p>
    <w:p w14:paraId="76F6D270" w14:textId="77777777" w:rsidR="000375B5" w:rsidRPr="003626F8" w:rsidRDefault="000375B5" w:rsidP="00577BA9">
      <w:pPr>
        <w:pStyle w:val="ListParagraph"/>
        <w:spacing w:line="276" w:lineRule="auto"/>
        <w:ind w:left="360"/>
      </w:pPr>
      <w:r>
        <w:rPr>
          <w:b/>
        </w:rPr>
        <w:t>PAP’s ID Number:</w:t>
      </w:r>
      <w:r>
        <w:rPr>
          <w:b/>
        </w:rPr>
        <w:tab/>
      </w:r>
      <w:r w:rsidRPr="003626F8">
        <w:t xml:space="preserve">__________________________________ </w:t>
      </w:r>
    </w:p>
    <w:p w14:paraId="75F3FF41" w14:textId="77777777" w:rsidR="000375B5" w:rsidRPr="006F47D3" w:rsidRDefault="000375B5" w:rsidP="00577BA9">
      <w:pPr>
        <w:pStyle w:val="ListParagraph"/>
        <w:spacing w:line="276" w:lineRule="auto"/>
        <w:ind w:left="360"/>
      </w:pPr>
      <w:r w:rsidRPr="00936225">
        <w:rPr>
          <w:b/>
        </w:rPr>
        <w:t>Addresses</w:t>
      </w:r>
      <w:r w:rsidRPr="006F47D3">
        <w:rPr>
          <w:b/>
        </w:rPr>
        <w:t>:</w:t>
      </w:r>
      <w:r w:rsidR="005F5314" w:rsidRPr="006F47D3">
        <w:rPr>
          <w:b/>
        </w:rPr>
        <w:t xml:space="preserve"> </w:t>
      </w:r>
      <w:r w:rsidRPr="006F47D3">
        <w:t>____________</w:t>
      </w:r>
      <w:r w:rsidR="005F5314" w:rsidRPr="006F47D3">
        <w:t>______________________ (Village</w:t>
      </w:r>
      <w:r w:rsidRPr="006F47D3">
        <w:t>; mobile phone)</w:t>
      </w:r>
      <w:r w:rsidRPr="006F47D3">
        <w:tab/>
      </w:r>
    </w:p>
    <w:p w14:paraId="2C946876" w14:textId="77777777" w:rsidR="000375B5" w:rsidRPr="00936225" w:rsidRDefault="000375B5" w:rsidP="00577BA9">
      <w:pPr>
        <w:pStyle w:val="ListParagraph"/>
        <w:spacing w:line="276" w:lineRule="auto"/>
        <w:ind w:left="360"/>
        <w:rPr>
          <w:b/>
        </w:rPr>
      </w:pPr>
      <w:r w:rsidRPr="003626F8">
        <w:rPr>
          <w:b/>
        </w:rPr>
        <w:t>Nature of Grievance or Complaint</w:t>
      </w:r>
      <w:r w:rsidRPr="003626F8">
        <w:t>: ___________________________________________________________________________________________________________________________</w:t>
      </w:r>
      <w:r>
        <w:t>___________________________</w:t>
      </w:r>
    </w:p>
    <w:p w14:paraId="5478367B" w14:textId="77777777" w:rsidR="000375B5" w:rsidRPr="00D47CC0" w:rsidRDefault="000375B5" w:rsidP="00577BA9">
      <w:pPr>
        <w:spacing w:line="276" w:lineRule="auto"/>
        <w:jc w:val="left"/>
        <w:rPr>
          <w:rFonts w:eastAsia="Times New Roman"/>
          <w:szCs w:val="24"/>
        </w:rPr>
      </w:pPr>
      <w:r w:rsidRPr="00D47CC0">
        <w:rPr>
          <w:rFonts w:eastAsia="Times New Roman"/>
          <w:szCs w:val="24"/>
        </w:rPr>
        <w:t xml:space="preserve">       Individuals Contacted:  _____________________________________________________</w:t>
      </w:r>
    </w:p>
    <w:p w14:paraId="22CEEEB1" w14:textId="77777777" w:rsidR="000375B5" w:rsidRPr="00D47CC0" w:rsidRDefault="000375B5" w:rsidP="00577BA9">
      <w:pPr>
        <w:spacing w:line="276" w:lineRule="auto"/>
        <w:jc w:val="left"/>
        <w:rPr>
          <w:rFonts w:eastAsia="Times New Roman"/>
          <w:b/>
          <w:szCs w:val="24"/>
        </w:rPr>
      </w:pPr>
      <w:r w:rsidRPr="00D47CC0">
        <w:rPr>
          <w:rFonts w:eastAsia="Times New Roman"/>
          <w:szCs w:val="24"/>
        </w:rPr>
        <w:t xml:space="preserve">       Summary of Discussion:</w:t>
      </w:r>
      <w:r>
        <w:rPr>
          <w:rFonts w:eastAsia="Times New Roman"/>
          <w:b/>
          <w:szCs w:val="24"/>
        </w:rPr>
        <w:t xml:space="preserve"> </w:t>
      </w:r>
      <w:r w:rsidRPr="003626F8">
        <w:rPr>
          <w:rFonts w:eastAsia="Times New Roman"/>
          <w:szCs w:val="24"/>
        </w:rPr>
        <w:t>___________________________</w:t>
      </w:r>
      <w:r>
        <w:rPr>
          <w:rFonts w:eastAsia="Times New Roman"/>
          <w:szCs w:val="24"/>
        </w:rPr>
        <w:t>__________________________</w:t>
      </w:r>
    </w:p>
    <w:p w14:paraId="77A7C640" w14:textId="77777777" w:rsidR="000375B5" w:rsidRPr="003626F8" w:rsidRDefault="000375B5" w:rsidP="00577BA9">
      <w:pPr>
        <w:spacing w:line="276" w:lineRule="auto"/>
        <w:jc w:val="left"/>
        <w:rPr>
          <w:rFonts w:eastAsia="Times New Roman"/>
          <w:szCs w:val="24"/>
        </w:rPr>
      </w:pPr>
      <w:r>
        <w:rPr>
          <w:rFonts w:eastAsia="Times New Roman"/>
          <w:szCs w:val="24"/>
        </w:rPr>
        <w:t xml:space="preserve">      </w:t>
      </w:r>
      <w:r w:rsidRPr="003626F8">
        <w:rPr>
          <w:rFonts w:eastAsia="Times New Roman"/>
          <w:szCs w:val="24"/>
        </w:rPr>
        <w:t>Signature_______________________ Date: ____________</w:t>
      </w:r>
    </w:p>
    <w:p w14:paraId="7A6D902A" w14:textId="77777777" w:rsidR="000375B5" w:rsidRPr="003626F8" w:rsidRDefault="000375B5" w:rsidP="00577BA9">
      <w:pPr>
        <w:spacing w:line="276" w:lineRule="auto"/>
        <w:jc w:val="left"/>
        <w:rPr>
          <w:rFonts w:eastAsia="Times New Roman"/>
          <w:szCs w:val="24"/>
        </w:rPr>
      </w:pPr>
    </w:p>
    <w:p w14:paraId="58409278" w14:textId="77777777" w:rsidR="000375B5" w:rsidRPr="003626F8" w:rsidRDefault="000375B5" w:rsidP="00577BA9">
      <w:pPr>
        <w:pStyle w:val="ListParagraph"/>
        <w:spacing w:line="276" w:lineRule="auto"/>
        <w:ind w:left="360"/>
      </w:pPr>
      <w:r w:rsidRPr="003626F8">
        <w:t>Name of Person Filing Complaint :__________________________( if different from Filer)</w:t>
      </w:r>
    </w:p>
    <w:p w14:paraId="403FDF22" w14:textId="77777777" w:rsidR="000375B5" w:rsidRDefault="000375B5" w:rsidP="00577BA9">
      <w:pPr>
        <w:pStyle w:val="ListParagraph"/>
        <w:spacing w:line="276" w:lineRule="auto"/>
        <w:ind w:left="360"/>
      </w:pPr>
      <w:r w:rsidRPr="003626F8">
        <w:t>Position or Relationship to Filer: __</w:t>
      </w:r>
      <w:r>
        <w:t>__________________________</w:t>
      </w:r>
    </w:p>
    <w:p w14:paraId="6D5FF783" w14:textId="77777777" w:rsidR="000375B5" w:rsidRPr="00936225" w:rsidRDefault="000375B5" w:rsidP="00577BA9">
      <w:pPr>
        <w:pStyle w:val="ListParagraph"/>
        <w:spacing w:line="276" w:lineRule="auto"/>
        <w:ind w:left="360"/>
      </w:pPr>
      <w:r w:rsidRPr="00936225">
        <w:t xml:space="preserve">Signed (Filer of Complaint): </w:t>
      </w:r>
      <w:r w:rsidRPr="00936225">
        <w:tab/>
        <w:t>________________</w:t>
      </w:r>
      <w:r>
        <w:t>____________</w:t>
      </w:r>
    </w:p>
    <w:p w14:paraId="15A74677" w14:textId="77777777" w:rsidR="000375B5" w:rsidRPr="003626F8" w:rsidRDefault="000375B5" w:rsidP="00577BA9">
      <w:pPr>
        <w:spacing w:line="276" w:lineRule="auto"/>
        <w:jc w:val="left"/>
        <w:rPr>
          <w:rFonts w:eastAsia="Times New Roman"/>
          <w:szCs w:val="24"/>
        </w:rPr>
      </w:pPr>
    </w:p>
    <w:p w14:paraId="4D471008" w14:textId="77777777" w:rsidR="000375B5" w:rsidRPr="003626F8" w:rsidRDefault="000375B5" w:rsidP="00577BA9">
      <w:pPr>
        <w:pStyle w:val="ListParagraph"/>
        <w:numPr>
          <w:ilvl w:val="2"/>
          <w:numId w:val="52"/>
        </w:numPr>
        <w:spacing w:line="276" w:lineRule="auto"/>
        <w:rPr>
          <w:b/>
        </w:rPr>
      </w:pPr>
      <w:r w:rsidRPr="003626F8">
        <w:rPr>
          <w:b/>
        </w:rPr>
        <w:t>Review/Resolution</w:t>
      </w:r>
    </w:p>
    <w:p w14:paraId="3A3EE3B7" w14:textId="77777777" w:rsidR="000375B5" w:rsidRDefault="000375B5" w:rsidP="00577BA9">
      <w:pPr>
        <w:spacing w:line="276" w:lineRule="auto"/>
        <w:ind w:firstLine="360"/>
        <w:jc w:val="left"/>
        <w:rPr>
          <w:rFonts w:eastAsia="Times New Roman"/>
          <w:szCs w:val="24"/>
        </w:rPr>
      </w:pPr>
      <w:r w:rsidRPr="003626F8">
        <w:rPr>
          <w:rFonts w:eastAsia="Times New Roman"/>
          <w:szCs w:val="24"/>
        </w:rPr>
        <w:t xml:space="preserve">Date of Conciliation Session:  </w:t>
      </w:r>
      <w:r w:rsidRPr="003626F8">
        <w:rPr>
          <w:rFonts w:eastAsia="Times New Roman"/>
          <w:szCs w:val="24"/>
        </w:rPr>
        <w:tab/>
        <w:t>______________________________________</w:t>
      </w:r>
    </w:p>
    <w:p w14:paraId="19B2B109" w14:textId="77777777" w:rsidR="000375B5" w:rsidRPr="003626F8" w:rsidRDefault="000375B5" w:rsidP="00577BA9">
      <w:pPr>
        <w:spacing w:line="276" w:lineRule="auto"/>
        <w:jc w:val="left"/>
        <w:rPr>
          <w:rFonts w:eastAsia="Times New Roman"/>
          <w:szCs w:val="24"/>
        </w:rPr>
      </w:pPr>
    </w:p>
    <w:p w14:paraId="773E59AB" w14:textId="77777777" w:rsidR="000375B5" w:rsidRPr="003626F8" w:rsidRDefault="001D79E0" w:rsidP="00577BA9">
      <w:pPr>
        <w:spacing w:line="276" w:lineRule="auto"/>
        <w:ind w:firstLine="360"/>
        <w:jc w:val="left"/>
        <w:rPr>
          <w:rFonts w:eastAsia="Times New Roman"/>
          <w:szCs w:val="24"/>
        </w:rPr>
      </w:pPr>
      <w:r>
        <w:rPr>
          <w:rFonts w:eastAsia="Times New Roman"/>
          <w:noProof/>
          <w:szCs w:val="24"/>
        </w:rPr>
        <mc:AlternateContent>
          <mc:Choice Requires="wps">
            <w:drawing>
              <wp:anchor distT="0" distB="0" distL="114300" distR="114300" simplePos="0" relativeHeight="251655680" behindDoc="0" locked="0" layoutInCell="1" allowOverlap="1" wp14:anchorId="7BC80A00" wp14:editId="4434AA85">
                <wp:simplePos x="0" y="0"/>
                <wp:positionH relativeFrom="column">
                  <wp:posOffset>3597910</wp:posOffset>
                </wp:positionH>
                <wp:positionV relativeFrom="paragraph">
                  <wp:posOffset>-1270</wp:posOffset>
                </wp:positionV>
                <wp:extent cx="257175" cy="142875"/>
                <wp:effectExtent l="0" t="0" r="28575" b="2857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C13EF8E" id="Rectangle 1" o:spid="_x0000_s1026" style="position:absolute;margin-left:283.3pt;margin-top:-.1pt;width:20.2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" filled="f" strokecolor="windowText" strokeweight="1pt">
                <v:path arrowok="t"/>
              </v:rect>
            </w:pict>
          </mc:Fallback>
        </mc:AlternateContent>
      </w:r>
      <w:r>
        <w:rPr>
          <w:rFonts w:eastAsia="Times New Roman"/>
          <w:noProof/>
          <w:szCs w:val="24"/>
        </w:rPr>
        <mc:AlternateContent>
          <mc:Choice Requires="wps">
            <w:drawing>
              <wp:anchor distT="0" distB="0" distL="114300" distR="114300" simplePos="0" relativeHeight="251656704" behindDoc="0" locked="0" layoutInCell="1" allowOverlap="1" wp14:anchorId="337E885C" wp14:editId="1841F54F">
                <wp:simplePos x="0" y="0"/>
                <wp:positionH relativeFrom="column">
                  <wp:posOffset>4391025</wp:posOffset>
                </wp:positionH>
                <wp:positionV relativeFrom="paragraph">
                  <wp:posOffset>3175</wp:posOffset>
                </wp:positionV>
                <wp:extent cx="257175" cy="1428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251F9FC" id="Rectangle 11" o:spid="_x0000_s1026" style="position:absolute;margin-left:345.75pt;margin-top:.25pt;width:20.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" filled="f" strokecolor="windowText" strokeweight="1pt">
                <v:path arrowok="t"/>
              </v:rect>
            </w:pict>
          </mc:Fallback>
        </mc:AlternateContent>
      </w:r>
      <w:r w:rsidR="000375B5">
        <w:rPr>
          <w:rFonts w:eastAsia="Times New Roman"/>
          <w:szCs w:val="24"/>
        </w:rPr>
        <w:t>Was Filer Present? </w:t>
      </w:r>
      <w:r w:rsidR="000375B5">
        <w:rPr>
          <w:rFonts w:eastAsia="Times New Roman"/>
          <w:szCs w:val="24"/>
        </w:rPr>
        <w:tab/>
      </w:r>
      <w:r w:rsidR="000375B5">
        <w:rPr>
          <w:rFonts w:eastAsia="Times New Roman"/>
          <w:szCs w:val="24"/>
        </w:rPr>
        <w:tab/>
      </w:r>
      <w:r w:rsidR="000375B5">
        <w:rPr>
          <w:rFonts w:eastAsia="Times New Roman"/>
          <w:szCs w:val="24"/>
        </w:rPr>
        <w:tab/>
        <w:t xml:space="preserve">     </w:t>
      </w:r>
      <w:r w:rsidR="000375B5" w:rsidRPr="003626F8">
        <w:rPr>
          <w:rFonts w:eastAsia="Times New Roman"/>
          <w:szCs w:val="24"/>
        </w:rPr>
        <w:t xml:space="preserve">       Yes</w:t>
      </w:r>
      <w:r w:rsidR="000375B5" w:rsidRPr="003626F8">
        <w:rPr>
          <w:rFonts w:eastAsia="Times New Roman"/>
          <w:szCs w:val="24"/>
        </w:rPr>
        <w:tab/>
      </w:r>
      <w:r w:rsidR="000375B5" w:rsidRPr="003626F8">
        <w:rPr>
          <w:rFonts w:eastAsia="Times New Roman"/>
          <w:szCs w:val="24"/>
        </w:rPr>
        <w:tab/>
        <w:t>No</w:t>
      </w:r>
    </w:p>
    <w:p w14:paraId="2E02E630" w14:textId="77777777" w:rsidR="000375B5" w:rsidRPr="003626F8" w:rsidRDefault="001D79E0" w:rsidP="00577BA9">
      <w:pPr>
        <w:spacing w:line="276" w:lineRule="auto"/>
        <w:ind w:firstLine="360"/>
        <w:jc w:val="left"/>
        <w:rPr>
          <w:rFonts w:eastAsia="Times New Roman"/>
          <w:szCs w:val="24"/>
        </w:rPr>
      </w:pPr>
      <w:r>
        <w:rPr>
          <w:rFonts w:eastAsia="Times New Roman"/>
          <w:noProof/>
          <w:szCs w:val="24"/>
        </w:rPr>
        <mc:AlternateContent>
          <mc:Choice Requires="wps">
            <w:drawing>
              <wp:anchor distT="0" distB="0" distL="114300" distR="114300" simplePos="0" relativeHeight="251658752" behindDoc="0" locked="0" layoutInCell="1" allowOverlap="1" wp14:anchorId="356CA0E8" wp14:editId="2365A984">
                <wp:simplePos x="0" y="0"/>
                <wp:positionH relativeFrom="column">
                  <wp:posOffset>4390390</wp:posOffset>
                </wp:positionH>
                <wp:positionV relativeFrom="paragraph">
                  <wp:posOffset>35560</wp:posOffset>
                </wp:positionV>
                <wp:extent cx="257175" cy="1428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B260658" id="Rectangle 21" o:spid="_x0000_s1026" style="position:absolute;margin-left:345.7pt;margin-top:2.8pt;width:20.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" filled="f" strokecolor="windowText" strokeweight="1pt">
                <v:path arrowok="t"/>
              </v:rect>
            </w:pict>
          </mc:Fallback>
        </mc:AlternateContent>
      </w:r>
      <w:r>
        <w:rPr>
          <w:rFonts w:eastAsia="Times New Roman"/>
          <w:noProof/>
          <w:szCs w:val="24"/>
        </w:rPr>
        <mc:AlternateContent>
          <mc:Choice Requires="wps">
            <w:drawing>
              <wp:anchor distT="0" distB="0" distL="114300" distR="114300" simplePos="0" relativeHeight="251657728" behindDoc="0" locked="0" layoutInCell="1" allowOverlap="1" wp14:anchorId="0E250080" wp14:editId="3C90F648">
                <wp:simplePos x="0" y="0"/>
                <wp:positionH relativeFrom="column">
                  <wp:posOffset>3601085</wp:posOffset>
                </wp:positionH>
                <wp:positionV relativeFrom="paragraph">
                  <wp:posOffset>27305</wp:posOffset>
                </wp:positionV>
                <wp:extent cx="257175" cy="1428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AFF9EBD" id="Rectangle 20" o:spid="_x0000_s1026" style="position:absolute;margin-left:283.55pt;margin-top:2.15pt;width:20.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" filled="f" strokecolor="windowText" strokeweight="1pt">
                <v:path arrowok="t"/>
              </v:rect>
            </w:pict>
          </mc:Fallback>
        </mc:AlternateContent>
      </w:r>
      <w:r w:rsidR="000375B5" w:rsidRPr="003626F8">
        <w:rPr>
          <w:rFonts w:eastAsia="Times New Roman"/>
          <w:szCs w:val="24"/>
        </w:rPr>
        <w:t>Was field verification of</w:t>
      </w:r>
      <w:r w:rsidR="000375B5">
        <w:rPr>
          <w:rFonts w:eastAsia="Times New Roman"/>
          <w:szCs w:val="24"/>
        </w:rPr>
        <w:t xml:space="preserve"> complaint conducted?   </w:t>
      </w:r>
      <w:r w:rsidR="000375B5" w:rsidRPr="003626F8">
        <w:rPr>
          <w:rFonts w:eastAsia="Times New Roman"/>
          <w:szCs w:val="24"/>
        </w:rPr>
        <w:t>Yes</w:t>
      </w:r>
      <w:r w:rsidR="000375B5" w:rsidRPr="003626F8">
        <w:rPr>
          <w:rFonts w:eastAsia="Times New Roman"/>
          <w:szCs w:val="24"/>
        </w:rPr>
        <w:tab/>
      </w:r>
      <w:r w:rsidR="000375B5" w:rsidRPr="003626F8">
        <w:rPr>
          <w:rFonts w:eastAsia="Times New Roman"/>
          <w:szCs w:val="24"/>
        </w:rPr>
        <w:tab/>
        <w:t>No</w:t>
      </w:r>
    </w:p>
    <w:p w14:paraId="40459D06" w14:textId="77777777" w:rsidR="000375B5" w:rsidRPr="003626F8" w:rsidRDefault="000375B5" w:rsidP="00577BA9">
      <w:pPr>
        <w:spacing w:line="276" w:lineRule="auto"/>
        <w:ind w:left="360"/>
        <w:jc w:val="left"/>
        <w:rPr>
          <w:rFonts w:eastAsia="Times New Roman"/>
          <w:szCs w:val="24"/>
        </w:rPr>
      </w:pPr>
      <w:r w:rsidRPr="003626F8">
        <w:rPr>
          <w:rFonts w:eastAsia="Times New Roman"/>
          <w:szCs w:val="24"/>
        </w:rPr>
        <w:t>Findings of field investigation:  ____________________________________________________________________________________________________________________________________________________________</w:t>
      </w:r>
      <w:r>
        <w:rPr>
          <w:rFonts w:eastAsia="Times New Roman"/>
          <w:szCs w:val="24"/>
        </w:rPr>
        <w:t>______________________________________________________</w:t>
      </w:r>
    </w:p>
    <w:p w14:paraId="49A5C400" w14:textId="77777777" w:rsidR="000375B5" w:rsidRPr="003626F8" w:rsidRDefault="000375B5" w:rsidP="00577BA9">
      <w:pPr>
        <w:spacing w:line="276" w:lineRule="auto"/>
        <w:ind w:left="360"/>
        <w:jc w:val="left"/>
        <w:rPr>
          <w:rFonts w:eastAsia="Times New Roman"/>
          <w:szCs w:val="24"/>
        </w:rPr>
      </w:pPr>
      <w:r w:rsidRPr="003626F8">
        <w:rPr>
          <w:rFonts w:eastAsia="Times New Roman"/>
          <w:b/>
          <w:szCs w:val="24"/>
        </w:rPr>
        <w:t>Summary of Conciliation Session Discussion</w:t>
      </w:r>
      <w:r w:rsidRPr="003626F8">
        <w:rPr>
          <w:rFonts w:eastAsia="Times New Roman"/>
          <w:szCs w:val="24"/>
        </w:rPr>
        <w:t>:   __________________________________________________________________________________________________________________________________________________________________________</w:t>
      </w:r>
      <w:r>
        <w:rPr>
          <w:rFonts w:eastAsia="Times New Roman"/>
          <w:szCs w:val="24"/>
        </w:rPr>
        <w:t>____________________________</w:t>
      </w:r>
    </w:p>
    <w:p w14:paraId="775CFF26" w14:textId="77777777" w:rsidR="000375B5" w:rsidRPr="00577BA9" w:rsidRDefault="000375B5" w:rsidP="00577BA9">
      <w:pPr>
        <w:spacing w:line="276" w:lineRule="auto"/>
        <w:jc w:val="left"/>
        <w:rPr>
          <w:rFonts w:eastAsia="Times New Roman"/>
          <w:sz w:val="14"/>
          <w:szCs w:val="24"/>
        </w:rPr>
      </w:pPr>
    </w:p>
    <w:p w14:paraId="45B55C20" w14:textId="77777777" w:rsidR="000375B5" w:rsidRPr="003626F8" w:rsidRDefault="001D79E0" w:rsidP="00577BA9">
      <w:pPr>
        <w:spacing w:line="276" w:lineRule="auto"/>
        <w:ind w:firstLine="360"/>
        <w:jc w:val="left"/>
        <w:rPr>
          <w:rFonts w:eastAsia="Times New Roman"/>
          <w:szCs w:val="24"/>
        </w:rPr>
      </w:pPr>
      <w:r>
        <w:rPr>
          <w:rFonts w:eastAsia="Times New Roman"/>
          <w:noProof/>
          <w:szCs w:val="24"/>
        </w:rPr>
        <mc:AlternateContent>
          <mc:Choice Requires="wps">
            <w:drawing>
              <wp:anchor distT="0" distB="0" distL="114300" distR="114300" simplePos="0" relativeHeight="251660800" behindDoc="0" locked="0" layoutInCell="1" allowOverlap="1" wp14:anchorId="20450272" wp14:editId="127BA489">
                <wp:simplePos x="0" y="0"/>
                <wp:positionH relativeFrom="column">
                  <wp:posOffset>4953000</wp:posOffset>
                </wp:positionH>
                <wp:positionV relativeFrom="paragraph">
                  <wp:posOffset>29845</wp:posOffset>
                </wp:positionV>
                <wp:extent cx="257175" cy="1428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1BF183F" id="Rectangle 14" o:spid="_x0000_s1026" style="position:absolute;margin-left:390pt;margin-top:2.35pt;width:20.2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" filled="f" strokecolor="windowText" strokeweight="1pt">
                <v:path arrowok="t"/>
              </v:rect>
            </w:pict>
          </mc:Fallback>
        </mc:AlternateContent>
      </w:r>
      <w:r>
        <w:rPr>
          <w:rFonts w:eastAsia="Times New Roman"/>
          <w:noProof/>
          <w:szCs w:val="24"/>
        </w:rPr>
        <mc:AlternateContent>
          <mc:Choice Requires="wps">
            <w:drawing>
              <wp:anchor distT="0" distB="0" distL="114300" distR="114300" simplePos="0" relativeHeight="251659776" behindDoc="0" locked="0" layoutInCell="1" allowOverlap="1" wp14:anchorId="2C63DC6F" wp14:editId="0E0C5ECD">
                <wp:simplePos x="0" y="0"/>
                <wp:positionH relativeFrom="column">
                  <wp:posOffset>3858260</wp:posOffset>
                </wp:positionH>
                <wp:positionV relativeFrom="paragraph">
                  <wp:posOffset>29845</wp:posOffset>
                </wp:positionV>
                <wp:extent cx="257175" cy="14287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96FA145" id="Rectangle 26" o:spid="_x0000_s1026" style="position:absolute;margin-left:303.8pt;margin-top:2.35pt;width:20.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" filled="f" strokecolor="windowText" strokeweight="1pt">
                <v:path arrowok="t"/>
              </v:rect>
            </w:pict>
          </mc:Fallback>
        </mc:AlternateContent>
      </w:r>
      <w:r w:rsidR="000375B5" w:rsidRPr="003626F8">
        <w:rPr>
          <w:rFonts w:eastAsia="Times New Roman"/>
          <w:szCs w:val="24"/>
        </w:rPr>
        <w:t>Was agreement reached on the issues?</w:t>
      </w:r>
      <w:r w:rsidR="000375B5" w:rsidRPr="003626F8">
        <w:rPr>
          <w:rFonts w:eastAsia="Times New Roman"/>
          <w:szCs w:val="24"/>
        </w:rPr>
        <w:tab/>
      </w:r>
      <w:r w:rsidR="000375B5" w:rsidRPr="003626F8">
        <w:rPr>
          <w:rFonts w:eastAsia="Times New Roman"/>
          <w:szCs w:val="24"/>
        </w:rPr>
        <w:tab/>
        <w:t xml:space="preserve">        Yes</w:t>
      </w:r>
      <w:r w:rsidR="000375B5" w:rsidRPr="003626F8">
        <w:rPr>
          <w:rFonts w:eastAsia="Times New Roman"/>
          <w:szCs w:val="24"/>
        </w:rPr>
        <w:tab/>
      </w:r>
      <w:r w:rsidR="000375B5" w:rsidRPr="003626F8">
        <w:rPr>
          <w:rFonts w:eastAsia="Times New Roman"/>
          <w:szCs w:val="24"/>
        </w:rPr>
        <w:tab/>
        <w:t>No</w:t>
      </w:r>
    </w:p>
    <w:p w14:paraId="599C1343" w14:textId="77777777" w:rsidR="000375B5" w:rsidRPr="003626F8" w:rsidRDefault="000375B5" w:rsidP="00577BA9">
      <w:pPr>
        <w:spacing w:line="276" w:lineRule="auto"/>
        <w:ind w:firstLine="360"/>
        <w:jc w:val="left"/>
        <w:rPr>
          <w:rFonts w:eastAsia="Times New Roman"/>
          <w:szCs w:val="24"/>
        </w:rPr>
      </w:pPr>
      <w:r w:rsidRPr="003626F8">
        <w:rPr>
          <w:rFonts w:eastAsia="Times New Roman"/>
          <w:szCs w:val="24"/>
        </w:rPr>
        <w:t>If agreement was reached, detail the agreement below:</w:t>
      </w:r>
    </w:p>
    <w:p w14:paraId="539BD0CC" w14:textId="77777777" w:rsidR="000375B5" w:rsidRPr="003626F8" w:rsidRDefault="000375B5" w:rsidP="00577BA9">
      <w:pPr>
        <w:spacing w:line="276" w:lineRule="auto"/>
        <w:ind w:firstLine="360"/>
        <w:jc w:val="left"/>
        <w:rPr>
          <w:rFonts w:eastAsia="Times New Roman"/>
          <w:szCs w:val="24"/>
        </w:rPr>
      </w:pPr>
      <w:r w:rsidRPr="003626F8">
        <w:rPr>
          <w:rFonts w:eastAsia="Times New Roman"/>
          <w:szCs w:val="24"/>
        </w:rPr>
        <w:t>If agreement was not reached, specify the points of disagreement below:</w:t>
      </w:r>
    </w:p>
    <w:p w14:paraId="1BA60BB0" w14:textId="77777777" w:rsidR="000375B5" w:rsidRPr="003626F8" w:rsidRDefault="000375B5" w:rsidP="00577BA9">
      <w:pPr>
        <w:spacing w:line="276" w:lineRule="auto"/>
        <w:ind w:left="360"/>
        <w:jc w:val="left"/>
        <w:rPr>
          <w:rFonts w:eastAsia="Times New Roman"/>
          <w:szCs w:val="24"/>
        </w:rPr>
      </w:pPr>
      <w:r w:rsidRPr="003626F8">
        <w:rPr>
          <w:rFonts w:eastAsia="Times New Roman"/>
          <w:szCs w:val="24"/>
        </w:rPr>
        <w:t>________________________________________________________________________</w:t>
      </w:r>
      <w:r>
        <w:rPr>
          <w:rFonts w:eastAsia="Times New Roman"/>
          <w:szCs w:val="24"/>
        </w:rPr>
        <w:t>______________________________________________________________________________</w:t>
      </w:r>
    </w:p>
    <w:p w14:paraId="4C1B0FCA" w14:textId="77777777" w:rsidR="000375B5" w:rsidRPr="00577BA9" w:rsidRDefault="000375B5" w:rsidP="00577BA9">
      <w:pPr>
        <w:spacing w:line="276" w:lineRule="auto"/>
        <w:jc w:val="left"/>
        <w:rPr>
          <w:rFonts w:eastAsia="Times New Roman"/>
          <w:sz w:val="16"/>
          <w:szCs w:val="24"/>
        </w:rPr>
      </w:pPr>
    </w:p>
    <w:p w14:paraId="4539A2B5" w14:textId="77777777" w:rsidR="000375B5" w:rsidRPr="003626F8" w:rsidRDefault="000375B5" w:rsidP="00577BA9">
      <w:pPr>
        <w:spacing w:line="240" w:lineRule="auto"/>
        <w:ind w:firstLine="360"/>
        <w:jc w:val="left"/>
        <w:rPr>
          <w:rFonts w:eastAsia="Times New Roman"/>
          <w:szCs w:val="24"/>
        </w:rPr>
      </w:pPr>
      <w:r w:rsidRPr="003626F8">
        <w:rPr>
          <w:rFonts w:eastAsia="Times New Roman"/>
          <w:szCs w:val="24"/>
        </w:rPr>
        <w:t>Signed (Conciliato</w:t>
      </w:r>
      <w:r>
        <w:rPr>
          <w:rFonts w:eastAsia="Times New Roman"/>
          <w:szCs w:val="24"/>
        </w:rPr>
        <w:t>r):_______________________ Signed (Filer):</w:t>
      </w:r>
      <w:r w:rsidRPr="003626F8">
        <w:rPr>
          <w:rFonts w:eastAsia="Times New Roman"/>
          <w:szCs w:val="24"/>
        </w:rPr>
        <w:t>________________</w:t>
      </w:r>
      <w:r w:rsidRPr="003626F8">
        <w:rPr>
          <w:rFonts w:eastAsia="Times New Roman"/>
          <w:szCs w:val="24"/>
        </w:rPr>
        <w:tab/>
      </w:r>
      <w:r w:rsidRPr="003626F8">
        <w:rPr>
          <w:rFonts w:eastAsia="Times New Roman"/>
          <w:szCs w:val="24"/>
        </w:rPr>
        <w:tab/>
      </w:r>
    </w:p>
    <w:p w14:paraId="4F23C9ED" w14:textId="77777777" w:rsidR="000375B5" w:rsidRPr="003626F8" w:rsidRDefault="000375B5" w:rsidP="00577BA9">
      <w:pPr>
        <w:spacing w:line="240" w:lineRule="auto"/>
        <w:ind w:firstLine="360"/>
        <w:jc w:val="left"/>
        <w:rPr>
          <w:rFonts w:eastAsia="Times New Roman"/>
          <w:szCs w:val="24"/>
        </w:rPr>
      </w:pPr>
      <w:r>
        <w:rPr>
          <w:rFonts w:eastAsia="Times New Roman"/>
          <w:szCs w:val="24"/>
        </w:rPr>
        <w:t>Signed</w:t>
      </w:r>
      <w:r w:rsidRPr="00936225">
        <w:rPr>
          <w:rFonts w:eastAsia="Times New Roman"/>
          <w:szCs w:val="24"/>
        </w:rPr>
        <w:t xml:space="preserve"> </w:t>
      </w:r>
      <w:r>
        <w:rPr>
          <w:rFonts w:eastAsia="Times New Roman"/>
          <w:szCs w:val="24"/>
        </w:rPr>
        <w:t>(</w:t>
      </w:r>
      <w:r w:rsidRPr="003626F8">
        <w:rPr>
          <w:rFonts w:eastAsia="Times New Roman"/>
          <w:szCs w:val="24"/>
        </w:rPr>
        <w:t>Independent Observer</w:t>
      </w:r>
      <w:r>
        <w:rPr>
          <w:rFonts w:eastAsia="Times New Roman"/>
          <w:szCs w:val="24"/>
        </w:rPr>
        <w:t xml:space="preserve">): </w:t>
      </w:r>
      <w:r w:rsidRPr="003626F8">
        <w:rPr>
          <w:rFonts w:eastAsia="Times New Roman"/>
          <w:szCs w:val="24"/>
        </w:rPr>
        <w:t>___________________________</w:t>
      </w:r>
      <w:r w:rsidRPr="003626F8">
        <w:rPr>
          <w:rFonts w:eastAsia="Times New Roman"/>
          <w:szCs w:val="24"/>
        </w:rPr>
        <w:tab/>
        <w:t xml:space="preserve"> </w:t>
      </w:r>
    </w:p>
    <w:p w14:paraId="2B067093" w14:textId="77777777" w:rsidR="000375B5" w:rsidRDefault="000375B5" w:rsidP="00577BA9">
      <w:pPr>
        <w:spacing w:line="240" w:lineRule="auto"/>
        <w:ind w:firstLine="360"/>
        <w:jc w:val="left"/>
      </w:pPr>
      <w:r>
        <w:rPr>
          <w:rFonts w:eastAsia="Calibri"/>
          <w:szCs w:val="24"/>
        </w:rPr>
        <w:t xml:space="preserve">Date: </w:t>
      </w:r>
      <w:r w:rsidRPr="003626F8">
        <w:rPr>
          <w:rFonts w:eastAsia="Calibri"/>
          <w:szCs w:val="24"/>
        </w:rPr>
        <w:t>___________________________</w:t>
      </w:r>
    </w:p>
    <w:p w14:paraId="31198B53" w14:textId="77777777" w:rsidR="007737BC" w:rsidRDefault="007737BC" w:rsidP="00577BA9">
      <w:pPr>
        <w:spacing w:line="276" w:lineRule="auto"/>
        <w:contextualSpacing/>
        <w:rPr>
          <w:szCs w:val="24"/>
        </w:rPr>
      </w:pPr>
    </w:p>
    <w:p w14:paraId="3C02B36A" w14:textId="77777777" w:rsidR="008256BC" w:rsidRDefault="008256BC" w:rsidP="00577BA9">
      <w:pPr>
        <w:spacing w:line="276" w:lineRule="auto"/>
        <w:contextualSpacing/>
        <w:rPr>
          <w:szCs w:val="24"/>
        </w:rPr>
      </w:pPr>
    </w:p>
    <w:p w14:paraId="4EA9AF31" w14:textId="77777777" w:rsidR="008256BC" w:rsidRDefault="008256BC" w:rsidP="00577BA9">
      <w:pPr>
        <w:spacing w:line="276" w:lineRule="auto"/>
        <w:contextualSpacing/>
        <w:rPr>
          <w:szCs w:val="24"/>
        </w:rPr>
      </w:pPr>
    </w:p>
    <w:p w14:paraId="5EB2C1CA" w14:textId="77777777" w:rsidR="00EC1BAC" w:rsidRDefault="00EC1BAC" w:rsidP="00577BA9">
      <w:pPr>
        <w:spacing w:line="276" w:lineRule="auto"/>
        <w:contextualSpacing/>
        <w:rPr>
          <w:szCs w:val="24"/>
        </w:rPr>
        <w:sectPr w:rsidR="00EC1BAC" w:rsidSect="00EC1BAC">
          <w:pgSz w:w="12240" w:h="15840"/>
          <w:pgMar w:top="1440" w:right="1440" w:bottom="1440" w:left="1440" w:header="720" w:footer="720" w:gutter="0"/>
          <w:cols w:space="720"/>
          <w:docGrid w:linePitch="360"/>
        </w:sectPr>
      </w:pPr>
    </w:p>
    <w:p w14:paraId="0AC15E2B" w14:textId="77777777" w:rsidR="00871B9B" w:rsidRDefault="008256BC" w:rsidP="002D779B">
      <w:pPr>
        <w:pStyle w:val="Caption"/>
        <w:spacing w:before="0" w:after="0" w:line="360" w:lineRule="auto"/>
        <w:contextualSpacing/>
        <w:jc w:val="both"/>
        <w:outlineLvl w:val="1"/>
        <w:rPr>
          <w:rFonts w:ascii="Times New Roman" w:hAnsi="Times New Roman"/>
          <w:sz w:val="20"/>
        </w:rPr>
      </w:pPr>
      <w:bookmarkStart w:id="179" w:name="_Toc405880192"/>
      <w:bookmarkStart w:id="180" w:name="_Toc467351184"/>
      <w:bookmarkStart w:id="181" w:name="_Toc471293693"/>
      <w:r>
        <w:rPr>
          <w:rFonts w:ascii="Times New Roman" w:hAnsi="Times New Roman"/>
          <w:sz w:val="20"/>
        </w:rPr>
        <w:lastRenderedPageBreak/>
        <w:t xml:space="preserve">Annex </w:t>
      </w:r>
      <w:r w:rsidR="006418AB">
        <w:rPr>
          <w:rFonts w:ascii="Times New Roman" w:hAnsi="Times New Roman"/>
          <w:sz w:val="20"/>
        </w:rPr>
        <w:t>4</w:t>
      </w:r>
      <w:r w:rsidR="00871B9B" w:rsidRPr="006F653D">
        <w:rPr>
          <w:rFonts w:ascii="Times New Roman" w:hAnsi="Times New Roman"/>
          <w:sz w:val="20"/>
        </w:rPr>
        <w:t>:</w:t>
      </w:r>
      <w:r w:rsidR="00871B9B" w:rsidRPr="000419CC">
        <w:rPr>
          <w:rFonts w:ascii="Times New Roman" w:hAnsi="Times New Roman"/>
          <w:sz w:val="20"/>
        </w:rPr>
        <w:t xml:space="preserve"> Comparison of Ethiopian Legislation and World Bank’s Operational Policy</w:t>
      </w:r>
      <w:bookmarkEnd w:id="179"/>
      <w:bookmarkEnd w:id="180"/>
      <w:bookmarkEnd w:id="181"/>
    </w:p>
    <w:p w14:paraId="37464DCC" w14:textId="77777777" w:rsidR="005C3B5C" w:rsidRPr="005C3B5C" w:rsidRDefault="005C3B5C" w:rsidP="002D779B">
      <w:pPr>
        <w:contextualSpacing/>
      </w:pPr>
    </w:p>
    <w:tbl>
      <w:tblPr>
        <w:tblW w:w="14389" w:type="dxa"/>
        <w:tblInd w:w="-34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620"/>
        <w:gridCol w:w="4285"/>
        <w:gridCol w:w="3190"/>
        <w:gridCol w:w="2640"/>
        <w:gridCol w:w="2654"/>
      </w:tblGrid>
      <w:tr w:rsidR="00871B9B" w:rsidRPr="000419CC" w14:paraId="2F955EB1" w14:textId="77777777" w:rsidTr="005F5314">
        <w:trPr>
          <w:trHeight w:val="143"/>
          <w:tblHeader/>
        </w:trPr>
        <w:tc>
          <w:tcPr>
            <w:tcW w:w="1620" w:type="dxa"/>
            <w:tcBorders>
              <w:right w:val="single" w:sz="4" w:space="0" w:color="auto"/>
            </w:tcBorders>
            <w:shd w:val="clear" w:color="auto" w:fill="DBE5F1"/>
          </w:tcPr>
          <w:p w14:paraId="1F234B1A" w14:textId="77777777" w:rsidR="00871B9B" w:rsidRPr="000419CC" w:rsidRDefault="00871B9B" w:rsidP="00577BA9">
            <w:pPr>
              <w:spacing w:line="276" w:lineRule="auto"/>
              <w:contextualSpacing/>
              <w:rPr>
                <w:rFonts w:eastAsia="SimSun"/>
                <w:b/>
                <w:sz w:val="20"/>
                <w:szCs w:val="20"/>
                <w:lang w:eastAsia="zh-CN"/>
              </w:rPr>
            </w:pPr>
            <w:r w:rsidRPr="000419CC">
              <w:rPr>
                <w:rFonts w:eastAsia="SimSun"/>
                <w:b/>
                <w:sz w:val="20"/>
                <w:szCs w:val="20"/>
                <w:lang w:eastAsia="zh-CN"/>
              </w:rPr>
              <w:t>Theme</w:t>
            </w:r>
          </w:p>
        </w:tc>
        <w:tc>
          <w:tcPr>
            <w:tcW w:w="4285" w:type="dxa"/>
            <w:tcBorders>
              <w:left w:val="single" w:sz="4" w:space="0" w:color="auto"/>
              <w:right w:val="single" w:sz="4" w:space="0" w:color="auto"/>
            </w:tcBorders>
            <w:shd w:val="clear" w:color="auto" w:fill="DBE5F1"/>
          </w:tcPr>
          <w:p w14:paraId="2804DC92" w14:textId="77777777" w:rsidR="00871B9B" w:rsidRPr="000419CC" w:rsidRDefault="00871B9B" w:rsidP="00577BA9">
            <w:pPr>
              <w:spacing w:line="276" w:lineRule="auto"/>
              <w:contextualSpacing/>
              <w:rPr>
                <w:rFonts w:eastAsia="SimSun"/>
                <w:b/>
                <w:sz w:val="20"/>
                <w:szCs w:val="20"/>
                <w:lang w:eastAsia="zh-CN"/>
              </w:rPr>
            </w:pPr>
            <w:r w:rsidRPr="000419CC">
              <w:rPr>
                <w:rFonts w:eastAsia="SimSun"/>
                <w:b/>
                <w:sz w:val="20"/>
                <w:szCs w:val="20"/>
                <w:lang w:eastAsia="zh-CN"/>
              </w:rPr>
              <w:t>World Bank OP 4.12</w:t>
            </w:r>
          </w:p>
        </w:tc>
        <w:tc>
          <w:tcPr>
            <w:tcW w:w="3190" w:type="dxa"/>
            <w:tcBorders>
              <w:left w:val="single" w:sz="4" w:space="0" w:color="auto"/>
              <w:right w:val="single" w:sz="4" w:space="0" w:color="auto"/>
            </w:tcBorders>
            <w:shd w:val="clear" w:color="auto" w:fill="DBE5F1"/>
          </w:tcPr>
          <w:p w14:paraId="5D8E8263" w14:textId="77777777" w:rsidR="00871B9B" w:rsidRPr="000419CC" w:rsidRDefault="00871B9B" w:rsidP="00577BA9">
            <w:pPr>
              <w:spacing w:line="276" w:lineRule="auto"/>
              <w:contextualSpacing/>
              <w:rPr>
                <w:rFonts w:eastAsia="SimSun"/>
                <w:b/>
                <w:sz w:val="20"/>
                <w:szCs w:val="20"/>
                <w:lang w:eastAsia="zh-CN"/>
              </w:rPr>
            </w:pPr>
            <w:r w:rsidRPr="000419CC">
              <w:rPr>
                <w:rFonts w:eastAsia="SimSun"/>
                <w:b/>
                <w:sz w:val="20"/>
                <w:szCs w:val="20"/>
                <w:lang w:eastAsia="zh-CN"/>
              </w:rPr>
              <w:t>Ethiopian Legislation</w:t>
            </w:r>
          </w:p>
        </w:tc>
        <w:tc>
          <w:tcPr>
            <w:tcW w:w="2640" w:type="dxa"/>
            <w:tcBorders>
              <w:left w:val="single" w:sz="4" w:space="0" w:color="auto"/>
              <w:right w:val="single" w:sz="4" w:space="0" w:color="auto"/>
            </w:tcBorders>
            <w:shd w:val="clear" w:color="auto" w:fill="DBE5F1"/>
          </w:tcPr>
          <w:p w14:paraId="3F2CF664" w14:textId="77777777" w:rsidR="00871B9B" w:rsidRPr="000419CC" w:rsidRDefault="00871B9B" w:rsidP="00577BA9">
            <w:pPr>
              <w:spacing w:line="276" w:lineRule="auto"/>
              <w:contextualSpacing/>
              <w:rPr>
                <w:rFonts w:eastAsia="SimSun"/>
                <w:b/>
                <w:sz w:val="20"/>
                <w:szCs w:val="20"/>
                <w:lang w:eastAsia="zh-CN"/>
              </w:rPr>
            </w:pPr>
            <w:r w:rsidRPr="000419CC">
              <w:rPr>
                <w:rFonts w:eastAsia="SimSun"/>
                <w:b/>
                <w:sz w:val="20"/>
                <w:szCs w:val="20"/>
                <w:lang w:eastAsia="zh-CN"/>
              </w:rPr>
              <w:t>Comparison</w:t>
            </w:r>
          </w:p>
        </w:tc>
        <w:tc>
          <w:tcPr>
            <w:tcW w:w="2654" w:type="dxa"/>
            <w:tcBorders>
              <w:left w:val="single" w:sz="4" w:space="0" w:color="auto"/>
            </w:tcBorders>
            <w:shd w:val="clear" w:color="auto" w:fill="DBE5F1"/>
          </w:tcPr>
          <w:p w14:paraId="3AF53FC8" w14:textId="77777777" w:rsidR="00871B9B" w:rsidRPr="000419CC" w:rsidRDefault="00871B9B" w:rsidP="00577BA9">
            <w:pPr>
              <w:spacing w:line="276" w:lineRule="auto"/>
              <w:contextualSpacing/>
              <w:rPr>
                <w:rFonts w:eastAsia="SimSun"/>
                <w:b/>
                <w:sz w:val="20"/>
                <w:szCs w:val="20"/>
                <w:lang w:eastAsia="zh-CN"/>
              </w:rPr>
            </w:pPr>
            <w:r w:rsidRPr="000419CC">
              <w:rPr>
                <w:rFonts w:eastAsia="SimSun"/>
                <w:b/>
                <w:sz w:val="20"/>
                <w:szCs w:val="20"/>
                <w:lang w:eastAsia="zh-CN"/>
              </w:rPr>
              <w:t>Recommendations to</w:t>
            </w:r>
          </w:p>
          <w:p w14:paraId="6D9CB33F" w14:textId="77777777" w:rsidR="00871B9B" w:rsidRPr="000419CC" w:rsidRDefault="00871B9B" w:rsidP="00577BA9">
            <w:pPr>
              <w:spacing w:line="276" w:lineRule="auto"/>
              <w:contextualSpacing/>
              <w:rPr>
                <w:rFonts w:eastAsia="SimSun"/>
                <w:b/>
                <w:sz w:val="20"/>
                <w:szCs w:val="20"/>
                <w:lang w:eastAsia="zh-CN"/>
              </w:rPr>
            </w:pPr>
            <w:r w:rsidRPr="000419CC">
              <w:rPr>
                <w:rFonts w:eastAsia="SimSun"/>
                <w:b/>
                <w:sz w:val="20"/>
                <w:szCs w:val="20"/>
                <w:lang w:eastAsia="zh-CN"/>
              </w:rPr>
              <w:t>Address Gaps</w:t>
            </w:r>
          </w:p>
        </w:tc>
      </w:tr>
      <w:tr w:rsidR="00871B9B" w:rsidRPr="000419CC" w14:paraId="42DADFF5" w14:textId="77777777" w:rsidTr="005F5314">
        <w:trPr>
          <w:trHeight w:val="143"/>
        </w:trPr>
        <w:tc>
          <w:tcPr>
            <w:tcW w:w="1620" w:type="dxa"/>
            <w:tcBorders>
              <w:right w:val="single" w:sz="4" w:space="0" w:color="auto"/>
            </w:tcBorders>
          </w:tcPr>
          <w:p w14:paraId="105E67DF" w14:textId="77777777" w:rsidR="00871B9B" w:rsidRPr="000419CC" w:rsidRDefault="00871B9B" w:rsidP="00577BA9">
            <w:pPr>
              <w:spacing w:line="276" w:lineRule="auto"/>
              <w:contextualSpacing/>
              <w:rPr>
                <w:rFonts w:eastAsia="SimSun"/>
                <w:b/>
                <w:sz w:val="20"/>
                <w:szCs w:val="20"/>
                <w:lang w:eastAsia="zh-CN"/>
              </w:rPr>
            </w:pPr>
            <w:r w:rsidRPr="000419CC">
              <w:rPr>
                <w:rFonts w:eastAsia="SimSun"/>
                <w:b/>
                <w:sz w:val="20"/>
                <w:szCs w:val="20"/>
                <w:lang w:eastAsia="zh-CN"/>
              </w:rPr>
              <w:t>Policy Objectives</w:t>
            </w:r>
          </w:p>
        </w:tc>
        <w:tc>
          <w:tcPr>
            <w:tcW w:w="4285" w:type="dxa"/>
            <w:tcBorders>
              <w:left w:val="single" w:sz="4" w:space="0" w:color="auto"/>
              <w:right w:val="single" w:sz="4" w:space="0" w:color="auto"/>
            </w:tcBorders>
          </w:tcPr>
          <w:p w14:paraId="10C39900"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World bank OP</w:t>
            </w:r>
            <w:r>
              <w:rPr>
                <w:rFonts w:eastAsia="SimSun"/>
                <w:sz w:val="20"/>
                <w:szCs w:val="20"/>
                <w:lang w:eastAsia="zh-CN"/>
              </w:rPr>
              <w:t>/BP</w:t>
            </w:r>
            <w:r w:rsidRPr="000419CC">
              <w:rPr>
                <w:rFonts w:eastAsia="SimSun"/>
                <w:sz w:val="20"/>
                <w:szCs w:val="20"/>
                <w:lang w:eastAsia="zh-CN"/>
              </w:rPr>
              <w:t xml:space="preserve">4.12 has overall policy objectives, requiring: </w:t>
            </w:r>
          </w:p>
          <w:p w14:paraId="3AD15750"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Involuntary resettlement should be avoided wherever possible, or minimized, exploring all alternatives.</w:t>
            </w:r>
          </w:p>
          <w:p w14:paraId="0C0F6864" w14:textId="77777777" w:rsidR="00871B9B" w:rsidRPr="000419CC" w:rsidRDefault="00871B9B" w:rsidP="00577BA9">
            <w:pPr>
              <w:spacing w:line="276" w:lineRule="auto"/>
              <w:contextualSpacing/>
              <w:jc w:val="left"/>
              <w:rPr>
                <w:rFonts w:eastAsia="SimSun"/>
                <w:sz w:val="20"/>
                <w:szCs w:val="20"/>
                <w:lang w:eastAsia="zh-CN"/>
              </w:rPr>
            </w:pPr>
          </w:p>
          <w:p w14:paraId="46246D04"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Resettlement program should be sustainable, include meaningful consultation with affected parties and provide benefits to the affected parties.</w:t>
            </w:r>
          </w:p>
          <w:p w14:paraId="7E76FE21" w14:textId="77777777" w:rsidR="00871B9B" w:rsidRPr="000419CC" w:rsidRDefault="00871B9B" w:rsidP="00577BA9">
            <w:pPr>
              <w:spacing w:line="276" w:lineRule="auto"/>
              <w:contextualSpacing/>
              <w:jc w:val="left"/>
              <w:rPr>
                <w:rFonts w:eastAsia="SimSun"/>
                <w:sz w:val="20"/>
                <w:szCs w:val="20"/>
                <w:lang w:eastAsia="zh-CN"/>
              </w:rPr>
            </w:pPr>
          </w:p>
          <w:p w14:paraId="3600235D"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Displaced persons should be assisted in improving livelihoods etc or at least restoring them to previous levels.</w:t>
            </w:r>
          </w:p>
        </w:tc>
        <w:tc>
          <w:tcPr>
            <w:tcW w:w="3190" w:type="dxa"/>
            <w:tcBorders>
              <w:left w:val="single" w:sz="4" w:space="0" w:color="auto"/>
              <w:right w:val="single" w:sz="4" w:space="0" w:color="auto"/>
            </w:tcBorders>
          </w:tcPr>
          <w:p w14:paraId="3E596580"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 xml:space="preserve">Proclamation No 455/2005 (Article 3(1)) gives power to </w:t>
            </w:r>
            <w:r w:rsidR="00551FF0" w:rsidRPr="00551FF0">
              <w:rPr>
                <w:rFonts w:eastAsia="SimSun"/>
                <w:i/>
                <w:sz w:val="20"/>
                <w:szCs w:val="20"/>
                <w:lang w:eastAsia="zh-CN"/>
              </w:rPr>
              <w:t>Woreda</w:t>
            </w:r>
            <w:r w:rsidRPr="000419CC">
              <w:rPr>
                <w:rFonts w:eastAsia="SimSun"/>
                <w:sz w:val="20"/>
                <w:szCs w:val="20"/>
                <w:lang w:eastAsia="zh-CN"/>
              </w:rPr>
              <w:t xml:space="preserve"> or urban administrations to “expropriate rural or urban landholdings for public purpose where it believes that it should be used for a better development…” This is supported by Article 51(5) and Article 40(8) of the 1995 Constitution.</w:t>
            </w:r>
          </w:p>
          <w:p w14:paraId="0697BA9E" w14:textId="77777777" w:rsidR="00871B9B" w:rsidRPr="000419CC" w:rsidRDefault="00871B9B" w:rsidP="00577BA9">
            <w:pPr>
              <w:spacing w:line="276" w:lineRule="auto"/>
              <w:contextualSpacing/>
              <w:jc w:val="left"/>
              <w:rPr>
                <w:rFonts w:eastAsia="SimSun"/>
                <w:sz w:val="20"/>
                <w:szCs w:val="20"/>
                <w:lang w:eastAsia="zh-CN"/>
              </w:rPr>
            </w:pPr>
          </w:p>
          <w:p w14:paraId="05DEEE15"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Proclamation No 455/2005 (Article 7(5) states that” the cost of removal, transportation and erection shall be paid as compensation for a property that could be relocated and continue to serves as before.”</w:t>
            </w:r>
          </w:p>
        </w:tc>
        <w:tc>
          <w:tcPr>
            <w:tcW w:w="2640" w:type="dxa"/>
            <w:tcBorders>
              <w:left w:val="single" w:sz="4" w:space="0" w:color="auto"/>
              <w:right w:val="single" w:sz="4" w:space="0" w:color="auto"/>
            </w:tcBorders>
          </w:tcPr>
          <w:p w14:paraId="54605553"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The World Bank requirement for avoidance or minimization of involuntary resettlement is not written into Ethiopian legislation. Proclamation No 455/2005 does not indicate consultation with displaced persons throughout the resettlement process, rather only allows for a complaints and grievance process.  Although Proclamation No 455/2005 allows for some form of support to the displaced persons, it does not explicitly state that livelihoods should be restored to previous levels or improved.</w:t>
            </w:r>
          </w:p>
          <w:p w14:paraId="0EB625C0" w14:textId="77777777" w:rsidR="00871B9B" w:rsidRPr="000419CC" w:rsidRDefault="00871B9B" w:rsidP="00577BA9">
            <w:pPr>
              <w:spacing w:line="276" w:lineRule="auto"/>
              <w:contextualSpacing/>
              <w:jc w:val="left"/>
              <w:rPr>
                <w:rFonts w:eastAsia="SimSun"/>
                <w:sz w:val="20"/>
                <w:szCs w:val="20"/>
                <w:lang w:eastAsia="zh-CN"/>
              </w:rPr>
            </w:pPr>
          </w:p>
        </w:tc>
        <w:tc>
          <w:tcPr>
            <w:tcW w:w="2654" w:type="dxa"/>
            <w:tcBorders>
              <w:left w:val="single" w:sz="4" w:space="0" w:color="auto"/>
            </w:tcBorders>
          </w:tcPr>
          <w:p w14:paraId="7CD2ECFF" w14:textId="77777777" w:rsidR="00871B9B" w:rsidRPr="000419CC" w:rsidRDefault="00871B9B" w:rsidP="00577BA9">
            <w:pPr>
              <w:spacing w:line="276" w:lineRule="auto"/>
              <w:contextualSpacing/>
              <w:jc w:val="left"/>
              <w:rPr>
                <w:rFonts w:eastAsia="SimSun"/>
                <w:sz w:val="20"/>
                <w:szCs w:val="20"/>
                <w:lang w:eastAsia="zh-CN"/>
              </w:rPr>
            </w:pPr>
            <w:r>
              <w:rPr>
                <w:rFonts w:eastAsia="SimSun"/>
                <w:sz w:val="20"/>
                <w:szCs w:val="20"/>
                <w:lang w:eastAsia="zh-CN"/>
              </w:rPr>
              <w:t>World Band OP/BP</w:t>
            </w:r>
            <w:r w:rsidRPr="000419CC">
              <w:rPr>
                <w:rFonts w:eastAsia="SimSun"/>
                <w:sz w:val="20"/>
                <w:szCs w:val="20"/>
                <w:lang w:eastAsia="zh-CN"/>
              </w:rPr>
              <w:t>4.12 overall objectives shall be applied to avoiding or minimizing involuntary resettlement to ensure resettlement program is sustainable and includes meaningful consultation.</w:t>
            </w:r>
          </w:p>
        </w:tc>
      </w:tr>
      <w:tr w:rsidR="00871B9B" w:rsidRPr="000419CC" w14:paraId="362F8B3A" w14:textId="77777777" w:rsidTr="005F5314">
        <w:trPr>
          <w:trHeight w:val="3950"/>
        </w:trPr>
        <w:tc>
          <w:tcPr>
            <w:tcW w:w="1620" w:type="dxa"/>
            <w:tcBorders>
              <w:right w:val="single" w:sz="4" w:space="0" w:color="auto"/>
            </w:tcBorders>
          </w:tcPr>
          <w:p w14:paraId="61CE9471" w14:textId="77777777" w:rsidR="00871B9B" w:rsidRPr="000419CC" w:rsidRDefault="005F5314" w:rsidP="00577BA9">
            <w:pPr>
              <w:spacing w:line="276" w:lineRule="auto"/>
              <w:contextualSpacing/>
              <w:rPr>
                <w:rFonts w:eastAsia="SimSun"/>
                <w:b/>
                <w:sz w:val="20"/>
                <w:szCs w:val="20"/>
                <w:lang w:eastAsia="zh-CN"/>
              </w:rPr>
            </w:pPr>
            <w:r>
              <w:rPr>
                <w:rFonts w:eastAsia="SimSun"/>
                <w:b/>
                <w:sz w:val="20"/>
                <w:szCs w:val="20"/>
                <w:lang w:eastAsia="zh-CN"/>
              </w:rPr>
              <w:lastRenderedPageBreak/>
              <w:t xml:space="preserve">Notification period/timing of </w:t>
            </w:r>
            <w:r w:rsidR="00871B9B" w:rsidRPr="000419CC">
              <w:rPr>
                <w:rFonts w:eastAsia="SimSun"/>
                <w:b/>
                <w:sz w:val="20"/>
                <w:szCs w:val="20"/>
                <w:lang w:eastAsia="zh-CN"/>
              </w:rPr>
              <w:t>displacement</w:t>
            </w:r>
          </w:p>
        </w:tc>
        <w:tc>
          <w:tcPr>
            <w:tcW w:w="4285" w:type="dxa"/>
            <w:tcBorders>
              <w:left w:val="single" w:sz="4" w:space="0" w:color="auto"/>
              <w:right w:val="single" w:sz="4" w:space="0" w:color="auto"/>
            </w:tcBorders>
          </w:tcPr>
          <w:p w14:paraId="4D21961B"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Article 10 of World Bank OP</w:t>
            </w:r>
            <w:r>
              <w:rPr>
                <w:rFonts w:eastAsia="SimSun"/>
                <w:sz w:val="20"/>
                <w:szCs w:val="20"/>
                <w:lang w:eastAsia="zh-CN"/>
              </w:rPr>
              <w:t>/BP</w:t>
            </w:r>
            <w:r w:rsidRPr="000419CC">
              <w:rPr>
                <w:rFonts w:eastAsia="SimSun"/>
                <w:sz w:val="20"/>
                <w:szCs w:val="20"/>
                <w:lang w:eastAsia="zh-CN"/>
              </w:rPr>
              <w:t>4.12 requires that the resettlement activities associated with a sub -projects are linked to the implementation of development program to ensure displacement or restriction of access does not occur before necessary measures for resettlement are in place. In particular, taking of land and related assets may take place only after compensation has been paid and where applicable, resettlement sites and moving allowances have been provided to displaced persons.</w:t>
            </w:r>
          </w:p>
        </w:tc>
        <w:tc>
          <w:tcPr>
            <w:tcW w:w="3190" w:type="dxa"/>
            <w:tcBorders>
              <w:left w:val="single" w:sz="4" w:space="0" w:color="auto"/>
              <w:right w:val="single" w:sz="4" w:space="0" w:color="auto"/>
            </w:tcBorders>
          </w:tcPr>
          <w:p w14:paraId="1C886898"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Article 4 of Proclamation No 455/2005 requires notification in writing, with details of timing and compensation, which cannot be less than 90 days from notification. It requires that land should be handed over within 90 days of payment of compensation payments. If there is no crop or other property on the land, it must be handed over within 30 days of notice of expropriation. It further gives power to seize the land through police force should the landholder be unwilling to hand over the land.</w:t>
            </w:r>
          </w:p>
        </w:tc>
        <w:tc>
          <w:tcPr>
            <w:tcW w:w="2640" w:type="dxa"/>
            <w:tcBorders>
              <w:left w:val="single" w:sz="4" w:space="0" w:color="auto"/>
              <w:right w:val="single" w:sz="4" w:space="0" w:color="auto"/>
            </w:tcBorders>
          </w:tcPr>
          <w:p w14:paraId="38216071"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There is a gap in Proclamation No 455/2005 to allow land to be expropriated before necessary measures for resettlement take place, particularly before the displaced person has been paid. This can have serious consequences for those affected, as they may be displaced without shelter or livelihood.</w:t>
            </w:r>
          </w:p>
        </w:tc>
        <w:tc>
          <w:tcPr>
            <w:tcW w:w="2654" w:type="dxa"/>
            <w:tcBorders>
              <w:left w:val="single" w:sz="4" w:space="0" w:color="auto"/>
            </w:tcBorders>
          </w:tcPr>
          <w:p w14:paraId="737DA4FE"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Displaced person should always be paid compensation and support before the land is handed over, as per World Bank OP</w:t>
            </w:r>
            <w:r>
              <w:rPr>
                <w:rFonts w:eastAsia="SimSun"/>
                <w:sz w:val="20"/>
                <w:szCs w:val="20"/>
                <w:lang w:eastAsia="zh-CN"/>
              </w:rPr>
              <w:t>/BP</w:t>
            </w:r>
            <w:r w:rsidRPr="000419CC">
              <w:rPr>
                <w:rFonts w:eastAsia="SimSun"/>
                <w:sz w:val="20"/>
                <w:szCs w:val="20"/>
                <w:lang w:eastAsia="zh-CN"/>
              </w:rPr>
              <w:t>4.12.</w:t>
            </w:r>
          </w:p>
        </w:tc>
      </w:tr>
      <w:tr w:rsidR="00871B9B" w:rsidRPr="000419CC" w14:paraId="1E57FFD2" w14:textId="77777777" w:rsidTr="005F5314">
        <w:trPr>
          <w:trHeight w:val="777"/>
        </w:trPr>
        <w:tc>
          <w:tcPr>
            <w:tcW w:w="1620" w:type="dxa"/>
            <w:tcBorders>
              <w:right w:val="single" w:sz="4" w:space="0" w:color="auto"/>
            </w:tcBorders>
          </w:tcPr>
          <w:p w14:paraId="58FCF9B9" w14:textId="77777777" w:rsidR="00871B9B" w:rsidRPr="000419CC" w:rsidRDefault="00871B9B" w:rsidP="00577BA9">
            <w:pPr>
              <w:spacing w:line="276" w:lineRule="auto"/>
              <w:contextualSpacing/>
              <w:rPr>
                <w:rFonts w:eastAsia="SimSun"/>
                <w:b/>
                <w:sz w:val="20"/>
                <w:szCs w:val="20"/>
                <w:lang w:eastAsia="zh-CN"/>
              </w:rPr>
            </w:pPr>
            <w:r w:rsidRPr="000419CC">
              <w:rPr>
                <w:rFonts w:eastAsia="SimSun"/>
                <w:b/>
                <w:sz w:val="20"/>
                <w:szCs w:val="20"/>
                <w:lang w:eastAsia="zh-CN"/>
              </w:rPr>
              <w:t>Eligibility for Compensation</w:t>
            </w:r>
          </w:p>
        </w:tc>
        <w:tc>
          <w:tcPr>
            <w:tcW w:w="4285" w:type="dxa"/>
            <w:tcBorders>
              <w:left w:val="single" w:sz="4" w:space="0" w:color="auto"/>
              <w:right w:val="single" w:sz="4" w:space="0" w:color="auto"/>
            </w:tcBorders>
          </w:tcPr>
          <w:p w14:paraId="7C051D3F"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World Bank OP</w:t>
            </w:r>
            <w:r>
              <w:rPr>
                <w:rFonts w:eastAsia="SimSun"/>
                <w:sz w:val="20"/>
                <w:szCs w:val="20"/>
                <w:lang w:eastAsia="zh-CN"/>
              </w:rPr>
              <w:t>/BP</w:t>
            </w:r>
            <w:r w:rsidRPr="000419CC">
              <w:rPr>
                <w:rFonts w:eastAsia="SimSun"/>
                <w:sz w:val="20"/>
                <w:szCs w:val="20"/>
                <w:lang w:eastAsia="zh-CN"/>
              </w:rPr>
              <w:t>4.12 gives eligibility to:</w:t>
            </w:r>
          </w:p>
          <w:p w14:paraId="6B40016E"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Those who have formal legal rights to the land;</w:t>
            </w:r>
          </w:p>
          <w:p w14:paraId="1183C96E"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Those who do not have formal legal rights to land, but have a claim to such land; and</w:t>
            </w:r>
          </w:p>
          <w:p w14:paraId="07D34D2B" w14:textId="77777777" w:rsidR="00871B9B" w:rsidRPr="000419CC" w:rsidRDefault="00871B9B" w:rsidP="00577BA9">
            <w:pPr>
              <w:spacing w:line="276" w:lineRule="auto"/>
              <w:contextualSpacing/>
              <w:jc w:val="left"/>
              <w:rPr>
                <w:rFonts w:eastAsia="SimSun"/>
                <w:sz w:val="20"/>
                <w:szCs w:val="20"/>
                <w:lang w:eastAsia="zh-CN"/>
              </w:rPr>
            </w:pPr>
          </w:p>
          <w:p w14:paraId="504413AE"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Those who do not have recognizable legal right or claim to the land.</w:t>
            </w:r>
          </w:p>
        </w:tc>
        <w:tc>
          <w:tcPr>
            <w:tcW w:w="3190" w:type="dxa"/>
            <w:tcBorders>
              <w:left w:val="single" w:sz="4" w:space="0" w:color="auto"/>
              <w:right w:val="single" w:sz="4" w:space="0" w:color="auto"/>
            </w:tcBorders>
          </w:tcPr>
          <w:p w14:paraId="5EB3E8BB"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 xml:space="preserve">Proclamation No 455/2005, Article 7(1) allows’ landholders’ to be eligible for compensation, where the term “landholder” (Article2(3) means” and individual, government or private organization or any other organ which has legal personality and have lawful possession over the land to be expropriated and owns property situated thereon” </w:t>
            </w:r>
          </w:p>
        </w:tc>
        <w:tc>
          <w:tcPr>
            <w:tcW w:w="2640" w:type="dxa"/>
            <w:tcBorders>
              <w:left w:val="single" w:sz="4" w:space="0" w:color="auto"/>
              <w:right w:val="single" w:sz="4" w:space="0" w:color="auto"/>
            </w:tcBorders>
          </w:tcPr>
          <w:p w14:paraId="36F424B4"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According to World Bank OP4.12, eligibility for compensation is granted to “affected parties". Ethiopian Legislation only grants compensation to those with lawful possession of the land, and as per Proclamation No 456, those with traditional possession i.e.  Communal lands. It therefore does not recognize those without a legal right or claim as eligible for compensation.</w:t>
            </w:r>
          </w:p>
        </w:tc>
        <w:tc>
          <w:tcPr>
            <w:tcW w:w="2654" w:type="dxa"/>
            <w:tcBorders>
              <w:left w:val="single" w:sz="4" w:space="0" w:color="auto"/>
            </w:tcBorders>
          </w:tcPr>
          <w:p w14:paraId="4F30CDE7"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The requirements of World Bank OP</w:t>
            </w:r>
            <w:r>
              <w:rPr>
                <w:rFonts w:eastAsia="SimSun"/>
                <w:sz w:val="20"/>
                <w:szCs w:val="20"/>
                <w:lang w:eastAsia="zh-CN"/>
              </w:rPr>
              <w:t>/BP</w:t>
            </w:r>
            <w:r w:rsidRPr="000419CC">
              <w:rPr>
                <w:rFonts w:eastAsia="SimSun"/>
                <w:sz w:val="20"/>
                <w:szCs w:val="20"/>
                <w:lang w:eastAsia="zh-CN"/>
              </w:rPr>
              <w:t>4.12, as described in Column 1 of this table, expected to be applied</w:t>
            </w:r>
          </w:p>
        </w:tc>
      </w:tr>
      <w:tr w:rsidR="00871B9B" w:rsidRPr="000419CC" w14:paraId="30BE12A5" w14:textId="77777777" w:rsidTr="005F5314">
        <w:trPr>
          <w:trHeight w:val="420"/>
        </w:trPr>
        <w:tc>
          <w:tcPr>
            <w:tcW w:w="1620" w:type="dxa"/>
            <w:tcBorders>
              <w:right w:val="single" w:sz="4" w:space="0" w:color="auto"/>
            </w:tcBorders>
          </w:tcPr>
          <w:p w14:paraId="30FDDA28" w14:textId="77777777" w:rsidR="00871B9B" w:rsidRPr="000419CC" w:rsidRDefault="00871B9B" w:rsidP="00577BA9">
            <w:pPr>
              <w:spacing w:line="276" w:lineRule="auto"/>
              <w:contextualSpacing/>
              <w:rPr>
                <w:rFonts w:eastAsia="SimSun"/>
                <w:b/>
                <w:sz w:val="20"/>
                <w:szCs w:val="20"/>
                <w:lang w:eastAsia="zh-CN"/>
              </w:rPr>
            </w:pPr>
            <w:r w:rsidRPr="000419CC">
              <w:rPr>
                <w:rFonts w:eastAsia="SimSun"/>
                <w:b/>
                <w:sz w:val="20"/>
                <w:szCs w:val="20"/>
                <w:lang w:eastAsia="zh-CN"/>
              </w:rPr>
              <w:t>Compensation</w:t>
            </w:r>
          </w:p>
        </w:tc>
        <w:tc>
          <w:tcPr>
            <w:tcW w:w="4285" w:type="dxa"/>
            <w:tcBorders>
              <w:left w:val="single" w:sz="4" w:space="0" w:color="auto"/>
              <w:right w:val="single" w:sz="4" w:space="0" w:color="auto"/>
            </w:tcBorders>
          </w:tcPr>
          <w:p w14:paraId="15A6F338"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World Bank OP</w:t>
            </w:r>
            <w:r>
              <w:rPr>
                <w:rFonts w:eastAsia="SimSun"/>
                <w:sz w:val="20"/>
                <w:szCs w:val="20"/>
                <w:lang w:eastAsia="zh-CN"/>
              </w:rPr>
              <w:t>/BP</w:t>
            </w:r>
            <w:r w:rsidRPr="000419CC">
              <w:rPr>
                <w:rFonts w:eastAsia="SimSun"/>
                <w:sz w:val="20"/>
                <w:szCs w:val="20"/>
                <w:lang w:eastAsia="zh-CN"/>
              </w:rPr>
              <w:t xml:space="preserve">4.12 Article 6(a) requires that displaced persons are provided with prompt and effective compensation at full replacement cost for </w:t>
            </w:r>
            <w:r w:rsidRPr="000419CC">
              <w:rPr>
                <w:rFonts w:eastAsia="SimSun"/>
                <w:sz w:val="20"/>
                <w:szCs w:val="20"/>
                <w:lang w:eastAsia="zh-CN"/>
              </w:rPr>
              <w:lastRenderedPageBreak/>
              <w:t xml:space="preserve">losses of assets attributable directly to the project. If physical relocation is an impact, displaced persons must be provided with assistance during relocation and residential housing, housing sites and /or agricultural sites to at least equivalent standards as the previous site. Replacement cost does not take depreciation into account. In term of valuing assets. If the residual of the asset being taken is not economically viable, </w:t>
            </w:r>
          </w:p>
        </w:tc>
        <w:tc>
          <w:tcPr>
            <w:tcW w:w="3190" w:type="dxa"/>
            <w:tcBorders>
              <w:left w:val="single" w:sz="4" w:space="0" w:color="auto"/>
              <w:right w:val="single" w:sz="4" w:space="0" w:color="auto"/>
            </w:tcBorders>
          </w:tcPr>
          <w:p w14:paraId="40CD7825"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lastRenderedPageBreak/>
              <w:t xml:space="preserve">Article 7 of Proclamation No. 455/2005 entitles the landholder to compensation for the property on the </w:t>
            </w:r>
            <w:r w:rsidRPr="000419CC">
              <w:rPr>
                <w:rFonts w:eastAsia="SimSun"/>
                <w:sz w:val="20"/>
                <w:szCs w:val="20"/>
                <w:lang w:eastAsia="zh-CN"/>
              </w:rPr>
              <w:lastRenderedPageBreak/>
              <w:t>land on the basis of replacement cost; and permanent improvements to the land, equal to the value of capital and labour expended.</w:t>
            </w:r>
          </w:p>
          <w:p w14:paraId="25870440" w14:textId="77777777" w:rsidR="00871B9B" w:rsidRPr="000419CC" w:rsidRDefault="00871B9B" w:rsidP="00577BA9">
            <w:pPr>
              <w:spacing w:line="276" w:lineRule="auto"/>
              <w:contextualSpacing/>
              <w:jc w:val="left"/>
              <w:rPr>
                <w:rFonts w:eastAsia="SimSun"/>
                <w:sz w:val="20"/>
                <w:szCs w:val="20"/>
                <w:lang w:eastAsia="zh-CN"/>
              </w:rPr>
            </w:pPr>
          </w:p>
          <w:p w14:paraId="47BAD8CD"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Where property is on urban land, compensation may not be less than constructing a single room low cost house as per the region in which it is located. It also requires that the cost of removal, transportation and erection will be paid as compensation for a relocated property continuing its service as before. Valuation formula are provided in Regulation No. 135/2007</w:t>
            </w:r>
          </w:p>
        </w:tc>
        <w:tc>
          <w:tcPr>
            <w:tcW w:w="2640" w:type="dxa"/>
            <w:tcBorders>
              <w:left w:val="single" w:sz="4" w:space="0" w:color="auto"/>
              <w:right w:val="single" w:sz="4" w:space="0" w:color="auto"/>
            </w:tcBorders>
          </w:tcPr>
          <w:p w14:paraId="661C0A3C"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lastRenderedPageBreak/>
              <w:t xml:space="preserve">The World Bank requirement for compensation and valuation of assets it that </w:t>
            </w:r>
            <w:r w:rsidRPr="000419CC">
              <w:rPr>
                <w:rFonts w:eastAsia="SimSun"/>
                <w:sz w:val="20"/>
                <w:szCs w:val="20"/>
                <w:lang w:eastAsia="zh-CN"/>
              </w:rPr>
              <w:lastRenderedPageBreak/>
              <w:t xml:space="preserve">compensation and relocation must result in the affected person must have property and a livelihood returned to them to at least equivalent standards as before. This is not clearly stated in local Proclamations. It is expected that the regulations and directives will provide more clarity and clearer guidance in this regard. </w:t>
            </w:r>
          </w:p>
        </w:tc>
        <w:tc>
          <w:tcPr>
            <w:tcW w:w="2654" w:type="dxa"/>
            <w:tcBorders>
              <w:left w:val="single" w:sz="4" w:space="0" w:color="auto"/>
            </w:tcBorders>
          </w:tcPr>
          <w:p w14:paraId="5CC190DD"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lastRenderedPageBreak/>
              <w:t xml:space="preserve">The World Bank requirements for compensation must be </w:t>
            </w:r>
            <w:r w:rsidRPr="000419CC">
              <w:rPr>
                <w:rFonts w:eastAsia="SimSun"/>
                <w:sz w:val="20"/>
                <w:szCs w:val="20"/>
                <w:lang w:eastAsia="zh-CN"/>
              </w:rPr>
              <w:lastRenderedPageBreak/>
              <w:t>followed, as per OP</w:t>
            </w:r>
            <w:r>
              <w:rPr>
                <w:rFonts w:eastAsia="SimSun"/>
                <w:sz w:val="20"/>
                <w:szCs w:val="20"/>
                <w:lang w:eastAsia="zh-CN"/>
              </w:rPr>
              <w:t>/BP</w:t>
            </w:r>
            <w:r w:rsidRPr="000419CC">
              <w:rPr>
                <w:rFonts w:eastAsia="SimSun"/>
                <w:sz w:val="20"/>
                <w:szCs w:val="20"/>
                <w:lang w:eastAsia="zh-CN"/>
              </w:rPr>
              <w:t>4.12 footnote 1, which states, “Where domestic law does not meet the standard of compensation at full replacement cost, compensation under domestic law is supplemented by additional measures necessary to meet the replacement cost standard”</w:t>
            </w:r>
          </w:p>
          <w:p w14:paraId="08DF4BCD" w14:textId="77777777" w:rsidR="00871B9B" w:rsidRPr="000419CC" w:rsidRDefault="00871B9B" w:rsidP="00577BA9">
            <w:pPr>
              <w:spacing w:line="276" w:lineRule="auto"/>
              <w:contextualSpacing/>
              <w:jc w:val="left"/>
              <w:rPr>
                <w:rFonts w:eastAsia="SimSun"/>
                <w:sz w:val="20"/>
                <w:szCs w:val="20"/>
                <w:lang w:eastAsia="zh-CN"/>
              </w:rPr>
            </w:pPr>
          </w:p>
          <w:p w14:paraId="796B9EF5" w14:textId="77777777" w:rsidR="00871B9B" w:rsidRPr="000419CC" w:rsidRDefault="00871B9B" w:rsidP="00577BA9">
            <w:pPr>
              <w:spacing w:line="276" w:lineRule="auto"/>
              <w:contextualSpacing/>
              <w:jc w:val="left"/>
              <w:rPr>
                <w:rFonts w:eastAsia="SimSun"/>
                <w:sz w:val="20"/>
                <w:szCs w:val="20"/>
                <w:lang w:eastAsia="zh-CN"/>
              </w:rPr>
            </w:pPr>
          </w:p>
        </w:tc>
      </w:tr>
      <w:tr w:rsidR="00871B9B" w:rsidRPr="000419CC" w14:paraId="1506A276" w14:textId="77777777" w:rsidTr="005F5314">
        <w:trPr>
          <w:trHeight w:val="4490"/>
        </w:trPr>
        <w:tc>
          <w:tcPr>
            <w:tcW w:w="1620" w:type="dxa"/>
            <w:tcBorders>
              <w:right w:val="single" w:sz="4" w:space="0" w:color="auto"/>
            </w:tcBorders>
          </w:tcPr>
          <w:p w14:paraId="06DDFE50" w14:textId="77777777" w:rsidR="00871B9B" w:rsidRPr="000419CC" w:rsidRDefault="00871B9B" w:rsidP="00577BA9">
            <w:pPr>
              <w:spacing w:line="276" w:lineRule="auto"/>
              <w:contextualSpacing/>
              <w:rPr>
                <w:rFonts w:eastAsia="SimSun"/>
                <w:sz w:val="20"/>
                <w:szCs w:val="20"/>
                <w:lang w:eastAsia="zh-CN"/>
              </w:rPr>
            </w:pPr>
            <w:r w:rsidRPr="000419CC">
              <w:rPr>
                <w:rFonts w:eastAsia="SimSun"/>
                <w:b/>
                <w:sz w:val="20"/>
                <w:szCs w:val="20"/>
                <w:lang w:eastAsia="zh-CN"/>
              </w:rPr>
              <w:lastRenderedPageBreak/>
              <w:t>Responsibilities of the project</w:t>
            </w:r>
            <w:r w:rsidRPr="000419CC">
              <w:rPr>
                <w:rFonts w:eastAsia="SimSun"/>
                <w:sz w:val="20"/>
                <w:szCs w:val="20"/>
                <w:lang w:eastAsia="zh-CN"/>
              </w:rPr>
              <w:t xml:space="preserve"> </w:t>
            </w:r>
            <w:r w:rsidRPr="000419CC">
              <w:rPr>
                <w:rFonts w:eastAsia="SimSun"/>
                <w:b/>
                <w:sz w:val="20"/>
                <w:szCs w:val="20"/>
                <w:lang w:eastAsia="zh-CN"/>
              </w:rPr>
              <w:t>proponent</w:t>
            </w:r>
          </w:p>
        </w:tc>
        <w:tc>
          <w:tcPr>
            <w:tcW w:w="4285" w:type="dxa"/>
            <w:tcBorders>
              <w:left w:val="single" w:sz="4" w:space="0" w:color="auto"/>
              <w:right w:val="single" w:sz="4" w:space="0" w:color="auto"/>
            </w:tcBorders>
          </w:tcPr>
          <w:p w14:paraId="0D7209A6"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According to OP</w:t>
            </w:r>
            <w:r>
              <w:rPr>
                <w:rFonts w:eastAsia="SimSun"/>
                <w:sz w:val="20"/>
                <w:szCs w:val="20"/>
                <w:lang w:eastAsia="zh-CN"/>
              </w:rPr>
              <w:t>/BP</w:t>
            </w:r>
            <w:r w:rsidRPr="000419CC">
              <w:rPr>
                <w:rFonts w:eastAsia="SimSun"/>
                <w:sz w:val="20"/>
                <w:szCs w:val="20"/>
                <w:lang w:eastAsia="zh-CN"/>
              </w:rPr>
              <w:t>4.12, Article 14 and 18), the borrower is responsible for conducting a census and preparing, implementing, and monitoring the appropriate resettlement instrument. Article 24 states that the borrower is also responsible for adequate monitoring and evaluation of the activities set forth in the resettlement instrument. In addition, upon completion of the project, the borrower must undertake an assessment to determine whether the objectives of the resettlement instrument have been achieved. This must all be done according to the requirements of OP</w:t>
            </w:r>
            <w:r>
              <w:rPr>
                <w:rFonts w:eastAsia="SimSun"/>
                <w:sz w:val="20"/>
                <w:szCs w:val="20"/>
                <w:lang w:eastAsia="zh-CN"/>
              </w:rPr>
              <w:t>/BP</w:t>
            </w:r>
            <w:r w:rsidRPr="000419CC">
              <w:rPr>
                <w:rFonts w:eastAsia="SimSun"/>
                <w:sz w:val="20"/>
                <w:szCs w:val="20"/>
                <w:lang w:eastAsia="zh-CN"/>
              </w:rPr>
              <w:t>4.12. Article 19 requires that the borrower inform potentially displaced persons at an early stage about the resettlement aspects of the project and takes their views into account in project design.</w:t>
            </w:r>
          </w:p>
        </w:tc>
        <w:tc>
          <w:tcPr>
            <w:tcW w:w="3190" w:type="dxa"/>
            <w:tcBorders>
              <w:left w:val="single" w:sz="4" w:space="0" w:color="auto"/>
              <w:right w:val="single" w:sz="4" w:space="0" w:color="auto"/>
            </w:tcBorders>
          </w:tcPr>
          <w:p w14:paraId="6AE8DCD3"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Article 5 of Proclamation No 455/2005 sets out the responsibilities of the implementing agency, requiring them to gather data on the land needed and works, and to send this to the appropriate officials for permission. If also requires them to pay compensation to affected landholders.</w:t>
            </w:r>
          </w:p>
        </w:tc>
        <w:tc>
          <w:tcPr>
            <w:tcW w:w="2640" w:type="dxa"/>
            <w:tcBorders>
              <w:left w:val="single" w:sz="4" w:space="0" w:color="auto"/>
              <w:right w:val="single" w:sz="4" w:space="0" w:color="auto"/>
            </w:tcBorders>
          </w:tcPr>
          <w:p w14:paraId="026C7B59"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The process requ</w:t>
            </w:r>
            <w:r>
              <w:rPr>
                <w:rFonts w:eastAsia="SimSun"/>
                <w:sz w:val="20"/>
                <w:szCs w:val="20"/>
                <w:lang w:eastAsia="zh-CN"/>
              </w:rPr>
              <w:t>ired for the project proponent IA</w:t>
            </w:r>
            <w:r w:rsidRPr="000419CC">
              <w:rPr>
                <w:rFonts w:eastAsia="SimSun"/>
                <w:sz w:val="20"/>
                <w:szCs w:val="20"/>
                <w:lang w:eastAsia="zh-CN"/>
              </w:rPr>
              <w:t xml:space="preserve"> lacks descriptive processes in local legislations...</w:t>
            </w:r>
          </w:p>
        </w:tc>
        <w:tc>
          <w:tcPr>
            <w:tcW w:w="2654" w:type="dxa"/>
            <w:tcBorders>
              <w:left w:val="single" w:sz="4" w:space="0" w:color="auto"/>
            </w:tcBorders>
          </w:tcPr>
          <w:p w14:paraId="16C4C001" w14:textId="77777777" w:rsidR="00871B9B" w:rsidRPr="000419CC" w:rsidRDefault="00871B9B" w:rsidP="00577BA9">
            <w:pPr>
              <w:spacing w:line="276" w:lineRule="auto"/>
              <w:contextualSpacing/>
              <w:jc w:val="left"/>
              <w:rPr>
                <w:rFonts w:eastAsia="SimSun"/>
                <w:sz w:val="20"/>
                <w:szCs w:val="20"/>
                <w:lang w:eastAsia="zh-CN"/>
              </w:rPr>
            </w:pPr>
            <w:r w:rsidRPr="000419CC">
              <w:rPr>
                <w:rFonts w:eastAsia="SimSun"/>
                <w:sz w:val="20"/>
                <w:szCs w:val="20"/>
                <w:lang w:eastAsia="zh-CN"/>
              </w:rPr>
              <w:t xml:space="preserve"> As per the World Bank requirements, project processes included screening, a census, the development of a plan, management of compensation payments and monitoring and evaluation of success. It must also include proper consultation with the affected parties throughout the process. </w:t>
            </w:r>
          </w:p>
        </w:tc>
      </w:tr>
    </w:tbl>
    <w:p w14:paraId="3A9346E9" w14:textId="77777777" w:rsidR="007737BC" w:rsidRDefault="007737BC" w:rsidP="002D779B">
      <w:pPr>
        <w:contextualSpacing/>
        <w:rPr>
          <w:szCs w:val="24"/>
        </w:rPr>
        <w:sectPr w:rsidR="007737BC" w:rsidSect="00C07581">
          <w:pgSz w:w="15840" w:h="12240" w:orient="landscape"/>
          <w:pgMar w:top="1440" w:right="1440" w:bottom="1440" w:left="1440" w:header="720" w:footer="720" w:gutter="0"/>
          <w:cols w:space="720"/>
          <w:docGrid w:linePitch="360"/>
        </w:sectPr>
      </w:pPr>
    </w:p>
    <w:p w14:paraId="3F141B68" w14:textId="77777777" w:rsidR="007737BC" w:rsidRPr="00E75522" w:rsidRDefault="00DC111F" w:rsidP="002D779B">
      <w:pPr>
        <w:pStyle w:val="Heading2"/>
        <w:spacing w:before="0" w:after="0" w:line="360" w:lineRule="auto"/>
        <w:contextualSpacing/>
        <w:jc w:val="both"/>
        <w:rPr>
          <w:rFonts w:ascii="Times New Roman" w:hAnsi="Times New Roman"/>
          <w:i w:val="0"/>
          <w:sz w:val="24"/>
          <w:szCs w:val="24"/>
        </w:rPr>
      </w:pPr>
      <w:bookmarkStart w:id="182" w:name="_Toc409124346"/>
      <w:bookmarkStart w:id="183" w:name="_Toc467351185"/>
      <w:bookmarkStart w:id="184" w:name="_Toc471293694"/>
      <w:r>
        <w:rPr>
          <w:rFonts w:ascii="Times New Roman" w:hAnsi="Times New Roman"/>
          <w:i w:val="0"/>
          <w:sz w:val="24"/>
          <w:szCs w:val="24"/>
        </w:rPr>
        <w:lastRenderedPageBreak/>
        <w:t xml:space="preserve">Annex </w:t>
      </w:r>
      <w:r w:rsidR="006418AB">
        <w:rPr>
          <w:rFonts w:ascii="Times New Roman" w:hAnsi="Times New Roman"/>
          <w:i w:val="0"/>
          <w:sz w:val="24"/>
          <w:szCs w:val="24"/>
        </w:rPr>
        <w:t>5</w:t>
      </w:r>
      <w:r w:rsidR="007737BC" w:rsidRPr="00E75522">
        <w:rPr>
          <w:rFonts w:ascii="Times New Roman" w:hAnsi="Times New Roman"/>
          <w:i w:val="0"/>
          <w:sz w:val="24"/>
          <w:szCs w:val="24"/>
        </w:rPr>
        <w:t xml:space="preserve">: Resettlement Action Plan </w:t>
      </w:r>
      <w:r>
        <w:rPr>
          <w:rFonts w:ascii="Times New Roman" w:hAnsi="Times New Roman"/>
          <w:i w:val="0"/>
          <w:sz w:val="24"/>
          <w:szCs w:val="24"/>
        </w:rPr>
        <w:t>(</w:t>
      </w:r>
      <w:r w:rsidR="007737BC">
        <w:rPr>
          <w:rFonts w:ascii="Times New Roman" w:hAnsi="Times New Roman"/>
          <w:i w:val="0"/>
          <w:sz w:val="24"/>
          <w:szCs w:val="24"/>
        </w:rPr>
        <w:t>RAP</w:t>
      </w:r>
      <w:r>
        <w:rPr>
          <w:rFonts w:ascii="Times New Roman" w:hAnsi="Times New Roman"/>
          <w:i w:val="0"/>
          <w:sz w:val="24"/>
          <w:szCs w:val="24"/>
        </w:rPr>
        <w:t>)</w:t>
      </w:r>
      <w:r w:rsidR="007737BC">
        <w:rPr>
          <w:rFonts w:ascii="Times New Roman" w:hAnsi="Times New Roman"/>
          <w:i w:val="0"/>
          <w:sz w:val="24"/>
          <w:szCs w:val="24"/>
        </w:rPr>
        <w:t xml:space="preserve"> </w:t>
      </w:r>
      <w:r w:rsidR="007737BC" w:rsidRPr="00E75522">
        <w:rPr>
          <w:rFonts w:ascii="Times New Roman" w:hAnsi="Times New Roman"/>
          <w:i w:val="0"/>
          <w:sz w:val="24"/>
          <w:szCs w:val="24"/>
        </w:rPr>
        <w:t>Guideline</w:t>
      </w:r>
      <w:bookmarkEnd w:id="182"/>
      <w:bookmarkEnd w:id="183"/>
      <w:bookmarkEnd w:id="184"/>
    </w:p>
    <w:p w14:paraId="016C388E" w14:textId="77777777" w:rsidR="007737BC" w:rsidRPr="002C54DD" w:rsidRDefault="007737BC" w:rsidP="002D779B">
      <w:pPr>
        <w:autoSpaceDE w:val="0"/>
        <w:autoSpaceDN w:val="0"/>
        <w:adjustRightInd w:val="0"/>
        <w:contextualSpacing/>
        <w:rPr>
          <w:szCs w:val="24"/>
        </w:rPr>
      </w:pPr>
      <w:r w:rsidRPr="002C54DD">
        <w:rPr>
          <w:szCs w:val="24"/>
        </w:rPr>
        <w:t>The scope and level of detail of the RAP will vary depending on the magnitude and complexity of resettlement or displacement. The RAP is prepared based on the most recent and accurate information on the: (i) proposed resettlement and its impacts on displaced persons and other adversely affected groups; and (ii) legal issues affecting resettlement. The RAP covers elements that are specific to the project context.</w:t>
      </w:r>
    </w:p>
    <w:p w14:paraId="2FC255E9" w14:textId="77777777" w:rsidR="007737BC" w:rsidRPr="003D5D5E" w:rsidRDefault="007737BC" w:rsidP="002D779B">
      <w:pPr>
        <w:pStyle w:val="Title"/>
        <w:spacing w:line="360" w:lineRule="auto"/>
        <w:contextualSpacing/>
        <w:jc w:val="both"/>
        <w:rPr>
          <w:rFonts w:ascii="Times New Roman" w:hAnsi="Times New Roman"/>
          <w:sz w:val="22"/>
          <w:szCs w:val="22"/>
        </w:rPr>
      </w:pPr>
    </w:p>
    <w:p w14:paraId="4D669992" w14:textId="77777777" w:rsidR="007737BC" w:rsidRPr="00620086" w:rsidRDefault="007737BC" w:rsidP="002D779B">
      <w:pPr>
        <w:pStyle w:val="Title"/>
        <w:spacing w:line="360" w:lineRule="auto"/>
        <w:contextualSpacing/>
        <w:jc w:val="both"/>
        <w:rPr>
          <w:rFonts w:ascii="Times New Roman" w:hAnsi="Times New Roman"/>
          <w:sz w:val="24"/>
        </w:rPr>
      </w:pPr>
      <w:r w:rsidRPr="00620086">
        <w:rPr>
          <w:rFonts w:ascii="Times New Roman" w:hAnsi="Times New Roman"/>
          <w:sz w:val="24"/>
        </w:rPr>
        <w:t>A broad outline of the RAP, as applied to sub-projects covered under a RPF includes, but is not limited to, the following:</w:t>
      </w:r>
    </w:p>
    <w:p w14:paraId="741E57C8" w14:textId="77777777" w:rsidR="007737BC" w:rsidRPr="003D5D5E" w:rsidRDefault="007737BC" w:rsidP="002D779B">
      <w:pPr>
        <w:pStyle w:val="Title"/>
        <w:spacing w:line="360" w:lineRule="auto"/>
        <w:contextualSpacing/>
        <w:jc w:val="both"/>
        <w:rPr>
          <w:rFonts w:ascii="Times New Roman" w:hAnsi="Times New Roman"/>
          <w:sz w:val="22"/>
          <w:szCs w:val="22"/>
        </w:rPr>
      </w:pPr>
    </w:p>
    <w:p w14:paraId="4B1A7ECE" w14:textId="77777777" w:rsidR="007737BC" w:rsidRPr="0045742E" w:rsidRDefault="007737BC" w:rsidP="002D779B">
      <w:pPr>
        <w:pStyle w:val="Title"/>
        <w:numPr>
          <w:ilvl w:val="0"/>
          <w:numId w:val="13"/>
        </w:numPr>
        <w:spacing w:line="360" w:lineRule="auto"/>
        <w:contextualSpacing/>
        <w:jc w:val="both"/>
        <w:rPr>
          <w:rFonts w:ascii="Times New Roman" w:hAnsi="Times New Roman"/>
          <w:b/>
          <w:sz w:val="22"/>
          <w:szCs w:val="22"/>
        </w:rPr>
      </w:pPr>
      <w:r>
        <w:rPr>
          <w:rFonts w:ascii="Times New Roman" w:hAnsi="Times New Roman"/>
          <w:b/>
          <w:i/>
          <w:iCs/>
          <w:sz w:val="22"/>
          <w:szCs w:val="22"/>
        </w:rPr>
        <w:t>Description of the S</w:t>
      </w:r>
      <w:r w:rsidRPr="0045742E">
        <w:rPr>
          <w:rFonts w:ascii="Times New Roman" w:hAnsi="Times New Roman"/>
          <w:b/>
          <w:i/>
          <w:iCs/>
          <w:sz w:val="22"/>
          <w:szCs w:val="22"/>
        </w:rPr>
        <w:t>ub-project</w:t>
      </w:r>
    </w:p>
    <w:p w14:paraId="527F7515" w14:textId="77777777" w:rsidR="007737BC" w:rsidRPr="00620086" w:rsidRDefault="007737BC" w:rsidP="002D779B">
      <w:pPr>
        <w:pStyle w:val="Title"/>
        <w:spacing w:line="360" w:lineRule="auto"/>
        <w:contextualSpacing/>
        <w:jc w:val="both"/>
        <w:rPr>
          <w:rFonts w:ascii="Times New Roman" w:hAnsi="Times New Roman"/>
          <w:sz w:val="24"/>
        </w:rPr>
      </w:pPr>
      <w:r w:rsidRPr="00620086">
        <w:rPr>
          <w:rFonts w:ascii="Times New Roman" w:hAnsi="Times New Roman"/>
          <w:sz w:val="24"/>
        </w:rPr>
        <w:t xml:space="preserve">General description of the sub-project activities that will cause displacement and the efforts made to reduce the number of people affected. Description of the sites and services currently available and their distance from the site should be done.  </w:t>
      </w:r>
    </w:p>
    <w:p w14:paraId="7EBB9512" w14:textId="77777777" w:rsidR="007737BC" w:rsidRPr="003D5D5E" w:rsidRDefault="007737BC" w:rsidP="002D779B">
      <w:pPr>
        <w:pStyle w:val="Title"/>
        <w:spacing w:line="360" w:lineRule="auto"/>
        <w:contextualSpacing/>
        <w:jc w:val="both"/>
        <w:rPr>
          <w:rFonts w:ascii="Times New Roman" w:hAnsi="Times New Roman"/>
          <w:sz w:val="22"/>
          <w:szCs w:val="22"/>
        </w:rPr>
      </w:pPr>
    </w:p>
    <w:p w14:paraId="7D52C9B3" w14:textId="77777777" w:rsidR="007737BC" w:rsidRPr="00C93BB6" w:rsidRDefault="007737BC" w:rsidP="002D779B">
      <w:pPr>
        <w:pStyle w:val="Title"/>
        <w:numPr>
          <w:ilvl w:val="0"/>
          <w:numId w:val="13"/>
        </w:numPr>
        <w:spacing w:line="360" w:lineRule="auto"/>
        <w:contextualSpacing/>
        <w:jc w:val="both"/>
        <w:rPr>
          <w:rFonts w:ascii="Times New Roman" w:hAnsi="Times New Roman"/>
          <w:b/>
          <w:i/>
          <w:iCs/>
          <w:sz w:val="22"/>
          <w:szCs w:val="22"/>
        </w:rPr>
      </w:pPr>
      <w:r w:rsidRPr="00C93BB6">
        <w:rPr>
          <w:rFonts w:ascii="Times New Roman" w:hAnsi="Times New Roman"/>
          <w:b/>
          <w:i/>
          <w:iCs/>
          <w:sz w:val="22"/>
          <w:szCs w:val="22"/>
        </w:rPr>
        <w:t>Potential Impacts</w:t>
      </w:r>
    </w:p>
    <w:p w14:paraId="6C10C319" w14:textId="77777777" w:rsidR="007737BC" w:rsidRPr="005324F3" w:rsidRDefault="007737BC" w:rsidP="002D779B">
      <w:pPr>
        <w:pStyle w:val="Title"/>
        <w:spacing w:line="360" w:lineRule="auto"/>
        <w:contextualSpacing/>
        <w:jc w:val="both"/>
        <w:rPr>
          <w:rFonts w:ascii="Times New Roman" w:hAnsi="Times New Roman"/>
          <w:sz w:val="22"/>
          <w:szCs w:val="22"/>
        </w:rPr>
      </w:pPr>
      <w:r w:rsidRPr="003D5D5E">
        <w:rPr>
          <w:rFonts w:ascii="Times New Roman" w:hAnsi="Times New Roman"/>
          <w:i/>
          <w:iCs/>
          <w:sz w:val="22"/>
          <w:szCs w:val="22"/>
        </w:rPr>
        <w:t xml:space="preserve"> </w:t>
      </w:r>
      <w:r w:rsidRPr="00620086">
        <w:rPr>
          <w:rFonts w:ascii="Times New Roman" w:hAnsi="Times New Roman"/>
          <w:sz w:val="24"/>
        </w:rPr>
        <w:t>Identification of the: (i) the sub-project components or activities that require  resettlement or restriction of access; (ii) zone of impact of components or activities; (iii) alternatives considered to avoid or minimize resettlement or restricted access; and (iv) mechanisms established to minimize resettlement, displacement, and restricted access, to the extent possible, during project implementation.</w:t>
      </w:r>
      <w:r>
        <w:rPr>
          <w:rFonts w:ascii="Times New Roman" w:hAnsi="Times New Roman"/>
          <w:sz w:val="24"/>
        </w:rPr>
        <w:t xml:space="preserve"> </w:t>
      </w:r>
    </w:p>
    <w:p w14:paraId="5A1985A6" w14:textId="77777777" w:rsidR="007737BC" w:rsidRPr="003D5D5E" w:rsidRDefault="007737BC" w:rsidP="002D779B">
      <w:pPr>
        <w:pStyle w:val="Title"/>
        <w:spacing w:line="360" w:lineRule="auto"/>
        <w:contextualSpacing/>
        <w:jc w:val="both"/>
        <w:rPr>
          <w:rFonts w:ascii="Times New Roman" w:hAnsi="Times New Roman"/>
          <w:sz w:val="22"/>
          <w:szCs w:val="22"/>
        </w:rPr>
      </w:pPr>
    </w:p>
    <w:p w14:paraId="20291CFB" w14:textId="77777777" w:rsidR="007737BC" w:rsidRPr="00755FBF" w:rsidRDefault="007737BC" w:rsidP="002D779B">
      <w:pPr>
        <w:pStyle w:val="Title"/>
        <w:numPr>
          <w:ilvl w:val="0"/>
          <w:numId w:val="13"/>
        </w:numPr>
        <w:spacing w:line="360" w:lineRule="auto"/>
        <w:contextualSpacing/>
        <w:jc w:val="both"/>
        <w:rPr>
          <w:rFonts w:ascii="Times New Roman" w:hAnsi="Times New Roman"/>
          <w:b/>
          <w:i/>
          <w:iCs/>
          <w:sz w:val="22"/>
          <w:szCs w:val="22"/>
        </w:rPr>
      </w:pPr>
      <w:r w:rsidRPr="00755FBF">
        <w:rPr>
          <w:rFonts w:ascii="Times New Roman" w:hAnsi="Times New Roman"/>
          <w:b/>
          <w:i/>
          <w:iCs/>
          <w:sz w:val="22"/>
          <w:szCs w:val="22"/>
        </w:rPr>
        <w:t>Objectives</w:t>
      </w:r>
    </w:p>
    <w:p w14:paraId="64497D55" w14:textId="77777777" w:rsidR="007737BC" w:rsidRPr="00620086" w:rsidRDefault="007737BC" w:rsidP="002D779B">
      <w:pPr>
        <w:pStyle w:val="Title"/>
        <w:spacing w:line="360" w:lineRule="auto"/>
        <w:contextualSpacing/>
        <w:jc w:val="both"/>
        <w:rPr>
          <w:rFonts w:ascii="Times New Roman" w:hAnsi="Times New Roman"/>
          <w:sz w:val="24"/>
        </w:rPr>
      </w:pPr>
      <w:r w:rsidRPr="00620086">
        <w:rPr>
          <w:rFonts w:ascii="Times New Roman" w:hAnsi="Times New Roman"/>
          <w:sz w:val="24"/>
        </w:rPr>
        <w:t>The main objectives of the r</w:t>
      </w:r>
      <w:r>
        <w:rPr>
          <w:rFonts w:ascii="Times New Roman" w:hAnsi="Times New Roman"/>
          <w:sz w:val="24"/>
        </w:rPr>
        <w:t>e</w:t>
      </w:r>
      <w:r w:rsidRPr="00620086">
        <w:rPr>
          <w:rFonts w:ascii="Times New Roman" w:hAnsi="Times New Roman"/>
          <w:sz w:val="24"/>
        </w:rPr>
        <w:t>settlement program as these apply to the sub-project.</w:t>
      </w:r>
    </w:p>
    <w:p w14:paraId="725A0FE6" w14:textId="77777777" w:rsidR="007737BC" w:rsidRPr="003D5D5E" w:rsidRDefault="007737BC" w:rsidP="002D779B">
      <w:pPr>
        <w:pStyle w:val="Title"/>
        <w:spacing w:line="360" w:lineRule="auto"/>
        <w:contextualSpacing/>
        <w:jc w:val="both"/>
        <w:rPr>
          <w:rFonts w:ascii="Times New Roman" w:hAnsi="Times New Roman"/>
          <w:sz w:val="22"/>
          <w:szCs w:val="22"/>
        </w:rPr>
      </w:pPr>
    </w:p>
    <w:p w14:paraId="0420EB96" w14:textId="77777777" w:rsidR="007737BC" w:rsidRPr="00171F85" w:rsidRDefault="007737BC" w:rsidP="002D779B">
      <w:pPr>
        <w:pStyle w:val="Title"/>
        <w:numPr>
          <w:ilvl w:val="0"/>
          <w:numId w:val="13"/>
        </w:numPr>
        <w:spacing w:line="360" w:lineRule="auto"/>
        <w:contextualSpacing/>
        <w:jc w:val="both"/>
        <w:rPr>
          <w:rFonts w:ascii="Times New Roman" w:hAnsi="Times New Roman"/>
          <w:b/>
          <w:i/>
          <w:iCs/>
          <w:sz w:val="22"/>
          <w:szCs w:val="22"/>
        </w:rPr>
      </w:pPr>
      <w:r>
        <w:rPr>
          <w:rFonts w:ascii="Times New Roman" w:hAnsi="Times New Roman"/>
          <w:b/>
          <w:i/>
          <w:iCs/>
          <w:sz w:val="22"/>
          <w:szCs w:val="22"/>
        </w:rPr>
        <w:t>Socio-economic Study</w:t>
      </w:r>
    </w:p>
    <w:p w14:paraId="7DFA84DF" w14:textId="77777777" w:rsidR="007737BC" w:rsidRPr="00620086" w:rsidRDefault="007737BC" w:rsidP="002D779B">
      <w:pPr>
        <w:pStyle w:val="Title"/>
        <w:spacing w:line="360" w:lineRule="auto"/>
        <w:contextualSpacing/>
        <w:jc w:val="both"/>
        <w:rPr>
          <w:rFonts w:ascii="Times New Roman" w:hAnsi="Times New Roman"/>
          <w:sz w:val="24"/>
        </w:rPr>
      </w:pPr>
      <w:r w:rsidRPr="00620086">
        <w:rPr>
          <w:rFonts w:ascii="Times New Roman" w:hAnsi="Times New Roman"/>
          <w:sz w:val="24"/>
        </w:rPr>
        <w:t xml:space="preserve">The findings of socio-economic studies to be conducted in the early stages of </w:t>
      </w:r>
      <w:r>
        <w:rPr>
          <w:rFonts w:ascii="Times New Roman" w:hAnsi="Times New Roman"/>
          <w:sz w:val="24"/>
        </w:rPr>
        <w:t>sub</w:t>
      </w:r>
      <w:r w:rsidRPr="00620086">
        <w:rPr>
          <w:rFonts w:ascii="Times New Roman" w:hAnsi="Times New Roman"/>
          <w:sz w:val="24"/>
        </w:rPr>
        <w:t>project preparation, and with the involvement of potentially affected people will be needed. These generally include the results of a census of the affected populations covering:</w:t>
      </w:r>
    </w:p>
    <w:p w14:paraId="0EC865BC" w14:textId="77777777" w:rsidR="007737BC" w:rsidRPr="00620086" w:rsidRDefault="007737BC" w:rsidP="002D779B">
      <w:pPr>
        <w:pStyle w:val="Title"/>
        <w:numPr>
          <w:ilvl w:val="0"/>
          <w:numId w:val="12"/>
        </w:numPr>
        <w:tabs>
          <w:tab w:val="left" w:pos="720"/>
          <w:tab w:val="left" w:pos="990"/>
          <w:tab w:val="left" w:pos="1170"/>
          <w:tab w:val="left" w:pos="1620"/>
        </w:tabs>
        <w:spacing w:line="360" w:lineRule="auto"/>
        <w:ind w:left="720"/>
        <w:contextualSpacing/>
        <w:jc w:val="both"/>
        <w:rPr>
          <w:rFonts w:ascii="Times New Roman" w:hAnsi="Times New Roman"/>
          <w:sz w:val="24"/>
        </w:rPr>
      </w:pPr>
      <w:r w:rsidRPr="00620086">
        <w:rPr>
          <w:rFonts w:ascii="Times New Roman" w:hAnsi="Times New Roman"/>
          <w:sz w:val="24"/>
        </w:rPr>
        <w:lastRenderedPageBreak/>
        <w:t xml:space="preserve">Current occupants of the affected area as a basis for design of the RAP and to clearly set a cut-off date, the purpose of which is to exclude subsequent inflows of people from eligibility for compensation and resettlement assistance; </w:t>
      </w:r>
    </w:p>
    <w:p w14:paraId="38F3A78D" w14:textId="77777777" w:rsidR="007737BC" w:rsidRPr="00620086" w:rsidRDefault="007737BC" w:rsidP="002D779B">
      <w:pPr>
        <w:pStyle w:val="Title"/>
        <w:numPr>
          <w:ilvl w:val="0"/>
          <w:numId w:val="12"/>
        </w:numPr>
        <w:tabs>
          <w:tab w:val="left" w:pos="720"/>
          <w:tab w:val="left" w:pos="1080"/>
          <w:tab w:val="left" w:pos="1800"/>
        </w:tabs>
        <w:spacing w:line="360" w:lineRule="auto"/>
        <w:ind w:left="720"/>
        <w:contextualSpacing/>
        <w:jc w:val="both"/>
        <w:rPr>
          <w:rFonts w:ascii="Times New Roman" w:hAnsi="Times New Roman"/>
          <w:sz w:val="24"/>
        </w:rPr>
      </w:pPr>
      <w:r w:rsidRPr="00620086">
        <w:rPr>
          <w:rFonts w:ascii="Times New Roman" w:hAnsi="Times New Roman"/>
          <w:sz w:val="24"/>
        </w:rPr>
        <w:t>Standard characteristics of displaced households, including a description of production systems, labor, and household organization; and baseline information on livelihoods (including, as relevant, production levels and income derived from both formal and informal economic activities) and standards of living (including health status) of the displaced population;</w:t>
      </w:r>
    </w:p>
    <w:p w14:paraId="766FA649" w14:textId="77777777" w:rsidR="007737BC" w:rsidRPr="00620086" w:rsidRDefault="007737BC" w:rsidP="002D779B">
      <w:pPr>
        <w:pStyle w:val="Title"/>
        <w:numPr>
          <w:ilvl w:val="0"/>
          <w:numId w:val="12"/>
        </w:numPr>
        <w:tabs>
          <w:tab w:val="left" w:pos="720"/>
          <w:tab w:val="left" w:pos="1080"/>
        </w:tabs>
        <w:spacing w:line="360" w:lineRule="auto"/>
        <w:ind w:left="720"/>
        <w:contextualSpacing/>
        <w:jc w:val="both"/>
        <w:rPr>
          <w:rFonts w:ascii="Times New Roman" w:hAnsi="Times New Roman"/>
          <w:sz w:val="24"/>
        </w:rPr>
      </w:pPr>
      <w:r w:rsidRPr="00620086">
        <w:rPr>
          <w:rFonts w:ascii="Times New Roman" w:hAnsi="Times New Roman"/>
          <w:sz w:val="24"/>
        </w:rPr>
        <w:t>Magnitude of the expected loss, total or partial, of assets, and the extent of displacement, physical or economic;</w:t>
      </w:r>
    </w:p>
    <w:p w14:paraId="344B2519" w14:textId="77777777" w:rsidR="007737BC" w:rsidRPr="00620086" w:rsidRDefault="007737BC" w:rsidP="002D779B">
      <w:pPr>
        <w:pStyle w:val="Title"/>
        <w:numPr>
          <w:ilvl w:val="0"/>
          <w:numId w:val="12"/>
        </w:numPr>
        <w:tabs>
          <w:tab w:val="left" w:pos="720"/>
          <w:tab w:val="left" w:pos="1080"/>
          <w:tab w:val="left" w:pos="1350"/>
          <w:tab w:val="left" w:pos="1620"/>
        </w:tabs>
        <w:spacing w:line="360" w:lineRule="auto"/>
        <w:ind w:left="720"/>
        <w:contextualSpacing/>
        <w:jc w:val="both"/>
        <w:rPr>
          <w:rFonts w:ascii="Times New Roman" w:hAnsi="Times New Roman"/>
          <w:sz w:val="24"/>
        </w:rPr>
      </w:pPr>
      <w:r w:rsidRPr="00620086">
        <w:rPr>
          <w:rFonts w:ascii="Times New Roman" w:hAnsi="Times New Roman"/>
          <w:sz w:val="24"/>
        </w:rPr>
        <w:t>Information on vulnerable groups or persons, for whom special provisions may have to be made; and</w:t>
      </w:r>
    </w:p>
    <w:p w14:paraId="41DAFD2F" w14:textId="77777777" w:rsidR="007737BC" w:rsidRPr="00620086" w:rsidRDefault="007737BC" w:rsidP="002D779B">
      <w:pPr>
        <w:pStyle w:val="Title"/>
        <w:numPr>
          <w:ilvl w:val="0"/>
          <w:numId w:val="12"/>
        </w:numPr>
        <w:tabs>
          <w:tab w:val="left" w:pos="720"/>
          <w:tab w:val="left" w:pos="1080"/>
          <w:tab w:val="left" w:pos="1260"/>
        </w:tabs>
        <w:spacing w:line="360" w:lineRule="auto"/>
        <w:ind w:left="720"/>
        <w:contextualSpacing/>
        <w:jc w:val="both"/>
        <w:rPr>
          <w:rFonts w:ascii="Times New Roman" w:hAnsi="Times New Roman"/>
          <w:sz w:val="24"/>
        </w:rPr>
      </w:pPr>
      <w:r w:rsidRPr="00620086">
        <w:rPr>
          <w:rFonts w:ascii="Times New Roman" w:hAnsi="Times New Roman"/>
          <w:sz w:val="24"/>
        </w:rPr>
        <w:t>Provisions to update information on the displaced people’s livelihoods and standards of living at regular intervals so that the latest information is available at the time of their displacement, and to measure impacts (or changes) in their livelihood and living conditions.</w:t>
      </w:r>
    </w:p>
    <w:p w14:paraId="092FCA65" w14:textId="77777777" w:rsidR="007737BC" w:rsidRDefault="007737BC" w:rsidP="002D779B">
      <w:pPr>
        <w:pStyle w:val="Title"/>
        <w:spacing w:line="360" w:lineRule="auto"/>
        <w:contextualSpacing/>
        <w:jc w:val="both"/>
        <w:rPr>
          <w:rFonts w:ascii="Times New Roman" w:hAnsi="Times New Roman"/>
          <w:sz w:val="24"/>
        </w:rPr>
      </w:pPr>
    </w:p>
    <w:p w14:paraId="097441C3" w14:textId="77777777" w:rsidR="007737BC" w:rsidRPr="002F086D" w:rsidRDefault="007737BC" w:rsidP="002D779B">
      <w:pPr>
        <w:pStyle w:val="Title"/>
        <w:spacing w:line="360" w:lineRule="auto"/>
        <w:contextualSpacing/>
        <w:jc w:val="both"/>
        <w:rPr>
          <w:rFonts w:ascii="Times New Roman" w:hAnsi="Times New Roman"/>
          <w:sz w:val="24"/>
        </w:rPr>
      </w:pPr>
      <w:r w:rsidRPr="002F086D">
        <w:rPr>
          <w:rFonts w:ascii="Times New Roman" w:hAnsi="Times New Roman"/>
          <w:sz w:val="24"/>
        </w:rPr>
        <w:t>There may be other studies that the RAP can draw upon, such as those describing the following:</w:t>
      </w:r>
    </w:p>
    <w:p w14:paraId="4C0B8ABD" w14:textId="77777777" w:rsidR="007737BC" w:rsidRPr="002F086D" w:rsidRDefault="007737BC" w:rsidP="002D779B">
      <w:pPr>
        <w:pStyle w:val="Title"/>
        <w:numPr>
          <w:ilvl w:val="0"/>
          <w:numId w:val="14"/>
        </w:numPr>
        <w:spacing w:line="360" w:lineRule="auto"/>
        <w:contextualSpacing/>
        <w:jc w:val="both"/>
        <w:rPr>
          <w:rFonts w:ascii="Times New Roman" w:hAnsi="Times New Roman"/>
          <w:sz w:val="24"/>
        </w:rPr>
      </w:pPr>
      <w:r w:rsidRPr="002F086D">
        <w:rPr>
          <w:rFonts w:ascii="Times New Roman" w:hAnsi="Times New Roman"/>
          <w:sz w:val="24"/>
        </w:rPr>
        <w:t>Land tenure, property, and transfer systems, including an inventory of common property natural resources from which people derive their livelihoods and sustenance, non-title-based usufruct systems (including fishing, grazing, or use of forest areas) governed by locally recognized land allocation mechanisms, and any issues raised by different tenure systems in the sub project area;</w:t>
      </w:r>
    </w:p>
    <w:p w14:paraId="71D657A3" w14:textId="77777777" w:rsidR="007737BC" w:rsidRPr="002F086D" w:rsidRDefault="007737BC" w:rsidP="002D779B">
      <w:pPr>
        <w:pStyle w:val="Title"/>
        <w:numPr>
          <w:ilvl w:val="0"/>
          <w:numId w:val="14"/>
        </w:numPr>
        <w:spacing w:line="360" w:lineRule="auto"/>
        <w:contextualSpacing/>
        <w:jc w:val="both"/>
        <w:rPr>
          <w:rFonts w:ascii="Times New Roman" w:hAnsi="Times New Roman"/>
          <w:sz w:val="24"/>
        </w:rPr>
      </w:pPr>
      <w:r w:rsidRPr="002F086D">
        <w:rPr>
          <w:rFonts w:ascii="Times New Roman" w:hAnsi="Times New Roman"/>
          <w:sz w:val="24"/>
        </w:rPr>
        <w:t>Patterns of social interaction in the affected communities, including social support systems, and how they will be affected by the sub-project;</w:t>
      </w:r>
    </w:p>
    <w:p w14:paraId="46ED0665" w14:textId="77777777" w:rsidR="007737BC" w:rsidRPr="002F086D" w:rsidRDefault="007737BC" w:rsidP="002D779B">
      <w:pPr>
        <w:pStyle w:val="Title"/>
        <w:numPr>
          <w:ilvl w:val="0"/>
          <w:numId w:val="14"/>
        </w:numPr>
        <w:spacing w:line="360" w:lineRule="auto"/>
        <w:contextualSpacing/>
        <w:jc w:val="both"/>
        <w:rPr>
          <w:rFonts w:ascii="Times New Roman" w:hAnsi="Times New Roman"/>
          <w:sz w:val="24"/>
        </w:rPr>
      </w:pPr>
      <w:r w:rsidRPr="002F086D">
        <w:rPr>
          <w:rFonts w:ascii="Times New Roman" w:hAnsi="Times New Roman"/>
          <w:sz w:val="24"/>
        </w:rPr>
        <w:t>Public infrastructure and social services that will be affected; and</w:t>
      </w:r>
    </w:p>
    <w:p w14:paraId="0E1B260A" w14:textId="77777777" w:rsidR="007737BC" w:rsidRPr="002F086D" w:rsidRDefault="007737BC" w:rsidP="002D779B">
      <w:pPr>
        <w:pStyle w:val="Title"/>
        <w:numPr>
          <w:ilvl w:val="0"/>
          <w:numId w:val="14"/>
        </w:numPr>
        <w:spacing w:line="360" w:lineRule="auto"/>
        <w:contextualSpacing/>
        <w:jc w:val="both"/>
        <w:rPr>
          <w:rFonts w:ascii="Times New Roman" w:hAnsi="Times New Roman"/>
          <w:sz w:val="24"/>
        </w:rPr>
      </w:pPr>
      <w:r w:rsidRPr="002F086D">
        <w:rPr>
          <w:rFonts w:ascii="Times New Roman" w:hAnsi="Times New Roman"/>
          <w:sz w:val="24"/>
        </w:rPr>
        <w:t xml:space="preserve">Social and cultural characteristics of displaced communities, and their host communities, including a description of formal and informal institutions. These may cover, for example, community organizations; cultural, social or ritual groups; and non-governmental </w:t>
      </w:r>
      <w:r w:rsidRPr="002F086D">
        <w:rPr>
          <w:rFonts w:ascii="Times New Roman" w:hAnsi="Times New Roman"/>
          <w:sz w:val="24"/>
        </w:rPr>
        <w:lastRenderedPageBreak/>
        <w:t>organizations (NGOs) that may be relevant to the consultation strategy and to designing and implementing the resettlement activities.</w:t>
      </w:r>
    </w:p>
    <w:p w14:paraId="428EFCD6" w14:textId="77777777" w:rsidR="007737BC" w:rsidRPr="002F086D" w:rsidRDefault="007737BC" w:rsidP="002D779B">
      <w:pPr>
        <w:pStyle w:val="Title"/>
        <w:spacing w:line="360" w:lineRule="auto"/>
        <w:contextualSpacing/>
        <w:jc w:val="both"/>
        <w:rPr>
          <w:rFonts w:ascii="Times New Roman" w:hAnsi="Times New Roman"/>
          <w:sz w:val="24"/>
        </w:rPr>
      </w:pPr>
    </w:p>
    <w:p w14:paraId="02868838" w14:textId="77777777" w:rsidR="007737BC" w:rsidRPr="00F97CEC" w:rsidRDefault="007737BC" w:rsidP="002D779B">
      <w:pPr>
        <w:pStyle w:val="Title"/>
        <w:numPr>
          <w:ilvl w:val="0"/>
          <w:numId w:val="13"/>
        </w:numPr>
        <w:spacing w:line="360" w:lineRule="auto"/>
        <w:contextualSpacing/>
        <w:jc w:val="both"/>
        <w:rPr>
          <w:rFonts w:ascii="Times New Roman" w:hAnsi="Times New Roman"/>
          <w:b/>
          <w:i/>
          <w:iCs/>
          <w:sz w:val="22"/>
          <w:szCs w:val="22"/>
        </w:rPr>
      </w:pPr>
      <w:r w:rsidRPr="00F97CEC">
        <w:rPr>
          <w:rFonts w:ascii="Times New Roman" w:hAnsi="Times New Roman"/>
          <w:b/>
          <w:i/>
          <w:iCs/>
          <w:sz w:val="22"/>
          <w:szCs w:val="22"/>
        </w:rPr>
        <w:t>Legal Framework</w:t>
      </w:r>
    </w:p>
    <w:p w14:paraId="7E248416" w14:textId="77777777" w:rsidR="007737BC" w:rsidRPr="002F086D" w:rsidRDefault="007737BC" w:rsidP="002D779B">
      <w:pPr>
        <w:pStyle w:val="Title"/>
        <w:spacing w:line="360" w:lineRule="auto"/>
        <w:contextualSpacing/>
        <w:jc w:val="both"/>
        <w:rPr>
          <w:rFonts w:ascii="Times New Roman" w:hAnsi="Times New Roman"/>
          <w:sz w:val="24"/>
        </w:rPr>
      </w:pPr>
      <w:r w:rsidRPr="002F086D">
        <w:rPr>
          <w:rFonts w:ascii="Times New Roman" w:hAnsi="Times New Roman"/>
          <w:iCs/>
          <w:sz w:val="24"/>
        </w:rPr>
        <w:t>The</w:t>
      </w:r>
      <w:r w:rsidRPr="002F086D">
        <w:rPr>
          <w:rFonts w:ascii="Times New Roman" w:hAnsi="Times New Roman"/>
          <w:i/>
          <w:iCs/>
          <w:sz w:val="24"/>
        </w:rPr>
        <w:t xml:space="preserve"> </w:t>
      </w:r>
      <w:r w:rsidRPr="002F086D">
        <w:rPr>
          <w:rFonts w:ascii="Times New Roman" w:hAnsi="Times New Roman"/>
          <w:sz w:val="24"/>
        </w:rPr>
        <w:t xml:space="preserve">analysis of the legal and institutional framework should cover the following: </w:t>
      </w:r>
    </w:p>
    <w:p w14:paraId="59EC4597" w14:textId="77777777" w:rsidR="007737BC" w:rsidRPr="002F086D" w:rsidRDefault="007737BC" w:rsidP="002D779B">
      <w:pPr>
        <w:pStyle w:val="Title"/>
        <w:numPr>
          <w:ilvl w:val="0"/>
          <w:numId w:val="16"/>
        </w:numPr>
        <w:spacing w:line="360" w:lineRule="auto"/>
        <w:contextualSpacing/>
        <w:jc w:val="both"/>
        <w:rPr>
          <w:rFonts w:ascii="Times New Roman" w:hAnsi="Times New Roman"/>
          <w:sz w:val="24"/>
        </w:rPr>
      </w:pPr>
      <w:r w:rsidRPr="002F086D">
        <w:rPr>
          <w:rFonts w:ascii="Times New Roman" w:hAnsi="Times New Roman"/>
          <w:sz w:val="24"/>
        </w:rPr>
        <w:t>Scope of existing land and property laws governing resources, including state-owned lands under eminent domain and the nature of compensation associated with valuation methodologies; land market; mode and timing of payments, etc;</w:t>
      </w:r>
    </w:p>
    <w:p w14:paraId="58369D87" w14:textId="77777777" w:rsidR="007737BC" w:rsidRPr="002F086D" w:rsidRDefault="007737BC" w:rsidP="002D779B">
      <w:pPr>
        <w:pStyle w:val="Title"/>
        <w:numPr>
          <w:ilvl w:val="0"/>
          <w:numId w:val="16"/>
        </w:numPr>
        <w:spacing w:line="360" w:lineRule="auto"/>
        <w:contextualSpacing/>
        <w:jc w:val="both"/>
        <w:rPr>
          <w:rFonts w:ascii="Times New Roman" w:hAnsi="Times New Roman"/>
          <w:sz w:val="24"/>
        </w:rPr>
      </w:pPr>
      <w:r w:rsidRPr="002F086D">
        <w:rPr>
          <w:rFonts w:ascii="Times New Roman" w:hAnsi="Times New Roman"/>
          <w:sz w:val="24"/>
        </w:rPr>
        <w:t>Applicable legal and administrative procedures, including a description of the grievance procedures and remedies available to PAPs in the judicial process and the execution of these procedures, including any available alternative dispute resolution mechanisms that may be relevant to implementation of the RAP for the sub-project;</w:t>
      </w:r>
    </w:p>
    <w:p w14:paraId="42461E8E" w14:textId="77777777" w:rsidR="007737BC" w:rsidRPr="002F086D" w:rsidRDefault="007737BC" w:rsidP="002D779B">
      <w:pPr>
        <w:pStyle w:val="Title"/>
        <w:numPr>
          <w:ilvl w:val="0"/>
          <w:numId w:val="16"/>
        </w:numPr>
        <w:spacing w:line="360" w:lineRule="auto"/>
        <w:contextualSpacing/>
        <w:jc w:val="both"/>
        <w:rPr>
          <w:rFonts w:ascii="Times New Roman" w:hAnsi="Times New Roman"/>
          <w:sz w:val="24"/>
        </w:rPr>
      </w:pPr>
      <w:r w:rsidRPr="002F086D">
        <w:rPr>
          <w:rFonts w:ascii="Times New Roman" w:hAnsi="Times New Roman"/>
          <w:sz w:val="24"/>
        </w:rPr>
        <w:t>Relevant laws ( including customary and traditional law) governing land tenure, valuation of assets and losses, compensation, and natural resource usage rights, customary personal law; communal laws, etc related to displacement and resettlement, and environmental laws and social welfare legislation;</w:t>
      </w:r>
    </w:p>
    <w:p w14:paraId="170F179D" w14:textId="77777777" w:rsidR="007737BC" w:rsidRPr="002F086D" w:rsidRDefault="007737BC" w:rsidP="002D779B">
      <w:pPr>
        <w:pStyle w:val="Title"/>
        <w:numPr>
          <w:ilvl w:val="0"/>
          <w:numId w:val="16"/>
        </w:numPr>
        <w:spacing w:line="360" w:lineRule="auto"/>
        <w:contextualSpacing/>
        <w:jc w:val="both"/>
        <w:rPr>
          <w:rFonts w:ascii="Times New Roman" w:hAnsi="Times New Roman"/>
          <w:sz w:val="24"/>
        </w:rPr>
      </w:pPr>
      <w:r w:rsidRPr="002F086D">
        <w:rPr>
          <w:rFonts w:ascii="Times New Roman" w:hAnsi="Times New Roman"/>
          <w:sz w:val="24"/>
        </w:rPr>
        <w:t>Laws and regulations relating to the agencies responsible for implementing resettlement activities in the sub-projects;</w:t>
      </w:r>
    </w:p>
    <w:p w14:paraId="39099656" w14:textId="77777777" w:rsidR="007737BC" w:rsidRPr="002F086D" w:rsidRDefault="007737BC" w:rsidP="002D779B">
      <w:pPr>
        <w:pStyle w:val="Title"/>
        <w:numPr>
          <w:ilvl w:val="0"/>
          <w:numId w:val="16"/>
        </w:numPr>
        <w:spacing w:line="360" w:lineRule="auto"/>
        <w:contextualSpacing/>
        <w:jc w:val="both"/>
        <w:rPr>
          <w:rFonts w:ascii="Times New Roman" w:hAnsi="Times New Roman"/>
          <w:sz w:val="24"/>
        </w:rPr>
      </w:pPr>
      <w:r w:rsidRPr="002F086D">
        <w:rPr>
          <w:rFonts w:ascii="Times New Roman" w:hAnsi="Times New Roman"/>
          <w:sz w:val="24"/>
        </w:rPr>
        <w:t xml:space="preserve">Gaps, if any, between local laws covering resettlement and the Bank’s resettlement policy, and the mechanisms for addressing such gaps; and </w:t>
      </w:r>
    </w:p>
    <w:p w14:paraId="3FD932D7" w14:textId="77777777" w:rsidR="007737BC" w:rsidRPr="002F086D" w:rsidRDefault="007737BC" w:rsidP="002D779B">
      <w:pPr>
        <w:pStyle w:val="Title"/>
        <w:numPr>
          <w:ilvl w:val="0"/>
          <w:numId w:val="16"/>
        </w:numPr>
        <w:spacing w:line="360" w:lineRule="auto"/>
        <w:contextualSpacing/>
        <w:jc w:val="both"/>
        <w:rPr>
          <w:rFonts w:ascii="Times New Roman" w:hAnsi="Times New Roman"/>
          <w:sz w:val="24"/>
        </w:rPr>
      </w:pPr>
      <w:r w:rsidRPr="002F086D">
        <w:rPr>
          <w:rFonts w:ascii="Times New Roman" w:hAnsi="Times New Roman"/>
          <w:sz w:val="24"/>
        </w:rPr>
        <w:t>Legal steps necessary to ensure the effective implementation of RAP activities in the sub-projects, including, as appropriate, a process for recognizing claims to legal rights to land, including claims that derive from customary and traditional usage, etc and which are specific to the sub-projects.</w:t>
      </w:r>
    </w:p>
    <w:p w14:paraId="0A803488" w14:textId="77777777" w:rsidR="007737BC" w:rsidRPr="002F086D" w:rsidRDefault="007737BC" w:rsidP="002D779B">
      <w:pPr>
        <w:pStyle w:val="Title"/>
        <w:spacing w:line="360" w:lineRule="auto"/>
        <w:contextualSpacing/>
        <w:jc w:val="both"/>
        <w:rPr>
          <w:rFonts w:ascii="Times New Roman" w:hAnsi="Times New Roman"/>
          <w:sz w:val="24"/>
        </w:rPr>
      </w:pPr>
    </w:p>
    <w:p w14:paraId="736BF163" w14:textId="77777777" w:rsidR="007737BC" w:rsidRPr="00813359" w:rsidRDefault="007737BC" w:rsidP="002D779B">
      <w:pPr>
        <w:pStyle w:val="Title"/>
        <w:numPr>
          <w:ilvl w:val="0"/>
          <w:numId w:val="13"/>
        </w:numPr>
        <w:spacing w:line="360" w:lineRule="auto"/>
        <w:contextualSpacing/>
        <w:jc w:val="both"/>
        <w:rPr>
          <w:rFonts w:ascii="Times New Roman" w:hAnsi="Times New Roman"/>
          <w:b/>
          <w:i/>
          <w:iCs/>
          <w:sz w:val="22"/>
          <w:szCs w:val="22"/>
        </w:rPr>
      </w:pPr>
      <w:r w:rsidRPr="00813359">
        <w:rPr>
          <w:rFonts w:ascii="Times New Roman" w:hAnsi="Times New Roman"/>
          <w:b/>
          <w:i/>
          <w:iCs/>
          <w:sz w:val="22"/>
          <w:szCs w:val="22"/>
        </w:rPr>
        <w:t>Institutional Framework</w:t>
      </w:r>
    </w:p>
    <w:p w14:paraId="0F1854B6" w14:textId="77777777" w:rsidR="007737BC" w:rsidRPr="002F086D" w:rsidRDefault="007737BC" w:rsidP="002D779B">
      <w:pPr>
        <w:pStyle w:val="Title"/>
        <w:spacing w:line="360" w:lineRule="auto"/>
        <w:contextualSpacing/>
        <w:jc w:val="both"/>
        <w:rPr>
          <w:rFonts w:ascii="Times New Roman" w:hAnsi="Times New Roman"/>
          <w:sz w:val="24"/>
        </w:rPr>
      </w:pPr>
      <w:r w:rsidRPr="002F086D">
        <w:rPr>
          <w:rFonts w:ascii="Times New Roman" w:hAnsi="Times New Roman"/>
          <w:sz w:val="24"/>
        </w:rPr>
        <w:t>The institutional framework governing RAP implementation generally covers:</w:t>
      </w:r>
    </w:p>
    <w:p w14:paraId="33767367" w14:textId="77777777" w:rsidR="007737BC" w:rsidRPr="002F086D" w:rsidRDefault="007737BC" w:rsidP="002D779B">
      <w:pPr>
        <w:pStyle w:val="Title"/>
        <w:numPr>
          <w:ilvl w:val="0"/>
          <w:numId w:val="15"/>
        </w:numPr>
        <w:spacing w:line="360" w:lineRule="auto"/>
        <w:contextualSpacing/>
        <w:jc w:val="both"/>
        <w:rPr>
          <w:rFonts w:ascii="Times New Roman" w:hAnsi="Times New Roman"/>
          <w:sz w:val="24"/>
        </w:rPr>
      </w:pPr>
      <w:r w:rsidRPr="002F086D">
        <w:rPr>
          <w:rFonts w:ascii="Times New Roman" w:hAnsi="Times New Roman"/>
          <w:sz w:val="24"/>
        </w:rPr>
        <w:t>Agencies and offices responsible for resettlement activities and civil society groups like NGOs that may have a role in RAP implementation;</w:t>
      </w:r>
    </w:p>
    <w:p w14:paraId="6236137A" w14:textId="77777777" w:rsidR="007737BC" w:rsidRPr="002F086D" w:rsidRDefault="007737BC" w:rsidP="002D779B">
      <w:pPr>
        <w:pStyle w:val="Title"/>
        <w:numPr>
          <w:ilvl w:val="0"/>
          <w:numId w:val="15"/>
        </w:numPr>
        <w:spacing w:line="360" w:lineRule="auto"/>
        <w:contextualSpacing/>
        <w:jc w:val="both"/>
        <w:rPr>
          <w:rFonts w:ascii="Times New Roman" w:hAnsi="Times New Roman"/>
          <w:sz w:val="24"/>
        </w:rPr>
      </w:pPr>
      <w:r w:rsidRPr="002F086D">
        <w:rPr>
          <w:rFonts w:ascii="Times New Roman" w:hAnsi="Times New Roman"/>
          <w:sz w:val="24"/>
        </w:rPr>
        <w:lastRenderedPageBreak/>
        <w:t>Institutional capacities of these agencies, offices, and civil society groups in carrying out RAP implementation, monitoring, and evaluation; and</w:t>
      </w:r>
    </w:p>
    <w:p w14:paraId="4F962016" w14:textId="77777777" w:rsidR="007737BC" w:rsidRPr="002F086D" w:rsidRDefault="007737BC" w:rsidP="002D779B">
      <w:pPr>
        <w:pStyle w:val="Title"/>
        <w:numPr>
          <w:ilvl w:val="0"/>
          <w:numId w:val="15"/>
        </w:numPr>
        <w:spacing w:line="360" w:lineRule="auto"/>
        <w:contextualSpacing/>
        <w:jc w:val="both"/>
        <w:rPr>
          <w:rFonts w:ascii="Times New Roman" w:hAnsi="Times New Roman"/>
          <w:sz w:val="24"/>
        </w:rPr>
      </w:pPr>
      <w:r w:rsidRPr="002F086D">
        <w:rPr>
          <w:rFonts w:ascii="Times New Roman" w:hAnsi="Times New Roman"/>
          <w:sz w:val="24"/>
        </w:rPr>
        <w:t>Activities for enhancing the institutional capacities of agencies, offices, and civil society groups, especially in the consul</w:t>
      </w:r>
      <w:r w:rsidR="00F31BEB">
        <w:rPr>
          <w:rFonts w:ascii="Times New Roman" w:hAnsi="Times New Roman"/>
          <w:sz w:val="24"/>
        </w:rPr>
        <w:t>tation and monitoring processes</w:t>
      </w:r>
    </w:p>
    <w:p w14:paraId="4D59D3FE" w14:textId="77777777" w:rsidR="007737BC" w:rsidRPr="002F086D" w:rsidRDefault="007737BC" w:rsidP="002D779B">
      <w:pPr>
        <w:pStyle w:val="Title"/>
        <w:spacing w:line="360" w:lineRule="auto"/>
        <w:contextualSpacing/>
        <w:jc w:val="both"/>
        <w:rPr>
          <w:rFonts w:ascii="Times New Roman" w:hAnsi="Times New Roman"/>
          <w:sz w:val="24"/>
        </w:rPr>
      </w:pPr>
    </w:p>
    <w:p w14:paraId="0A26959D" w14:textId="77777777" w:rsidR="007737BC" w:rsidRPr="00BE2301" w:rsidRDefault="007737BC" w:rsidP="002D779B">
      <w:pPr>
        <w:pStyle w:val="Title"/>
        <w:numPr>
          <w:ilvl w:val="0"/>
          <w:numId w:val="13"/>
        </w:numPr>
        <w:spacing w:line="360" w:lineRule="auto"/>
        <w:contextualSpacing/>
        <w:jc w:val="both"/>
        <w:rPr>
          <w:rFonts w:ascii="Times New Roman" w:hAnsi="Times New Roman"/>
          <w:b/>
          <w:i/>
          <w:iCs/>
          <w:sz w:val="22"/>
          <w:szCs w:val="22"/>
        </w:rPr>
      </w:pPr>
      <w:r w:rsidRPr="00BE2301">
        <w:rPr>
          <w:rFonts w:ascii="Times New Roman" w:hAnsi="Times New Roman"/>
          <w:b/>
          <w:i/>
          <w:iCs/>
          <w:sz w:val="22"/>
          <w:szCs w:val="22"/>
        </w:rPr>
        <w:t>Eligibility</w:t>
      </w:r>
    </w:p>
    <w:p w14:paraId="05464F74" w14:textId="77777777" w:rsidR="007737BC" w:rsidRPr="002F086D" w:rsidRDefault="007737BC" w:rsidP="002D779B">
      <w:pPr>
        <w:pStyle w:val="Title"/>
        <w:spacing w:line="360" w:lineRule="auto"/>
        <w:contextualSpacing/>
        <w:jc w:val="both"/>
        <w:rPr>
          <w:rFonts w:ascii="Times New Roman" w:hAnsi="Times New Roman"/>
          <w:sz w:val="24"/>
        </w:rPr>
      </w:pPr>
      <w:r w:rsidRPr="002F086D">
        <w:rPr>
          <w:rFonts w:ascii="Times New Roman" w:hAnsi="Times New Roman"/>
          <w:sz w:val="24"/>
        </w:rPr>
        <w:t>Definition</w:t>
      </w:r>
      <w:r w:rsidRPr="002F086D">
        <w:rPr>
          <w:rFonts w:ascii="Times New Roman" w:hAnsi="Times New Roman"/>
          <w:i/>
          <w:iCs/>
          <w:sz w:val="24"/>
        </w:rPr>
        <w:t xml:space="preserve"> </w:t>
      </w:r>
      <w:r w:rsidRPr="002F086D">
        <w:rPr>
          <w:rFonts w:ascii="Times New Roman" w:hAnsi="Times New Roman"/>
          <w:sz w:val="24"/>
        </w:rPr>
        <w:t>of displaced persons or PAPS and criteria for determining their eligibility for compensation and other resettlement assistance, including relevant cut-off dates.</w:t>
      </w:r>
    </w:p>
    <w:p w14:paraId="7562B715" w14:textId="77777777" w:rsidR="007737BC" w:rsidRPr="002F086D" w:rsidRDefault="007737BC" w:rsidP="002D779B">
      <w:pPr>
        <w:pStyle w:val="Title"/>
        <w:spacing w:line="360" w:lineRule="auto"/>
        <w:contextualSpacing/>
        <w:jc w:val="both"/>
        <w:rPr>
          <w:rFonts w:ascii="Times New Roman" w:hAnsi="Times New Roman"/>
          <w:sz w:val="24"/>
        </w:rPr>
      </w:pPr>
    </w:p>
    <w:p w14:paraId="67168555" w14:textId="77777777" w:rsidR="007737BC" w:rsidRPr="00BE2301" w:rsidRDefault="007737BC" w:rsidP="002D779B">
      <w:pPr>
        <w:pStyle w:val="Title"/>
        <w:numPr>
          <w:ilvl w:val="0"/>
          <w:numId w:val="13"/>
        </w:numPr>
        <w:spacing w:line="360" w:lineRule="auto"/>
        <w:contextualSpacing/>
        <w:jc w:val="both"/>
        <w:rPr>
          <w:rFonts w:ascii="Times New Roman" w:hAnsi="Times New Roman"/>
          <w:b/>
          <w:i/>
          <w:iCs/>
          <w:sz w:val="22"/>
          <w:szCs w:val="22"/>
        </w:rPr>
      </w:pPr>
      <w:r>
        <w:rPr>
          <w:rFonts w:ascii="Times New Roman" w:hAnsi="Times New Roman"/>
          <w:b/>
          <w:i/>
          <w:iCs/>
          <w:sz w:val="22"/>
          <w:szCs w:val="22"/>
        </w:rPr>
        <w:t xml:space="preserve">Valuation of and </w:t>
      </w:r>
      <w:r w:rsidR="00842293">
        <w:rPr>
          <w:rFonts w:ascii="Times New Roman" w:hAnsi="Times New Roman"/>
          <w:b/>
          <w:i/>
          <w:iCs/>
          <w:sz w:val="22"/>
          <w:szCs w:val="22"/>
        </w:rPr>
        <w:t>Compensation</w:t>
      </w:r>
      <w:r>
        <w:rPr>
          <w:rFonts w:ascii="Times New Roman" w:hAnsi="Times New Roman"/>
          <w:b/>
          <w:i/>
          <w:iCs/>
          <w:sz w:val="22"/>
          <w:szCs w:val="22"/>
        </w:rPr>
        <w:t xml:space="preserve"> for L</w:t>
      </w:r>
      <w:r w:rsidRPr="00BE2301">
        <w:rPr>
          <w:rFonts w:ascii="Times New Roman" w:hAnsi="Times New Roman"/>
          <w:b/>
          <w:i/>
          <w:iCs/>
          <w:sz w:val="22"/>
          <w:szCs w:val="22"/>
        </w:rPr>
        <w:t>osses</w:t>
      </w:r>
    </w:p>
    <w:p w14:paraId="6605EC83" w14:textId="77777777" w:rsidR="007737BC" w:rsidRPr="00141B46" w:rsidRDefault="007737BC" w:rsidP="002D779B">
      <w:pPr>
        <w:pStyle w:val="Title"/>
        <w:spacing w:line="360" w:lineRule="auto"/>
        <w:contextualSpacing/>
        <w:jc w:val="both"/>
        <w:rPr>
          <w:rFonts w:ascii="Times New Roman" w:hAnsi="Times New Roman"/>
          <w:sz w:val="24"/>
        </w:rPr>
      </w:pPr>
      <w:r w:rsidRPr="002F086D">
        <w:rPr>
          <w:rFonts w:ascii="Times New Roman" w:hAnsi="Times New Roman"/>
          <w:sz w:val="24"/>
        </w:rPr>
        <w:t>The methodology to be used for valuing losses, or damages, for the purpose of determining their replacement costs; and a description of the proposed types and levels</w:t>
      </w:r>
      <w:r w:rsidRPr="00141B46">
        <w:rPr>
          <w:rFonts w:ascii="Times New Roman" w:hAnsi="Times New Roman"/>
          <w:sz w:val="24"/>
        </w:rPr>
        <w:t xml:space="preserve"> of compensation consistent with national and local  laws and  measures, as necessary, to ensure that these are based on acceptable values (e.g. market rates).</w:t>
      </w:r>
    </w:p>
    <w:p w14:paraId="0C4F473E" w14:textId="77777777" w:rsidR="007737BC" w:rsidRDefault="007737BC" w:rsidP="002D779B">
      <w:pPr>
        <w:contextualSpacing/>
        <w:rPr>
          <w:szCs w:val="24"/>
        </w:rPr>
      </w:pPr>
    </w:p>
    <w:p w14:paraId="586CCD58" w14:textId="77777777" w:rsidR="007737BC" w:rsidRPr="00B60A55" w:rsidRDefault="007737BC" w:rsidP="002D779B">
      <w:pPr>
        <w:pStyle w:val="Title"/>
        <w:numPr>
          <w:ilvl w:val="0"/>
          <w:numId w:val="13"/>
        </w:numPr>
        <w:spacing w:line="360" w:lineRule="auto"/>
        <w:contextualSpacing/>
        <w:jc w:val="both"/>
        <w:rPr>
          <w:rFonts w:ascii="Times New Roman" w:hAnsi="Times New Roman"/>
          <w:b/>
          <w:i/>
          <w:iCs/>
          <w:sz w:val="24"/>
        </w:rPr>
      </w:pPr>
      <w:r w:rsidRPr="00B60A55">
        <w:rPr>
          <w:rFonts w:ascii="Times New Roman" w:hAnsi="Times New Roman"/>
          <w:b/>
          <w:i/>
          <w:iCs/>
          <w:sz w:val="24"/>
        </w:rPr>
        <w:t>Resettlement Measures</w:t>
      </w:r>
    </w:p>
    <w:p w14:paraId="610E8F2B" w14:textId="77777777" w:rsidR="007737BC" w:rsidRPr="00B60A55" w:rsidRDefault="007737BC" w:rsidP="002D779B">
      <w:pPr>
        <w:pStyle w:val="Title"/>
        <w:spacing w:line="360" w:lineRule="auto"/>
        <w:contextualSpacing/>
        <w:jc w:val="both"/>
        <w:rPr>
          <w:rFonts w:ascii="Times New Roman" w:hAnsi="Times New Roman"/>
          <w:sz w:val="24"/>
        </w:rPr>
      </w:pPr>
      <w:r w:rsidRPr="00B60A55">
        <w:rPr>
          <w:rFonts w:ascii="Times New Roman" w:hAnsi="Times New Roman"/>
          <w:sz w:val="24"/>
        </w:rPr>
        <w:t>A description of the compensation and other resettlement measures that will assist each category of eligible PAPs to achieve the objectives of OP</w:t>
      </w:r>
      <w:r w:rsidR="00842293">
        <w:rPr>
          <w:rFonts w:ascii="Times New Roman" w:hAnsi="Times New Roman"/>
          <w:sz w:val="24"/>
        </w:rPr>
        <w:t>/BP</w:t>
      </w:r>
      <w:r w:rsidRPr="00B60A55">
        <w:rPr>
          <w:rFonts w:ascii="Times New Roman" w:hAnsi="Times New Roman"/>
          <w:sz w:val="24"/>
        </w:rPr>
        <w:t xml:space="preserve"> 4.12. Aside from compensation, these measures should include programs for livelihood restoration, grievance mechanisms, consultations, and disclosure of information. </w:t>
      </w:r>
    </w:p>
    <w:p w14:paraId="06975B89" w14:textId="77777777" w:rsidR="007737BC" w:rsidRPr="00B60A55" w:rsidRDefault="007737BC" w:rsidP="002D779B">
      <w:pPr>
        <w:pStyle w:val="Title"/>
        <w:spacing w:line="360" w:lineRule="auto"/>
        <w:contextualSpacing/>
        <w:jc w:val="both"/>
        <w:rPr>
          <w:rFonts w:ascii="Times New Roman" w:hAnsi="Times New Roman"/>
          <w:sz w:val="24"/>
        </w:rPr>
      </w:pPr>
    </w:p>
    <w:p w14:paraId="779F545C" w14:textId="77777777" w:rsidR="007737BC" w:rsidRPr="00B60A55" w:rsidRDefault="007737BC" w:rsidP="002D779B">
      <w:pPr>
        <w:pStyle w:val="Title"/>
        <w:numPr>
          <w:ilvl w:val="0"/>
          <w:numId w:val="13"/>
        </w:numPr>
        <w:spacing w:line="360" w:lineRule="auto"/>
        <w:contextualSpacing/>
        <w:jc w:val="both"/>
        <w:rPr>
          <w:rFonts w:ascii="Times New Roman" w:hAnsi="Times New Roman"/>
          <w:b/>
          <w:i/>
          <w:iCs/>
          <w:sz w:val="24"/>
        </w:rPr>
      </w:pPr>
      <w:r w:rsidRPr="00B60A55">
        <w:rPr>
          <w:rFonts w:ascii="Times New Roman" w:hAnsi="Times New Roman"/>
          <w:b/>
          <w:i/>
          <w:iCs/>
          <w:sz w:val="24"/>
        </w:rPr>
        <w:t>Site selection, site preparation, and relocation</w:t>
      </w:r>
    </w:p>
    <w:p w14:paraId="3674331A" w14:textId="77777777" w:rsidR="007737BC" w:rsidRPr="00B60A55" w:rsidRDefault="007737BC" w:rsidP="002D779B">
      <w:pPr>
        <w:pStyle w:val="Title"/>
        <w:spacing w:line="360" w:lineRule="auto"/>
        <w:contextualSpacing/>
        <w:jc w:val="both"/>
        <w:rPr>
          <w:rFonts w:ascii="Times New Roman" w:hAnsi="Times New Roman"/>
          <w:sz w:val="24"/>
        </w:rPr>
      </w:pPr>
      <w:r w:rsidRPr="00B60A55">
        <w:rPr>
          <w:rFonts w:ascii="Times New Roman" w:hAnsi="Times New Roman"/>
          <w:sz w:val="24"/>
        </w:rPr>
        <w:t>Alternative relocation sites should be described and cover the following:</w:t>
      </w:r>
    </w:p>
    <w:p w14:paraId="22D932A8" w14:textId="77777777" w:rsidR="007737BC" w:rsidRPr="00B60A55" w:rsidRDefault="007737BC" w:rsidP="002D779B">
      <w:pPr>
        <w:pStyle w:val="Title"/>
        <w:numPr>
          <w:ilvl w:val="0"/>
          <w:numId w:val="17"/>
        </w:numPr>
        <w:spacing w:line="360" w:lineRule="auto"/>
        <w:contextualSpacing/>
        <w:jc w:val="both"/>
        <w:rPr>
          <w:rFonts w:ascii="Times New Roman" w:hAnsi="Times New Roman"/>
          <w:sz w:val="24"/>
        </w:rPr>
      </w:pPr>
      <w:r w:rsidRPr="00B60A55">
        <w:rPr>
          <w:rFonts w:ascii="Times New Roman" w:hAnsi="Times New Roman"/>
          <w:sz w:val="24"/>
        </w:rPr>
        <w:t>Institutional and technical arrangements for identifying and preparing relocation sites, whether rural or urban, for which a combination of productive potential, location advantages, and other factors is at least comparable to the advantages of the old sites, with an estimate of the time needed to acquire and transfer land and ancillary resources;</w:t>
      </w:r>
    </w:p>
    <w:p w14:paraId="01791214" w14:textId="77777777" w:rsidR="007737BC" w:rsidRPr="00B60A55" w:rsidRDefault="007737BC" w:rsidP="002D779B">
      <w:pPr>
        <w:pStyle w:val="Title"/>
        <w:numPr>
          <w:ilvl w:val="0"/>
          <w:numId w:val="17"/>
        </w:numPr>
        <w:spacing w:line="360" w:lineRule="auto"/>
        <w:contextualSpacing/>
        <w:jc w:val="both"/>
        <w:rPr>
          <w:rFonts w:ascii="Times New Roman" w:hAnsi="Times New Roman"/>
          <w:sz w:val="24"/>
        </w:rPr>
      </w:pPr>
      <w:r w:rsidRPr="00B60A55">
        <w:rPr>
          <w:rFonts w:ascii="Times New Roman" w:hAnsi="Times New Roman"/>
          <w:sz w:val="24"/>
        </w:rPr>
        <w:t>Any measures necessary to prevent land speculation or influx of eligible persons at the selected sites;</w:t>
      </w:r>
    </w:p>
    <w:p w14:paraId="1CB741D7" w14:textId="77777777" w:rsidR="007737BC" w:rsidRPr="00B60A55" w:rsidRDefault="007737BC" w:rsidP="002D779B">
      <w:pPr>
        <w:pStyle w:val="Title"/>
        <w:numPr>
          <w:ilvl w:val="0"/>
          <w:numId w:val="17"/>
        </w:numPr>
        <w:spacing w:line="360" w:lineRule="auto"/>
        <w:contextualSpacing/>
        <w:jc w:val="both"/>
        <w:rPr>
          <w:rFonts w:ascii="Times New Roman" w:hAnsi="Times New Roman"/>
          <w:sz w:val="24"/>
        </w:rPr>
      </w:pPr>
      <w:r w:rsidRPr="00B60A55">
        <w:rPr>
          <w:rFonts w:ascii="Times New Roman" w:hAnsi="Times New Roman"/>
          <w:sz w:val="24"/>
        </w:rPr>
        <w:lastRenderedPageBreak/>
        <w:t>Procedures for physical relocation under the project, including timetables for site preparation and transfer; and</w:t>
      </w:r>
    </w:p>
    <w:p w14:paraId="3D658DE7" w14:textId="77777777" w:rsidR="007737BC" w:rsidRPr="00B60A55" w:rsidRDefault="007737BC" w:rsidP="002D779B">
      <w:pPr>
        <w:pStyle w:val="Title"/>
        <w:numPr>
          <w:ilvl w:val="0"/>
          <w:numId w:val="17"/>
        </w:numPr>
        <w:spacing w:line="360" w:lineRule="auto"/>
        <w:contextualSpacing/>
        <w:jc w:val="both"/>
        <w:rPr>
          <w:rFonts w:ascii="Times New Roman" w:hAnsi="Times New Roman"/>
          <w:sz w:val="24"/>
        </w:rPr>
      </w:pPr>
      <w:r w:rsidRPr="00B60A55">
        <w:rPr>
          <w:rFonts w:ascii="Times New Roman" w:hAnsi="Times New Roman"/>
          <w:sz w:val="24"/>
        </w:rPr>
        <w:t>Legal arrangements for recognizing (or regularizing) tenure and transferring titles to those being resettled.</w:t>
      </w:r>
    </w:p>
    <w:p w14:paraId="7C01B01E" w14:textId="77777777" w:rsidR="007737BC" w:rsidRPr="00B60A55" w:rsidRDefault="007737BC" w:rsidP="002D779B">
      <w:pPr>
        <w:pStyle w:val="Title"/>
        <w:spacing w:line="360" w:lineRule="auto"/>
        <w:contextualSpacing/>
        <w:jc w:val="both"/>
        <w:rPr>
          <w:rFonts w:ascii="Times New Roman" w:hAnsi="Times New Roman"/>
          <w:sz w:val="24"/>
        </w:rPr>
      </w:pPr>
    </w:p>
    <w:p w14:paraId="67CE6548" w14:textId="77777777" w:rsidR="007737BC" w:rsidRPr="00407FB2" w:rsidRDefault="007737BC" w:rsidP="002D779B">
      <w:pPr>
        <w:pStyle w:val="Title"/>
        <w:numPr>
          <w:ilvl w:val="0"/>
          <w:numId w:val="13"/>
        </w:numPr>
        <w:spacing w:line="360" w:lineRule="auto"/>
        <w:contextualSpacing/>
        <w:jc w:val="both"/>
        <w:rPr>
          <w:rFonts w:ascii="Times New Roman" w:hAnsi="Times New Roman"/>
          <w:b/>
          <w:i/>
          <w:iCs/>
          <w:sz w:val="24"/>
        </w:rPr>
      </w:pPr>
      <w:r w:rsidRPr="00407FB2">
        <w:rPr>
          <w:rFonts w:ascii="Times New Roman" w:hAnsi="Times New Roman"/>
          <w:b/>
          <w:i/>
          <w:iCs/>
          <w:sz w:val="24"/>
        </w:rPr>
        <w:t xml:space="preserve">Housing, infrastructure, and </w:t>
      </w:r>
      <w:r>
        <w:rPr>
          <w:rFonts w:ascii="Times New Roman" w:hAnsi="Times New Roman"/>
          <w:b/>
          <w:i/>
          <w:iCs/>
          <w:sz w:val="24"/>
        </w:rPr>
        <w:t>Social S</w:t>
      </w:r>
      <w:r w:rsidRPr="00407FB2">
        <w:rPr>
          <w:rFonts w:ascii="Times New Roman" w:hAnsi="Times New Roman"/>
          <w:b/>
          <w:i/>
          <w:iCs/>
          <w:sz w:val="24"/>
        </w:rPr>
        <w:t>ervices</w:t>
      </w:r>
    </w:p>
    <w:p w14:paraId="74107B0E" w14:textId="77777777" w:rsidR="007737BC" w:rsidRPr="00B60A55" w:rsidRDefault="007737BC" w:rsidP="002D779B">
      <w:pPr>
        <w:pStyle w:val="Title"/>
        <w:spacing w:line="360" w:lineRule="auto"/>
        <w:contextualSpacing/>
        <w:jc w:val="both"/>
        <w:rPr>
          <w:rFonts w:ascii="Times New Roman" w:hAnsi="Times New Roman"/>
          <w:sz w:val="24"/>
        </w:rPr>
      </w:pPr>
      <w:r w:rsidRPr="00B60A55">
        <w:rPr>
          <w:rFonts w:ascii="Times New Roman" w:hAnsi="Times New Roman"/>
          <w:sz w:val="24"/>
        </w:rPr>
        <w:t>Plans to provide (or to finance provision of) housing, infrastructure (e.g. water supply, feeder roads), and social services to host populations; and any other necessary site development, engineering, and architectural designs for these facilities should be described.</w:t>
      </w:r>
    </w:p>
    <w:p w14:paraId="374DCA9D" w14:textId="77777777" w:rsidR="007737BC" w:rsidRPr="00B60A55" w:rsidRDefault="007737BC" w:rsidP="002D779B">
      <w:pPr>
        <w:pStyle w:val="Title"/>
        <w:spacing w:line="360" w:lineRule="auto"/>
        <w:contextualSpacing/>
        <w:jc w:val="both"/>
        <w:rPr>
          <w:rFonts w:ascii="Times New Roman" w:hAnsi="Times New Roman"/>
          <w:sz w:val="24"/>
        </w:rPr>
      </w:pPr>
    </w:p>
    <w:p w14:paraId="3E62ACB2" w14:textId="77777777" w:rsidR="007737BC" w:rsidRPr="00407FB2" w:rsidRDefault="007737BC" w:rsidP="002D779B">
      <w:pPr>
        <w:pStyle w:val="Title"/>
        <w:numPr>
          <w:ilvl w:val="0"/>
          <w:numId w:val="13"/>
        </w:numPr>
        <w:spacing w:line="360" w:lineRule="auto"/>
        <w:contextualSpacing/>
        <w:jc w:val="both"/>
        <w:rPr>
          <w:rFonts w:ascii="Times New Roman" w:hAnsi="Times New Roman"/>
          <w:b/>
          <w:i/>
          <w:iCs/>
          <w:sz w:val="24"/>
        </w:rPr>
      </w:pPr>
      <w:r>
        <w:rPr>
          <w:rFonts w:ascii="Times New Roman" w:hAnsi="Times New Roman"/>
          <w:b/>
          <w:i/>
          <w:iCs/>
          <w:sz w:val="24"/>
        </w:rPr>
        <w:t>Environmental Protection and M</w:t>
      </w:r>
      <w:r w:rsidRPr="00407FB2">
        <w:rPr>
          <w:rFonts w:ascii="Times New Roman" w:hAnsi="Times New Roman"/>
          <w:b/>
          <w:i/>
          <w:iCs/>
          <w:sz w:val="24"/>
        </w:rPr>
        <w:t>anagement</w:t>
      </w:r>
    </w:p>
    <w:p w14:paraId="6A880353" w14:textId="77777777" w:rsidR="007737BC" w:rsidRPr="00B60A55" w:rsidRDefault="007737BC" w:rsidP="002D779B">
      <w:pPr>
        <w:pStyle w:val="Title"/>
        <w:spacing w:line="360" w:lineRule="auto"/>
        <w:contextualSpacing/>
        <w:jc w:val="both"/>
        <w:rPr>
          <w:rFonts w:ascii="Times New Roman" w:hAnsi="Times New Roman"/>
          <w:sz w:val="24"/>
        </w:rPr>
      </w:pPr>
      <w:r w:rsidRPr="00B60A55">
        <w:rPr>
          <w:rFonts w:ascii="Times New Roman" w:hAnsi="Times New Roman"/>
          <w:sz w:val="24"/>
        </w:rPr>
        <w:t>A description of the boundaries of the relocation area is needed. This description includes an assessment of the environmental impacts of the proposed resettlement and measures to mitigate and manage these impacts (coordinated as appropriate with the environmental assessment of the main investment requiring the resettlement).</w:t>
      </w:r>
    </w:p>
    <w:p w14:paraId="7EF47F1C" w14:textId="77777777" w:rsidR="007737BC" w:rsidRPr="00B60A55" w:rsidRDefault="007737BC" w:rsidP="002D779B">
      <w:pPr>
        <w:pStyle w:val="Title"/>
        <w:spacing w:line="360" w:lineRule="auto"/>
        <w:contextualSpacing/>
        <w:jc w:val="both"/>
        <w:rPr>
          <w:rFonts w:ascii="Times New Roman" w:hAnsi="Times New Roman"/>
          <w:sz w:val="24"/>
        </w:rPr>
      </w:pPr>
    </w:p>
    <w:p w14:paraId="04BD4DF6" w14:textId="77777777" w:rsidR="007737BC" w:rsidRPr="00407FB2" w:rsidRDefault="007737BC" w:rsidP="002D779B">
      <w:pPr>
        <w:pStyle w:val="Title"/>
        <w:numPr>
          <w:ilvl w:val="0"/>
          <w:numId w:val="13"/>
        </w:numPr>
        <w:spacing w:line="360" w:lineRule="auto"/>
        <w:contextualSpacing/>
        <w:jc w:val="both"/>
        <w:rPr>
          <w:rFonts w:ascii="Times New Roman" w:hAnsi="Times New Roman"/>
          <w:b/>
          <w:i/>
          <w:iCs/>
          <w:sz w:val="24"/>
        </w:rPr>
      </w:pPr>
      <w:r w:rsidRPr="00407FB2">
        <w:rPr>
          <w:rFonts w:ascii="Times New Roman" w:hAnsi="Times New Roman"/>
          <w:b/>
          <w:i/>
          <w:iCs/>
          <w:sz w:val="24"/>
        </w:rPr>
        <w:t>Community Participation</w:t>
      </w:r>
    </w:p>
    <w:p w14:paraId="6D648259" w14:textId="77777777" w:rsidR="007737BC" w:rsidRPr="00B60A55" w:rsidRDefault="007737BC" w:rsidP="002D779B">
      <w:pPr>
        <w:pStyle w:val="Title"/>
        <w:spacing w:line="360" w:lineRule="auto"/>
        <w:contextualSpacing/>
        <w:jc w:val="both"/>
        <w:rPr>
          <w:rFonts w:ascii="Times New Roman" w:hAnsi="Times New Roman"/>
          <w:sz w:val="24"/>
        </w:rPr>
      </w:pPr>
      <w:r w:rsidRPr="00B60A55">
        <w:rPr>
          <w:rFonts w:ascii="Times New Roman" w:hAnsi="Times New Roman"/>
          <w:iCs/>
          <w:sz w:val="24"/>
        </w:rPr>
        <w:t xml:space="preserve">Consistent with the World Bank’s policy on consultation and disclosure, </w:t>
      </w:r>
      <w:r w:rsidRPr="00B60A55">
        <w:rPr>
          <w:rFonts w:ascii="Times New Roman" w:hAnsi="Times New Roman"/>
          <w:sz w:val="24"/>
        </w:rPr>
        <w:t>a strategy for consultation with, and participation of, PAPs and host communities, should include:</w:t>
      </w:r>
    </w:p>
    <w:p w14:paraId="43E98213" w14:textId="77777777" w:rsidR="007737BC" w:rsidRPr="00B60A55" w:rsidRDefault="007737BC" w:rsidP="002D779B">
      <w:pPr>
        <w:pStyle w:val="Title"/>
        <w:numPr>
          <w:ilvl w:val="0"/>
          <w:numId w:val="18"/>
        </w:numPr>
        <w:spacing w:line="360" w:lineRule="auto"/>
        <w:contextualSpacing/>
        <w:jc w:val="both"/>
        <w:rPr>
          <w:rFonts w:ascii="Times New Roman" w:hAnsi="Times New Roman"/>
          <w:sz w:val="24"/>
        </w:rPr>
      </w:pPr>
      <w:r w:rsidRPr="00B60A55">
        <w:rPr>
          <w:rFonts w:ascii="Times New Roman" w:hAnsi="Times New Roman"/>
          <w:sz w:val="24"/>
        </w:rPr>
        <w:t>Description of the strategy for consultation with and participation of PAPs and hosts in the design and implementation of resettlement activities;</w:t>
      </w:r>
    </w:p>
    <w:p w14:paraId="702FE28C" w14:textId="77777777" w:rsidR="007737BC" w:rsidRPr="00B60A55" w:rsidRDefault="007737BC" w:rsidP="002D779B">
      <w:pPr>
        <w:pStyle w:val="Title"/>
        <w:numPr>
          <w:ilvl w:val="0"/>
          <w:numId w:val="18"/>
        </w:numPr>
        <w:spacing w:line="360" w:lineRule="auto"/>
        <w:contextualSpacing/>
        <w:jc w:val="both"/>
        <w:rPr>
          <w:rFonts w:ascii="Times New Roman" w:hAnsi="Times New Roman"/>
          <w:sz w:val="24"/>
        </w:rPr>
      </w:pPr>
      <w:r w:rsidRPr="00B60A55">
        <w:rPr>
          <w:rFonts w:ascii="Times New Roman" w:hAnsi="Times New Roman"/>
          <w:sz w:val="24"/>
        </w:rPr>
        <w:t xml:space="preserve">Summary of the consultations and how PAPs’ views were taken into account in preparing the resettlement plan; and </w:t>
      </w:r>
    </w:p>
    <w:p w14:paraId="78131848" w14:textId="77777777" w:rsidR="007737BC" w:rsidRPr="00B60A55" w:rsidRDefault="007737BC" w:rsidP="002D779B">
      <w:pPr>
        <w:pStyle w:val="Title"/>
        <w:numPr>
          <w:ilvl w:val="0"/>
          <w:numId w:val="18"/>
        </w:numPr>
        <w:spacing w:line="360" w:lineRule="auto"/>
        <w:contextualSpacing/>
        <w:jc w:val="both"/>
        <w:rPr>
          <w:rFonts w:ascii="Times New Roman" w:hAnsi="Times New Roman"/>
          <w:sz w:val="24"/>
        </w:rPr>
      </w:pPr>
      <w:r w:rsidRPr="00B60A55">
        <w:rPr>
          <w:rFonts w:ascii="Times New Roman" w:hAnsi="Times New Roman"/>
          <w:sz w:val="24"/>
        </w:rPr>
        <w:t xml:space="preserve">Review of resettlement alternatives presented and the choices made by PAPs regarding options available to them, including choices related to forms of compensation and resettlement assistance, to relocating as individual families or as parts of pre-existing communities or kinship groups, to sustaining existing patterns of group organization, and to retaining access to cultural property (e.g. places of worship, pilgrimage centers, cemeteries); and </w:t>
      </w:r>
    </w:p>
    <w:p w14:paraId="0F977314" w14:textId="77777777" w:rsidR="007737BC" w:rsidRPr="00B60A55" w:rsidRDefault="007737BC" w:rsidP="002D779B">
      <w:pPr>
        <w:pStyle w:val="Title"/>
        <w:numPr>
          <w:ilvl w:val="0"/>
          <w:numId w:val="18"/>
        </w:numPr>
        <w:spacing w:line="360" w:lineRule="auto"/>
        <w:contextualSpacing/>
        <w:jc w:val="both"/>
        <w:rPr>
          <w:rFonts w:ascii="Times New Roman" w:hAnsi="Times New Roman"/>
          <w:sz w:val="24"/>
        </w:rPr>
      </w:pPr>
      <w:r w:rsidRPr="00B60A55">
        <w:rPr>
          <w:rFonts w:ascii="Times New Roman" w:hAnsi="Times New Roman"/>
          <w:sz w:val="24"/>
        </w:rPr>
        <w:lastRenderedPageBreak/>
        <w:t>Arrangements on how PAPs can communicate their concerns to project authorities throughout planning and implementation, and measures to ensure that vulnerable groups (including indigenous peoples, ethnic minorities, landless, children and youth, and women) are adequately represented.</w:t>
      </w:r>
    </w:p>
    <w:p w14:paraId="40266F8D" w14:textId="77777777" w:rsidR="007737BC" w:rsidRPr="00B60A55" w:rsidRDefault="007737BC" w:rsidP="002D779B">
      <w:pPr>
        <w:pStyle w:val="Title"/>
        <w:spacing w:line="360" w:lineRule="auto"/>
        <w:contextualSpacing/>
        <w:jc w:val="both"/>
        <w:rPr>
          <w:rFonts w:ascii="Times New Roman" w:hAnsi="Times New Roman"/>
          <w:sz w:val="24"/>
        </w:rPr>
      </w:pPr>
      <w:r w:rsidRPr="00B60A55">
        <w:rPr>
          <w:rFonts w:ascii="Times New Roman" w:hAnsi="Times New Roman"/>
          <w:sz w:val="24"/>
        </w:rPr>
        <w:t>The consultations should cover measures to mitigate the impact of resettlement on any host communities, including:</w:t>
      </w:r>
    </w:p>
    <w:p w14:paraId="1D925149" w14:textId="77777777" w:rsidR="007737BC" w:rsidRPr="008D0ADB" w:rsidRDefault="007737BC" w:rsidP="002D779B">
      <w:pPr>
        <w:pStyle w:val="Title"/>
        <w:numPr>
          <w:ilvl w:val="0"/>
          <w:numId w:val="19"/>
        </w:numPr>
        <w:spacing w:line="360" w:lineRule="auto"/>
        <w:contextualSpacing/>
        <w:jc w:val="both"/>
        <w:rPr>
          <w:rFonts w:ascii="Times New Roman" w:hAnsi="Times New Roman"/>
          <w:sz w:val="24"/>
        </w:rPr>
      </w:pPr>
      <w:r w:rsidRPr="008D0ADB">
        <w:rPr>
          <w:rFonts w:ascii="Times New Roman" w:hAnsi="Times New Roman"/>
          <w:sz w:val="24"/>
        </w:rPr>
        <w:t>Consultations with host communities and local governments;</w:t>
      </w:r>
    </w:p>
    <w:p w14:paraId="114527ED" w14:textId="77777777" w:rsidR="007737BC" w:rsidRPr="008D0ADB" w:rsidRDefault="007737BC" w:rsidP="002D779B">
      <w:pPr>
        <w:pStyle w:val="Title"/>
        <w:numPr>
          <w:ilvl w:val="0"/>
          <w:numId w:val="19"/>
        </w:numPr>
        <w:spacing w:line="360" w:lineRule="auto"/>
        <w:contextualSpacing/>
        <w:jc w:val="both"/>
        <w:rPr>
          <w:rFonts w:ascii="Times New Roman" w:hAnsi="Times New Roman"/>
          <w:sz w:val="24"/>
        </w:rPr>
      </w:pPr>
      <w:r w:rsidRPr="008D0ADB">
        <w:rPr>
          <w:rFonts w:ascii="Times New Roman" w:hAnsi="Times New Roman"/>
          <w:sz w:val="24"/>
        </w:rPr>
        <w:t>Arrangements for prompt tendering of any payment due the hosts for land or other assets provided to PAPs;</w:t>
      </w:r>
    </w:p>
    <w:p w14:paraId="251970BD" w14:textId="77777777" w:rsidR="007737BC" w:rsidRPr="008D0ADB" w:rsidRDefault="007737BC" w:rsidP="002D779B">
      <w:pPr>
        <w:pStyle w:val="Title"/>
        <w:numPr>
          <w:ilvl w:val="0"/>
          <w:numId w:val="19"/>
        </w:numPr>
        <w:spacing w:line="360" w:lineRule="auto"/>
        <w:contextualSpacing/>
        <w:jc w:val="both"/>
        <w:rPr>
          <w:rFonts w:ascii="Times New Roman" w:hAnsi="Times New Roman"/>
          <w:sz w:val="24"/>
        </w:rPr>
      </w:pPr>
      <w:r w:rsidRPr="008D0ADB">
        <w:rPr>
          <w:rFonts w:ascii="Times New Roman" w:hAnsi="Times New Roman"/>
          <w:sz w:val="24"/>
        </w:rPr>
        <w:t>Conflict resolution involving PAPs and host communities; and</w:t>
      </w:r>
    </w:p>
    <w:p w14:paraId="5C06BAA1" w14:textId="77777777" w:rsidR="007737BC" w:rsidRPr="008D0ADB" w:rsidRDefault="007737BC" w:rsidP="002D779B">
      <w:pPr>
        <w:pStyle w:val="Title"/>
        <w:numPr>
          <w:ilvl w:val="0"/>
          <w:numId w:val="19"/>
        </w:numPr>
        <w:spacing w:line="360" w:lineRule="auto"/>
        <w:contextualSpacing/>
        <w:jc w:val="both"/>
        <w:rPr>
          <w:rFonts w:ascii="Times New Roman" w:hAnsi="Times New Roman"/>
          <w:sz w:val="24"/>
        </w:rPr>
      </w:pPr>
      <w:r w:rsidRPr="008D0ADB">
        <w:rPr>
          <w:rFonts w:ascii="Times New Roman" w:hAnsi="Times New Roman"/>
          <w:sz w:val="24"/>
        </w:rPr>
        <w:t>Additional services (e.g. education, water, health, and production services) in host communities to make them at least comparable to services available to PAPs.</w:t>
      </w:r>
    </w:p>
    <w:p w14:paraId="0932A6A1" w14:textId="77777777" w:rsidR="007737BC" w:rsidRDefault="007737BC" w:rsidP="002D779B">
      <w:pPr>
        <w:contextualSpacing/>
        <w:rPr>
          <w:szCs w:val="24"/>
        </w:rPr>
      </w:pPr>
    </w:p>
    <w:p w14:paraId="772F36CB" w14:textId="77777777" w:rsidR="007737BC" w:rsidRPr="00C56A03" w:rsidRDefault="007737BC" w:rsidP="002D779B">
      <w:pPr>
        <w:pStyle w:val="Title"/>
        <w:numPr>
          <w:ilvl w:val="0"/>
          <w:numId w:val="13"/>
        </w:numPr>
        <w:spacing w:line="360" w:lineRule="auto"/>
        <w:contextualSpacing/>
        <w:jc w:val="both"/>
        <w:rPr>
          <w:rFonts w:ascii="Times New Roman" w:hAnsi="Times New Roman"/>
          <w:b/>
          <w:i/>
          <w:iCs/>
          <w:sz w:val="24"/>
        </w:rPr>
      </w:pPr>
      <w:r>
        <w:rPr>
          <w:rFonts w:ascii="Times New Roman" w:hAnsi="Times New Roman"/>
          <w:b/>
          <w:i/>
          <w:iCs/>
          <w:sz w:val="24"/>
        </w:rPr>
        <w:t>Grievance P</w:t>
      </w:r>
      <w:r w:rsidRPr="00C56A03">
        <w:rPr>
          <w:rFonts w:ascii="Times New Roman" w:hAnsi="Times New Roman"/>
          <w:b/>
          <w:i/>
          <w:iCs/>
          <w:sz w:val="24"/>
        </w:rPr>
        <w:t>rocedures</w:t>
      </w:r>
    </w:p>
    <w:p w14:paraId="6955EE73" w14:textId="77777777" w:rsidR="007737BC" w:rsidRPr="00C56A03" w:rsidRDefault="007737BC" w:rsidP="002D779B">
      <w:pPr>
        <w:pStyle w:val="Title"/>
        <w:spacing w:line="360" w:lineRule="auto"/>
        <w:contextualSpacing/>
        <w:jc w:val="both"/>
        <w:rPr>
          <w:rFonts w:ascii="Times New Roman" w:hAnsi="Times New Roman"/>
          <w:sz w:val="24"/>
        </w:rPr>
      </w:pPr>
      <w:r w:rsidRPr="00C56A03">
        <w:rPr>
          <w:rFonts w:ascii="Times New Roman" w:hAnsi="Times New Roman"/>
          <w:iCs/>
          <w:sz w:val="24"/>
        </w:rPr>
        <w:t>The RAP should provide mechanisms for ensuring that an a</w:t>
      </w:r>
      <w:r w:rsidRPr="00C56A03">
        <w:rPr>
          <w:rFonts w:ascii="Times New Roman" w:hAnsi="Times New Roman"/>
          <w:sz w:val="24"/>
        </w:rPr>
        <w:t>ffordable and accessible procedure is in place for third-party settlement of disputes arising from resettlement. These mechanisms should take into account the availability of judicial and legal services, as well as community and traditional dispute settlement mechanisms.</w:t>
      </w:r>
    </w:p>
    <w:p w14:paraId="20A9906A" w14:textId="77777777" w:rsidR="007737BC" w:rsidRPr="003D5D5E" w:rsidRDefault="007737BC" w:rsidP="002D779B">
      <w:pPr>
        <w:pStyle w:val="Title"/>
        <w:spacing w:line="360" w:lineRule="auto"/>
        <w:contextualSpacing/>
        <w:jc w:val="both"/>
        <w:rPr>
          <w:rFonts w:ascii="Times New Roman" w:hAnsi="Times New Roman"/>
          <w:sz w:val="22"/>
          <w:szCs w:val="22"/>
        </w:rPr>
      </w:pPr>
    </w:p>
    <w:p w14:paraId="2415F5CC" w14:textId="77777777" w:rsidR="007737BC" w:rsidRPr="00C56A03" w:rsidRDefault="007737BC" w:rsidP="002D779B">
      <w:pPr>
        <w:pStyle w:val="Title"/>
        <w:numPr>
          <w:ilvl w:val="0"/>
          <w:numId w:val="13"/>
        </w:numPr>
        <w:spacing w:line="360" w:lineRule="auto"/>
        <w:contextualSpacing/>
        <w:jc w:val="both"/>
        <w:rPr>
          <w:rFonts w:ascii="Times New Roman" w:hAnsi="Times New Roman"/>
          <w:b/>
          <w:i/>
          <w:iCs/>
          <w:sz w:val="24"/>
        </w:rPr>
      </w:pPr>
      <w:r>
        <w:rPr>
          <w:rFonts w:ascii="Times New Roman" w:hAnsi="Times New Roman"/>
          <w:b/>
          <w:i/>
          <w:iCs/>
          <w:sz w:val="24"/>
        </w:rPr>
        <w:t>RAP I</w:t>
      </w:r>
      <w:r w:rsidRPr="00C56A03">
        <w:rPr>
          <w:rFonts w:ascii="Times New Roman" w:hAnsi="Times New Roman"/>
          <w:b/>
          <w:i/>
          <w:iCs/>
          <w:sz w:val="24"/>
        </w:rPr>
        <w:t xml:space="preserve">mplementation </w:t>
      </w:r>
      <w:r>
        <w:rPr>
          <w:rFonts w:ascii="Times New Roman" w:hAnsi="Times New Roman"/>
          <w:b/>
          <w:i/>
          <w:iCs/>
          <w:sz w:val="24"/>
        </w:rPr>
        <w:t>R</w:t>
      </w:r>
      <w:r w:rsidRPr="00C56A03">
        <w:rPr>
          <w:rFonts w:ascii="Times New Roman" w:hAnsi="Times New Roman"/>
          <w:b/>
          <w:i/>
          <w:iCs/>
          <w:sz w:val="24"/>
        </w:rPr>
        <w:t>esponsibilities</w:t>
      </w:r>
    </w:p>
    <w:p w14:paraId="79834AEE" w14:textId="77777777" w:rsidR="007737BC" w:rsidRPr="00C56A03" w:rsidRDefault="007737BC" w:rsidP="002D779B">
      <w:pPr>
        <w:pStyle w:val="Title"/>
        <w:spacing w:line="360" w:lineRule="auto"/>
        <w:contextualSpacing/>
        <w:jc w:val="both"/>
        <w:rPr>
          <w:rFonts w:ascii="Times New Roman" w:hAnsi="Times New Roman"/>
          <w:iCs/>
          <w:sz w:val="24"/>
        </w:rPr>
      </w:pPr>
      <w:r w:rsidRPr="00C56A03">
        <w:rPr>
          <w:rFonts w:ascii="Times New Roman" w:hAnsi="Times New Roman"/>
          <w:iCs/>
          <w:sz w:val="24"/>
        </w:rPr>
        <w:t xml:space="preserve">The RAP should be clear about the implementation responsibilities of various agencies, offices, and local representatives. These  responsibilities should cover (i) delivery of RAP compensation and rehabilitation measures and provision of services; (ii) appropriate coordination between agencies and jurisdictions involved in RAP implementation; and (iii) measures (including technical assistance) needed to strengthen the implementing agencies’ capacities of responsibility for managing facilities and services provided under the project and for transferring to PAPs some responsibilities related to RAP components (e.g. community-based livelihood restoration; participatory monitoring; etc). </w:t>
      </w:r>
    </w:p>
    <w:p w14:paraId="3CDE72AA" w14:textId="77777777" w:rsidR="007737BC" w:rsidRPr="003D5D5E" w:rsidRDefault="007737BC" w:rsidP="002D779B">
      <w:pPr>
        <w:pStyle w:val="Title"/>
        <w:spacing w:line="360" w:lineRule="auto"/>
        <w:contextualSpacing/>
        <w:jc w:val="both"/>
        <w:rPr>
          <w:rFonts w:ascii="Times New Roman" w:hAnsi="Times New Roman"/>
          <w:sz w:val="22"/>
          <w:szCs w:val="22"/>
        </w:rPr>
      </w:pPr>
    </w:p>
    <w:p w14:paraId="3CE1B44E" w14:textId="77777777" w:rsidR="007737BC" w:rsidRPr="00C56A03" w:rsidRDefault="007737BC" w:rsidP="002D779B">
      <w:pPr>
        <w:pStyle w:val="Title"/>
        <w:numPr>
          <w:ilvl w:val="0"/>
          <w:numId w:val="13"/>
        </w:numPr>
        <w:spacing w:line="360" w:lineRule="auto"/>
        <w:contextualSpacing/>
        <w:jc w:val="both"/>
        <w:rPr>
          <w:rFonts w:ascii="Times New Roman" w:hAnsi="Times New Roman"/>
          <w:b/>
          <w:i/>
          <w:iCs/>
          <w:sz w:val="24"/>
        </w:rPr>
      </w:pPr>
      <w:r w:rsidRPr="00C56A03">
        <w:rPr>
          <w:rFonts w:ascii="Times New Roman" w:hAnsi="Times New Roman"/>
          <w:b/>
          <w:i/>
          <w:iCs/>
          <w:sz w:val="24"/>
        </w:rPr>
        <w:lastRenderedPageBreak/>
        <w:t>Implementation Schedule</w:t>
      </w:r>
    </w:p>
    <w:p w14:paraId="39CEF84A" w14:textId="77777777" w:rsidR="007737BC" w:rsidRPr="00C56A03" w:rsidRDefault="007737BC" w:rsidP="002D779B">
      <w:pPr>
        <w:pStyle w:val="Title"/>
        <w:spacing w:line="360" w:lineRule="auto"/>
        <w:contextualSpacing/>
        <w:jc w:val="both"/>
        <w:rPr>
          <w:rFonts w:ascii="Times New Roman" w:hAnsi="Times New Roman"/>
          <w:iCs/>
          <w:sz w:val="24"/>
        </w:rPr>
      </w:pPr>
      <w:r w:rsidRPr="00C56A03">
        <w:rPr>
          <w:rFonts w:ascii="Times New Roman" w:hAnsi="Times New Roman"/>
          <w:iCs/>
          <w:sz w:val="24"/>
        </w:rPr>
        <w:t>An implementation schedule covering all RAP activities from preparation, implementation, and monitoring and evaluation should be included. These should identify the target dates for delivery of benefits to the resettled population and the hosts, as well as clearly defining a closing date. The schedule should indicate how the RAP activities are linked to the implementation of the overall project.</w:t>
      </w:r>
    </w:p>
    <w:p w14:paraId="5418148F" w14:textId="77777777" w:rsidR="007737BC" w:rsidRPr="003D5D5E" w:rsidRDefault="007737BC" w:rsidP="002D779B">
      <w:pPr>
        <w:pStyle w:val="Title"/>
        <w:spacing w:line="360" w:lineRule="auto"/>
        <w:contextualSpacing/>
        <w:jc w:val="both"/>
        <w:rPr>
          <w:rFonts w:ascii="Times New Roman" w:hAnsi="Times New Roman"/>
          <w:sz w:val="22"/>
          <w:szCs w:val="22"/>
        </w:rPr>
      </w:pPr>
    </w:p>
    <w:p w14:paraId="3AD99E72" w14:textId="77777777" w:rsidR="007737BC" w:rsidRPr="00C56A03" w:rsidRDefault="007737BC" w:rsidP="002D779B">
      <w:pPr>
        <w:pStyle w:val="Title"/>
        <w:numPr>
          <w:ilvl w:val="0"/>
          <w:numId w:val="13"/>
        </w:numPr>
        <w:spacing w:line="360" w:lineRule="auto"/>
        <w:contextualSpacing/>
        <w:jc w:val="both"/>
        <w:rPr>
          <w:rFonts w:ascii="Times New Roman" w:hAnsi="Times New Roman"/>
          <w:b/>
          <w:i/>
          <w:iCs/>
          <w:sz w:val="24"/>
        </w:rPr>
      </w:pPr>
      <w:r>
        <w:rPr>
          <w:rFonts w:ascii="Times New Roman" w:hAnsi="Times New Roman"/>
          <w:b/>
          <w:i/>
          <w:iCs/>
          <w:sz w:val="24"/>
        </w:rPr>
        <w:t>Costs and B</w:t>
      </w:r>
      <w:r w:rsidRPr="00C56A03">
        <w:rPr>
          <w:rFonts w:ascii="Times New Roman" w:hAnsi="Times New Roman"/>
          <w:b/>
          <w:i/>
          <w:iCs/>
          <w:sz w:val="24"/>
        </w:rPr>
        <w:t>udget</w:t>
      </w:r>
    </w:p>
    <w:p w14:paraId="49A055DA" w14:textId="77777777" w:rsidR="007737BC" w:rsidRPr="00C56A03" w:rsidRDefault="007737BC" w:rsidP="002D779B">
      <w:pPr>
        <w:pStyle w:val="Title"/>
        <w:spacing w:line="360" w:lineRule="auto"/>
        <w:contextualSpacing/>
        <w:jc w:val="both"/>
        <w:rPr>
          <w:rFonts w:ascii="Times New Roman" w:hAnsi="Times New Roman"/>
          <w:iCs/>
          <w:sz w:val="24"/>
        </w:rPr>
      </w:pPr>
      <w:r w:rsidRPr="00C56A03">
        <w:rPr>
          <w:rFonts w:ascii="Times New Roman" w:hAnsi="Times New Roman"/>
          <w:iCs/>
          <w:sz w:val="24"/>
        </w:rPr>
        <w:t>The RAP for the specific sub-projects should provide detailed (itemized) cost estimates for all RAP activities, including allowances for inflation, population growth, and other contingencies; timetable for expenditures; sources of funds; and arrangements for timely flow of funds. These should include other fiduciary arrangements consistent with the rest of the project governing financial management and procurement.</w:t>
      </w:r>
    </w:p>
    <w:p w14:paraId="270A6F41" w14:textId="77777777" w:rsidR="007737BC" w:rsidRPr="00C56A03" w:rsidRDefault="007737BC" w:rsidP="002D779B">
      <w:pPr>
        <w:pStyle w:val="Title"/>
        <w:numPr>
          <w:ilvl w:val="0"/>
          <w:numId w:val="13"/>
        </w:numPr>
        <w:spacing w:line="360" w:lineRule="auto"/>
        <w:contextualSpacing/>
        <w:jc w:val="both"/>
        <w:rPr>
          <w:rFonts w:ascii="Times New Roman" w:hAnsi="Times New Roman"/>
          <w:b/>
          <w:i/>
          <w:iCs/>
          <w:sz w:val="24"/>
        </w:rPr>
      </w:pPr>
      <w:r>
        <w:rPr>
          <w:rFonts w:ascii="Times New Roman" w:hAnsi="Times New Roman"/>
          <w:b/>
          <w:i/>
          <w:iCs/>
          <w:sz w:val="24"/>
        </w:rPr>
        <w:t>Monitoring and E</w:t>
      </w:r>
      <w:r w:rsidRPr="00C56A03">
        <w:rPr>
          <w:rFonts w:ascii="Times New Roman" w:hAnsi="Times New Roman"/>
          <w:b/>
          <w:i/>
          <w:iCs/>
          <w:sz w:val="24"/>
        </w:rPr>
        <w:t>valuation</w:t>
      </w:r>
    </w:p>
    <w:p w14:paraId="565AC909" w14:textId="77777777" w:rsidR="000C4CB7" w:rsidRPr="000C4CB7" w:rsidRDefault="007737BC" w:rsidP="002D779B">
      <w:pPr>
        <w:pStyle w:val="Title"/>
        <w:spacing w:line="360" w:lineRule="auto"/>
        <w:contextualSpacing/>
        <w:jc w:val="both"/>
        <w:rPr>
          <w:rFonts w:ascii="Times New Roman" w:hAnsi="Times New Roman"/>
          <w:iCs/>
          <w:sz w:val="24"/>
        </w:rPr>
      </w:pPr>
      <w:r w:rsidRPr="00C56A03">
        <w:rPr>
          <w:rFonts w:ascii="Times New Roman" w:hAnsi="Times New Roman"/>
          <w:iCs/>
          <w:sz w:val="24"/>
        </w:rPr>
        <w:t>Arrangements for monitoring of RAP activities by the implementing agency, and the independent monitoring of these activities, should be included in the RAP section on monitoring and evaluation. The final evaluation should be done by an independent monitor or agency to measure RAP outcomes and impacts on PAPs’ livelihood and living conditions. The World Bank has examples of performance monitoring indicators to measure inputs, outputs, and outcomes for RAP activities; involvement of PAPS in the monitoring process; evaluation of the impact of RAP activities over a reasonable period after resettlement and compensation, and using the results of RAP impact monitoring to g</w:t>
      </w:r>
      <w:r w:rsidR="000C4CB7">
        <w:rPr>
          <w:rFonts w:ascii="Times New Roman" w:hAnsi="Times New Roman"/>
          <w:iCs/>
          <w:sz w:val="24"/>
        </w:rPr>
        <w:t>uide subsequent implementation.</w:t>
      </w:r>
    </w:p>
    <w:p w14:paraId="73DF2F7D" w14:textId="77777777" w:rsidR="007737BC" w:rsidRDefault="007737BC" w:rsidP="002D779B">
      <w:pPr>
        <w:contextualSpacing/>
        <w:rPr>
          <w:szCs w:val="24"/>
        </w:rPr>
      </w:pPr>
    </w:p>
    <w:p w14:paraId="542DCAB7" w14:textId="77777777" w:rsidR="007737BC" w:rsidRDefault="007737BC" w:rsidP="002D779B">
      <w:pPr>
        <w:pStyle w:val="PlainText"/>
        <w:spacing w:line="360" w:lineRule="auto"/>
        <w:contextualSpacing/>
        <w:jc w:val="both"/>
        <w:rPr>
          <w:rFonts w:ascii="Times New Roman" w:hAnsi="Times New Roman"/>
          <w:sz w:val="22"/>
          <w:szCs w:val="22"/>
          <w:lang w:val="en-US"/>
        </w:rPr>
      </w:pPr>
    </w:p>
    <w:p w14:paraId="7BC6B581" w14:textId="77777777" w:rsidR="007737BC" w:rsidRDefault="007737BC" w:rsidP="002D779B">
      <w:pPr>
        <w:pStyle w:val="PlainText"/>
        <w:spacing w:line="360" w:lineRule="auto"/>
        <w:contextualSpacing/>
        <w:jc w:val="both"/>
        <w:rPr>
          <w:rFonts w:ascii="Times New Roman" w:hAnsi="Times New Roman"/>
          <w:sz w:val="22"/>
          <w:szCs w:val="22"/>
          <w:lang w:val="en-US"/>
        </w:rPr>
      </w:pPr>
    </w:p>
    <w:p w14:paraId="112E0CB4" w14:textId="77777777" w:rsidR="00511072" w:rsidRDefault="00511072" w:rsidP="002D779B">
      <w:pPr>
        <w:pStyle w:val="PlainText"/>
        <w:spacing w:line="360" w:lineRule="auto"/>
        <w:contextualSpacing/>
        <w:jc w:val="both"/>
        <w:rPr>
          <w:rFonts w:ascii="Times New Roman" w:hAnsi="Times New Roman"/>
          <w:sz w:val="22"/>
          <w:szCs w:val="22"/>
          <w:lang w:val="en-US"/>
        </w:rPr>
      </w:pPr>
    </w:p>
    <w:p w14:paraId="2EAA0C2A" w14:textId="77777777" w:rsidR="00511072" w:rsidRDefault="00511072" w:rsidP="002D779B">
      <w:pPr>
        <w:pStyle w:val="PlainText"/>
        <w:spacing w:line="360" w:lineRule="auto"/>
        <w:contextualSpacing/>
        <w:jc w:val="both"/>
        <w:rPr>
          <w:rFonts w:ascii="Times New Roman" w:hAnsi="Times New Roman"/>
          <w:sz w:val="22"/>
          <w:szCs w:val="22"/>
          <w:lang w:val="en-US"/>
        </w:rPr>
      </w:pPr>
    </w:p>
    <w:p w14:paraId="4CA178A1" w14:textId="77777777" w:rsidR="007737BC" w:rsidRDefault="007737BC" w:rsidP="002D779B">
      <w:pPr>
        <w:pStyle w:val="PlainText"/>
        <w:spacing w:line="360" w:lineRule="auto"/>
        <w:contextualSpacing/>
        <w:jc w:val="both"/>
        <w:rPr>
          <w:rFonts w:ascii="Times New Roman" w:hAnsi="Times New Roman"/>
          <w:sz w:val="22"/>
          <w:szCs w:val="22"/>
          <w:lang w:val="en-US"/>
        </w:rPr>
      </w:pPr>
    </w:p>
    <w:p w14:paraId="699D9C5E" w14:textId="77777777" w:rsidR="007737BC" w:rsidRDefault="007737BC" w:rsidP="002D779B">
      <w:pPr>
        <w:pStyle w:val="PlainText"/>
        <w:spacing w:line="360" w:lineRule="auto"/>
        <w:contextualSpacing/>
        <w:jc w:val="both"/>
        <w:rPr>
          <w:rFonts w:ascii="Times New Roman" w:hAnsi="Times New Roman"/>
          <w:sz w:val="22"/>
          <w:szCs w:val="22"/>
          <w:lang w:val="en-US"/>
        </w:rPr>
      </w:pPr>
    </w:p>
    <w:p w14:paraId="5E84A0DB" w14:textId="77777777" w:rsidR="00530D11" w:rsidRPr="00A75133" w:rsidRDefault="00F60D31" w:rsidP="002D779B">
      <w:pPr>
        <w:pStyle w:val="Heading2"/>
        <w:spacing w:before="0" w:after="0" w:line="360" w:lineRule="auto"/>
        <w:contextualSpacing/>
        <w:rPr>
          <w:rFonts w:ascii="Times New Roman" w:hAnsi="Times New Roman"/>
          <w:i w:val="0"/>
          <w:sz w:val="24"/>
          <w:szCs w:val="24"/>
        </w:rPr>
      </w:pPr>
      <w:bookmarkStart w:id="185" w:name="_Toc409124350"/>
      <w:bookmarkStart w:id="186" w:name="_Toc467351186"/>
      <w:bookmarkStart w:id="187" w:name="_Toc471293695"/>
      <w:r>
        <w:rPr>
          <w:rFonts w:ascii="Times New Roman" w:hAnsi="Times New Roman"/>
          <w:i w:val="0"/>
          <w:sz w:val="24"/>
          <w:szCs w:val="24"/>
        </w:rPr>
        <w:lastRenderedPageBreak/>
        <w:t xml:space="preserve">Annex </w:t>
      </w:r>
      <w:r w:rsidR="006418AB">
        <w:rPr>
          <w:rFonts w:ascii="Times New Roman" w:hAnsi="Times New Roman"/>
          <w:i w:val="0"/>
          <w:sz w:val="24"/>
          <w:szCs w:val="24"/>
        </w:rPr>
        <w:t>6</w:t>
      </w:r>
      <w:r w:rsidR="00530D11" w:rsidRPr="00A75133">
        <w:rPr>
          <w:rFonts w:ascii="Times New Roman" w:hAnsi="Times New Roman"/>
          <w:i w:val="0"/>
          <w:sz w:val="24"/>
          <w:szCs w:val="24"/>
        </w:rPr>
        <w:t>: Proclamation on Expropriation of Landholdings for Public Purposes and Payment of Compensation Proclamation</w:t>
      </w:r>
      <w:bookmarkEnd w:id="185"/>
      <w:bookmarkEnd w:id="186"/>
      <w:bookmarkEnd w:id="187"/>
    </w:p>
    <w:p w14:paraId="211BE22E" w14:textId="77777777" w:rsidR="00530D11" w:rsidRPr="008C6BCC" w:rsidRDefault="00530D11" w:rsidP="002D779B">
      <w:pPr>
        <w:contextualSpacing/>
        <w:jc w:val="left"/>
        <w:rPr>
          <w:rFonts w:eastAsia="Calibri"/>
          <w:szCs w:val="24"/>
        </w:rPr>
      </w:pPr>
    </w:p>
    <w:p w14:paraId="45C0B269" w14:textId="77777777" w:rsidR="00530D11" w:rsidRPr="008C6BCC" w:rsidRDefault="00530D11" w:rsidP="002D779B">
      <w:pPr>
        <w:contextualSpacing/>
        <w:jc w:val="left"/>
        <w:rPr>
          <w:rFonts w:eastAsia="Calibri"/>
          <w:szCs w:val="24"/>
        </w:rPr>
      </w:pPr>
      <w:r w:rsidRPr="008C6BCC">
        <w:rPr>
          <w:rFonts w:eastAsia="Calibri"/>
          <w:b/>
          <w:szCs w:val="24"/>
        </w:rPr>
        <w:t>Proclamation No. 455/2005</w:t>
      </w:r>
      <w:r w:rsidR="00F60D31">
        <w:rPr>
          <w:rFonts w:eastAsia="Calibri"/>
          <w:b/>
          <w:szCs w:val="24"/>
        </w:rPr>
        <w:t xml:space="preserve">: </w:t>
      </w:r>
      <w:r w:rsidRPr="008C6BCC">
        <w:rPr>
          <w:rFonts w:eastAsia="Calibri"/>
          <w:b/>
        </w:rPr>
        <w:t>Expropriation of Landholdings for Public Purposes and Payment of Compensation Proclamation</w:t>
      </w:r>
    </w:p>
    <w:p w14:paraId="0C894CBA" w14:textId="77777777" w:rsidR="00530D11" w:rsidRPr="008C6BCC" w:rsidRDefault="00530D11" w:rsidP="002D779B">
      <w:pPr>
        <w:contextualSpacing/>
        <w:jc w:val="left"/>
        <w:rPr>
          <w:rFonts w:eastAsia="Calibri"/>
          <w:szCs w:val="24"/>
        </w:rPr>
      </w:pPr>
    </w:p>
    <w:p w14:paraId="0A51223D" w14:textId="77777777" w:rsidR="00530D11" w:rsidRPr="008C6BCC" w:rsidRDefault="00530D11" w:rsidP="002D779B">
      <w:pPr>
        <w:autoSpaceDE w:val="0"/>
        <w:autoSpaceDN w:val="0"/>
        <w:adjustRightInd w:val="0"/>
        <w:contextualSpacing/>
        <w:jc w:val="center"/>
        <w:rPr>
          <w:rFonts w:eastAsia="Calibri"/>
          <w:b/>
        </w:rPr>
      </w:pPr>
      <w:r w:rsidRPr="008C6BCC">
        <w:rPr>
          <w:rFonts w:eastAsia="Calibri"/>
          <w:b/>
        </w:rPr>
        <w:t>A PROCLAMATION TO PROVIDE FOR THEE EXPRORIATION OF LANDHOLDINGS FOR PUBLIC PURPOSE AND PAYMENT OF COMPENSATION</w:t>
      </w:r>
    </w:p>
    <w:p w14:paraId="659B2725" w14:textId="77777777" w:rsidR="00530D11" w:rsidRPr="008C6BCC" w:rsidRDefault="00530D11" w:rsidP="002D779B">
      <w:pPr>
        <w:autoSpaceDE w:val="0"/>
        <w:autoSpaceDN w:val="0"/>
        <w:adjustRightInd w:val="0"/>
        <w:contextualSpacing/>
        <w:rPr>
          <w:rFonts w:eastAsia="Calibri"/>
          <w:sz w:val="18"/>
          <w:szCs w:val="18"/>
        </w:rPr>
      </w:pPr>
    </w:p>
    <w:p w14:paraId="0C399DFF" w14:textId="77777777" w:rsidR="00530D11" w:rsidRPr="008C6BCC" w:rsidRDefault="00530D11" w:rsidP="002D779B">
      <w:pPr>
        <w:autoSpaceDE w:val="0"/>
        <w:autoSpaceDN w:val="0"/>
        <w:adjustRightInd w:val="0"/>
        <w:contextualSpacing/>
        <w:rPr>
          <w:rFonts w:eastAsia="Calibri"/>
        </w:rPr>
      </w:pPr>
      <w:r w:rsidRPr="008C6BCC">
        <w:rPr>
          <w:rFonts w:eastAsia="Calibri"/>
          <w:b/>
        </w:rPr>
        <w:t>WHEREAS</w:t>
      </w:r>
      <w:r w:rsidRPr="008C6BCC">
        <w:rPr>
          <w:rFonts w:eastAsia="Calibri"/>
        </w:rPr>
        <w:t>, the government needs to use land for development works it c</w:t>
      </w:r>
      <w:r w:rsidR="005742C3">
        <w:rPr>
          <w:rFonts w:eastAsia="Calibri"/>
        </w:rPr>
        <w:t>arries out for public services;</w:t>
      </w:r>
    </w:p>
    <w:p w14:paraId="196EF42A" w14:textId="77777777" w:rsidR="00530D11" w:rsidRPr="008C6BCC" w:rsidRDefault="00530D11" w:rsidP="002D779B">
      <w:pPr>
        <w:autoSpaceDE w:val="0"/>
        <w:autoSpaceDN w:val="0"/>
        <w:adjustRightInd w:val="0"/>
        <w:contextualSpacing/>
        <w:rPr>
          <w:rFonts w:eastAsia="Calibri"/>
        </w:rPr>
      </w:pPr>
      <w:r w:rsidRPr="008C6BCC">
        <w:rPr>
          <w:rFonts w:eastAsia="Calibri"/>
          <w:b/>
        </w:rPr>
        <w:t>WHEREAS,</w:t>
      </w:r>
      <w:r w:rsidRPr="008C6BCC">
        <w:rPr>
          <w:rFonts w:eastAsia="Calibri"/>
        </w:rPr>
        <w:t xml:space="preserve"> urban centers of the country have, from time to time, been growing and the number of urban dwellers has been increasing and thereby land development for the construction of dwelling houses, infrastructure, investment and other services has become necessary in accordance with their respective plans as well as preparation and provision of land for development works in ru</w:t>
      </w:r>
      <w:r w:rsidR="005742C3">
        <w:rPr>
          <w:rFonts w:eastAsia="Calibri"/>
        </w:rPr>
        <w:t>ral areas has become necessary;</w:t>
      </w:r>
    </w:p>
    <w:p w14:paraId="5099AF65" w14:textId="77777777" w:rsidR="00530D11" w:rsidRPr="008C6BCC" w:rsidRDefault="00530D11" w:rsidP="002D779B">
      <w:pPr>
        <w:autoSpaceDE w:val="0"/>
        <w:autoSpaceDN w:val="0"/>
        <w:adjustRightInd w:val="0"/>
        <w:contextualSpacing/>
        <w:rPr>
          <w:rFonts w:eastAsia="Calibri"/>
        </w:rPr>
      </w:pPr>
      <w:r w:rsidRPr="008C6BCC">
        <w:rPr>
          <w:rFonts w:eastAsia="Calibri"/>
          <w:b/>
        </w:rPr>
        <w:t>WHEREAS</w:t>
      </w:r>
      <w:r w:rsidRPr="008C6BCC">
        <w:rPr>
          <w:rFonts w:eastAsia="Calibri"/>
        </w:rPr>
        <w:t>, it .has become necessary to define the basic principles that have to be taken into consideration in determining compensation to a person whose lan</w:t>
      </w:r>
      <w:r w:rsidR="005742C3">
        <w:rPr>
          <w:rFonts w:eastAsia="Calibri"/>
        </w:rPr>
        <w:t>dholding has been expropriated;</w:t>
      </w:r>
    </w:p>
    <w:p w14:paraId="32EAA21D" w14:textId="77777777" w:rsidR="00530D11" w:rsidRPr="008C6BCC" w:rsidRDefault="00530D11" w:rsidP="002D779B">
      <w:pPr>
        <w:autoSpaceDE w:val="0"/>
        <w:autoSpaceDN w:val="0"/>
        <w:adjustRightInd w:val="0"/>
        <w:contextualSpacing/>
        <w:rPr>
          <w:rFonts w:eastAsia="Calibri"/>
        </w:rPr>
      </w:pPr>
      <w:r w:rsidRPr="008C6BCC">
        <w:rPr>
          <w:rFonts w:eastAsia="Calibri"/>
          <w:b/>
        </w:rPr>
        <w:t>WHEREAS</w:t>
      </w:r>
      <w:r w:rsidRPr="008C6BCC">
        <w:rPr>
          <w:rFonts w:eastAsia="Calibri"/>
        </w:rPr>
        <w:t>, it has become necessary to define organs that shall have the power to determine and the responsi</w:t>
      </w:r>
      <w:r w:rsidR="005742C3">
        <w:rPr>
          <w:rFonts w:eastAsia="Calibri"/>
        </w:rPr>
        <w:t>bility to pay the compensation;</w:t>
      </w:r>
    </w:p>
    <w:p w14:paraId="6E5A0601" w14:textId="77777777" w:rsidR="00530D11" w:rsidRPr="005742C3" w:rsidRDefault="00530D11" w:rsidP="002D779B">
      <w:pPr>
        <w:autoSpaceDE w:val="0"/>
        <w:autoSpaceDN w:val="0"/>
        <w:adjustRightInd w:val="0"/>
        <w:contextualSpacing/>
        <w:rPr>
          <w:rFonts w:eastAsia="Calibri"/>
        </w:rPr>
      </w:pPr>
      <w:r w:rsidRPr="008C6BCC">
        <w:rPr>
          <w:rFonts w:eastAsia="Calibri"/>
          <w:b/>
        </w:rPr>
        <w:t>WHEREAS</w:t>
      </w:r>
      <w:r w:rsidRPr="008C6BCC">
        <w:rPr>
          <w:rFonts w:eastAsia="Calibri"/>
        </w:rPr>
        <w:t>, Article 51(5) of the Constitution empowers the Federal Government to enact laws n:garding the utilization of land and it is deemed necessary to regulate in detail, based on the requirement of advance payment of compensation for private property expropriated for public purpose as provided for under Article 40(8) of the C</w:t>
      </w:r>
      <w:r w:rsidR="005742C3">
        <w:rPr>
          <w:rFonts w:eastAsia="Calibri"/>
        </w:rPr>
        <w:t>onstitution.</w:t>
      </w:r>
    </w:p>
    <w:p w14:paraId="0EA53B8B" w14:textId="77777777" w:rsidR="00530D11" w:rsidRPr="008C6BCC" w:rsidRDefault="00530D11" w:rsidP="002D779B">
      <w:pPr>
        <w:autoSpaceDE w:val="0"/>
        <w:autoSpaceDN w:val="0"/>
        <w:adjustRightInd w:val="0"/>
        <w:contextualSpacing/>
        <w:rPr>
          <w:rFonts w:eastAsia="Calibri"/>
          <w:szCs w:val="24"/>
        </w:rPr>
      </w:pPr>
      <w:r w:rsidRPr="008C6BCC">
        <w:rPr>
          <w:rFonts w:eastAsia="Calibri"/>
          <w:b/>
          <w:szCs w:val="24"/>
        </w:rPr>
        <w:t>NOW, THEREFORE</w:t>
      </w:r>
      <w:r w:rsidRPr="008C6BCC">
        <w:rPr>
          <w:rFonts w:eastAsia="Calibri"/>
          <w:szCs w:val="24"/>
        </w:rPr>
        <w:t>, in accordance with Article 55 (1) of the Constitution, it is hereby proclaimed as follows;</w:t>
      </w:r>
    </w:p>
    <w:p w14:paraId="73E9FB9D" w14:textId="77777777" w:rsidR="00530D11" w:rsidRDefault="00530D11" w:rsidP="002D779B">
      <w:pPr>
        <w:contextualSpacing/>
        <w:rPr>
          <w:rFonts w:eastAsia="Calibri"/>
          <w:szCs w:val="24"/>
        </w:rPr>
      </w:pPr>
    </w:p>
    <w:p w14:paraId="7266B81C" w14:textId="77777777" w:rsidR="00577BA9" w:rsidRPr="008C6BCC" w:rsidRDefault="00577BA9" w:rsidP="002D779B">
      <w:pPr>
        <w:contextualSpacing/>
        <w:rPr>
          <w:rFonts w:eastAsia="Calibri"/>
          <w:szCs w:val="24"/>
        </w:rPr>
      </w:pPr>
    </w:p>
    <w:p w14:paraId="69B1F099" w14:textId="77777777" w:rsidR="00530D11" w:rsidRPr="008C6BCC" w:rsidRDefault="00530D11" w:rsidP="002D779B">
      <w:pPr>
        <w:autoSpaceDE w:val="0"/>
        <w:autoSpaceDN w:val="0"/>
        <w:adjustRightInd w:val="0"/>
        <w:contextualSpacing/>
        <w:jc w:val="center"/>
        <w:rPr>
          <w:rFonts w:eastAsia="Calibri"/>
          <w:b/>
          <w:szCs w:val="24"/>
        </w:rPr>
      </w:pPr>
      <w:r w:rsidRPr="008C6BCC">
        <w:rPr>
          <w:rFonts w:eastAsia="Calibri"/>
          <w:b/>
          <w:szCs w:val="24"/>
        </w:rPr>
        <w:t>PART ONE</w:t>
      </w:r>
    </w:p>
    <w:p w14:paraId="6A68031C" w14:textId="77777777" w:rsidR="00530D11" w:rsidRPr="008C6BCC" w:rsidRDefault="00530D11" w:rsidP="002D779B">
      <w:pPr>
        <w:autoSpaceDE w:val="0"/>
        <w:autoSpaceDN w:val="0"/>
        <w:adjustRightInd w:val="0"/>
        <w:contextualSpacing/>
        <w:jc w:val="center"/>
        <w:rPr>
          <w:rFonts w:eastAsia="Calibri"/>
          <w:b/>
          <w:szCs w:val="24"/>
        </w:rPr>
      </w:pPr>
      <w:r w:rsidRPr="008C6BCC">
        <w:rPr>
          <w:rFonts w:eastAsia="Calibri"/>
          <w:b/>
          <w:szCs w:val="24"/>
        </w:rPr>
        <w:lastRenderedPageBreak/>
        <w:t>GENERAL</w:t>
      </w:r>
    </w:p>
    <w:p w14:paraId="334C27BC"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1. Short Title</w:t>
      </w:r>
    </w:p>
    <w:p w14:paraId="0B9D139E" w14:textId="77777777" w:rsidR="00530D11" w:rsidRPr="008C6BCC" w:rsidRDefault="00530D11" w:rsidP="002D779B">
      <w:pPr>
        <w:autoSpaceDE w:val="0"/>
        <w:autoSpaceDN w:val="0"/>
        <w:adjustRightInd w:val="0"/>
        <w:contextualSpacing/>
        <w:rPr>
          <w:rFonts w:eastAsia="Calibri"/>
        </w:rPr>
      </w:pPr>
      <w:r w:rsidRPr="008C6BCC">
        <w:rPr>
          <w:rFonts w:eastAsia="Calibri"/>
        </w:rPr>
        <w:t>This Proclamation may be cited as the "Expropriation of landholdings for Public Purposes and Payment of Compensat</w:t>
      </w:r>
      <w:r w:rsidR="005742C3">
        <w:rPr>
          <w:rFonts w:eastAsia="Calibri"/>
        </w:rPr>
        <w:t>ion Proclamation No. 455/2005."</w:t>
      </w:r>
    </w:p>
    <w:p w14:paraId="24065058" w14:textId="77777777" w:rsidR="00530D11" w:rsidRPr="008C6BCC" w:rsidRDefault="00530D11" w:rsidP="002D779B">
      <w:pPr>
        <w:autoSpaceDE w:val="0"/>
        <w:autoSpaceDN w:val="0"/>
        <w:adjustRightInd w:val="0"/>
        <w:contextualSpacing/>
        <w:rPr>
          <w:rFonts w:eastAsia="Calibri"/>
        </w:rPr>
      </w:pPr>
      <w:r w:rsidRPr="008C6BCC">
        <w:rPr>
          <w:rFonts w:eastAsia="Calibri"/>
        </w:rPr>
        <w:t>2, Definitions</w:t>
      </w:r>
    </w:p>
    <w:p w14:paraId="2144FF6F" w14:textId="77777777" w:rsidR="00530D11" w:rsidRPr="008C6BCC" w:rsidRDefault="00530D11" w:rsidP="002D779B">
      <w:pPr>
        <w:autoSpaceDE w:val="0"/>
        <w:autoSpaceDN w:val="0"/>
        <w:adjustRightInd w:val="0"/>
        <w:contextualSpacing/>
        <w:rPr>
          <w:rFonts w:eastAsia="Calibri"/>
        </w:rPr>
      </w:pPr>
      <w:r w:rsidRPr="008C6BCC">
        <w:rPr>
          <w:rFonts w:eastAsia="Calibri"/>
        </w:rPr>
        <w:t>In this Proclamation, unless the context requires otherwise:</w:t>
      </w:r>
    </w:p>
    <w:p w14:paraId="6F081964" w14:textId="77777777" w:rsidR="00530D11" w:rsidRPr="005742C3" w:rsidRDefault="00530D11" w:rsidP="002D779B">
      <w:pPr>
        <w:numPr>
          <w:ilvl w:val="0"/>
          <w:numId w:val="21"/>
        </w:numPr>
        <w:autoSpaceDE w:val="0"/>
        <w:autoSpaceDN w:val="0"/>
        <w:adjustRightInd w:val="0"/>
        <w:contextualSpacing/>
        <w:rPr>
          <w:rFonts w:eastAsia="Calibri"/>
        </w:rPr>
      </w:pPr>
      <w:r w:rsidRPr="008C6BCC">
        <w:rPr>
          <w:rFonts w:eastAsia="Calibri"/>
        </w:rPr>
        <w:t xml:space="preserve"> “compensation" means, payment to be made in cash or in kind or in both to a person for his property situated on his expropriated landholding;</w:t>
      </w:r>
    </w:p>
    <w:p w14:paraId="24C309E4" w14:textId="77777777" w:rsidR="00530D11" w:rsidRPr="008C6BCC" w:rsidRDefault="00530D11" w:rsidP="002D779B">
      <w:pPr>
        <w:numPr>
          <w:ilvl w:val="0"/>
          <w:numId w:val="21"/>
        </w:numPr>
        <w:autoSpaceDE w:val="0"/>
        <w:autoSpaceDN w:val="0"/>
        <w:adjustRightInd w:val="0"/>
        <w:contextualSpacing/>
        <w:rPr>
          <w:rFonts w:eastAsia="Calibri"/>
        </w:rPr>
      </w:pPr>
      <w:r w:rsidRPr="008C6BCC">
        <w:rPr>
          <w:rFonts w:eastAsia="Calibri"/>
        </w:rPr>
        <w:t xml:space="preserve"> "region" means any region referred to in Article 47 of the Constitution and includes the Addis Ababa and </w:t>
      </w:r>
      <w:r w:rsidR="00CE10C1" w:rsidRPr="00CE10C1">
        <w:rPr>
          <w:rFonts w:eastAsia="Calibri"/>
          <w:i/>
        </w:rPr>
        <w:t>Dire Dawa</w:t>
      </w:r>
      <w:r w:rsidRPr="008C6BCC">
        <w:rPr>
          <w:rFonts w:eastAsia="Calibri"/>
        </w:rPr>
        <w:t xml:space="preserve"> city administrations;</w:t>
      </w:r>
    </w:p>
    <w:p w14:paraId="695F2D58" w14:textId="77777777" w:rsidR="00530D11" w:rsidRPr="008C6BCC" w:rsidRDefault="00530D11" w:rsidP="002D779B">
      <w:pPr>
        <w:numPr>
          <w:ilvl w:val="0"/>
          <w:numId w:val="21"/>
        </w:numPr>
        <w:autoSpaceDE w:val="0"/>
        <w:autoSpaceDN w:val="0"/>
        <w:adjustRightInd w:val="0"/>
        <w:contextualSpacing/>
        <w:rPr>
          <w:rFonts w:eastAsia="Calibri"/>
        </w:rPr>
      </w:pPr>
      <w:r w:rsidRPr="008C6BCC">
        <w:rPr>
          <w:rFonts w:eastAsia="Calibri"/>
        </w:rPr>
        <w:t xml:space="preserve"> "landholder" means an individual, government or private organization or any other organ which has legal personal.ity and has lawful possession over the land to be expropriated and owns  property situated thereon;</w:t>
      </w:r>
    </w:p>
    <w:p w14:paraId="035B67AF" w14:textId="77777777" w:rsidR="00530D11" w:rsidRPr="008C6BCC" w:rsidRDefault="00530D11" w:rsidP="002D779B">
      <w:pPr>
        <w:numPr>
          <w:ilvl w:val="0"/>
          <w:numId w:val="21"/>
        </w:numPr>
        <w:autoSpaceDE w:val="0"/>
        <w:autoSpaceDN w:val="0"/>
        <w:adjustRightInd w:val="0"/>
        <w:contextualSpacing/>
        <w:rPr>
          <w:rFonts w:eastAsia="Calibri"/>
        </w:rPr>
      </w:pPr>
      <w:r w:rsidRPr="008C6BCC">
        <w:rPr>
          <w:rFonts w:eastAsia="Calibri"/>
        </w:rPr>
        <w:t xml:space="preserve"> "urban administration" means an organ to which urban administrative powers and duties have been given by law or delegated by the concerned government body to exercise such powers and duties;</w:t>
      </w:r>
    </w:p>
    <w:p w14:paraId="64A54877" w14:textId="77777777" w:rsidR="00530D11" w:rsidRPr="008C6BCC" w:rsidRDefault="00530D11" w:rsidP="002D779B">
      <w:pPr>
        <w:numPr>
          <w:ilvl w:val="0"/>
          <w:numId w:val="21"/>
        </w:numPr>
        <w:autoSpaceDE w:val="0"/>
        <w:autoSpaceDN w:val="0"/>
        <w:adjustRightInd w:val="0"/>
        <w:contextualSpacing/>
        <w:rPr>
          <w:rFonts w:eastAsia="Calibri"/>
        </w:rPr>
      </w:pPr>
      <w:r w:rsidRPr="008C6BCC">
        <w:rPr>
          <w:rFonts w:eastAsia="Calibri"/>
        </w:rPr>
        <w:t xml:space="preserve"> "public purpose" means the use of land defined as such by the decision of the appropriate body inconformity with urban structure plan or development plan in order to ensure the interest of the peoples to acquire direct or indirect benefits from the use of the land and to consolidate sustainable socio economic development;</w:t>
      </w:r>
    </w:p>
    <w:p w14:paraId="33D9D74C" w14:textId="77777777" w:rsidR="00530D11" w:rsidRPr="005742C3" w:rsidRDefault="00530D11" w:rsidP="002D779B">
      <w:pPr>
        <w:numPr>
          <w:ilvl w:val="0"/>
          <w:numId w:val="21"/>
        </w:numPr>
        <w:autoSpaceDE w:val="0"/>
        <w:autoSpaceDN w:val="0"/>
        <w:adjustRightInd w:val="0"/>
        <w:contextualSpacing/>
        <w:rPr>
          <w:rFonts w:eastAsia="Calibri"/>
        </w:rPr>
      </w:pPr>
      <w:r w:rsidRPr="008C6BCC">
        <w:rPr>
          <w:rFonts w:eastAsia="Calibri"/>
        </w:rPr>
        <w:t xml:space="preserve"> "utility line" means water, sewerage, electric or telephone line existing on or under a land to be expropriated for public purpose;</w:t>
      </w:r>
    </w:p>
    <w:p w14:paraId="47253ED3" w14:textId="77777777" w:rsidR="00530D11" w:rsidRPr="008C6BCC" w:rsidRDefault="00530D11" w:rsidP="002D779B">
      <w:pPr>
        <w:numPr>
          <w:ilvl w:val="0"/>
          <w:numId w:val="21"/>
        </w:numPr>
        <w:autoSpaceDE w:val="0"/>
        <w:autoSpaceDN w:val="0"/>
        <w:adjustRightInd w:val="0"/>
        <w:contextualSpacing/>
        <w:rPr>
          <w:rFonts w:eastAsia="Calibri"/>
        </w:rPr>
      </w:pPr>
      <w:r w:rsidRPr="008C6BCC">
        <w:rPr>
          <w:rFonts w:eastAsia="Calibri"/>
        </w:rPr>
        <w:t>"implementing agency" means a government agency or, public enterprise undertaking or causing to be undertaken development works with its own force or through contractors.</w:t>
      </w:r>
    </w:p>
    <w:p w14:paraId="7AE7F1AD" w14:textId="77777777" w:rsidR="00530D11" w:rsidRDefault="00530D11" w:rsidP="002D779B">
      <w:pPr>
        <w:contextualSpacing/>
        <w:rPr>
          <w:rFonts w:eastAsia="Calibri"/>
          <w:szCs w:val="24"/>
        </w:rPr>
      </w:pPr>
    </w:p>
    <w:p w14:paraId="2F2F6F90" w14:textId="77777777" w:rsidR="00577BA9" w:rsidRDefault="00577BA9" w:rsidP="002D779B">
      <w:pPr>
        <w:contextualSpacing/>
        <w:rPr>
          <w:rFonts w:eastAsia="Calibri"/>
          <w:szCs w:val="24"/>
        </w:rPr>
      </w:pPr>
    </w:p>
    <w:p w14:paraId="49D7A893" w14:textId="77777777" w:rsidR="00577BA9" w:rsidRDefault="00577BA9" w:rsidP="002D779B">
      <w:pPr>
        <w:contextualSpacing/>
        <w:rPr>
          <w:rFonts w:eastAsia="Calibri"/>
          <w:szCs w:val="24"/>
        </w:rPr>
      </w:pPr>
    </w:p>
    <w:p w14:paraId="716AF142" w14:textId="77777777" w:rsidR="00577BA9" w:rsidRPr="008C6BCC" w:rsidRDefault="00577BA9" w:rsidP="002D779B">
      <w:pPr>
        <w:contextualSpacing/>
        <w:rPr>
          <w:rFonts w:eastAsia="Calibri"/>
          <w:szCs w:val="24"/>
        </w:rPr>
      </w:pPr>
    </w:p>
    <w:p w14:paraId="2EB6535C" w14:textId="77777777" w:rsidR="00530D11" w:rsidRPr="008C6BCC" w:rsidRDefault="00530D11" w:rsidP="002D779B">
      <w:pPr>
        <w:autoSpaceDE w:val="0"/>
        <w:autoSpaceDN w:val="0"/>
        <w:adjustRightInd w:val="0"/>
        <w:contextualSpacing/>
        <w:jc w:val="center"/>
        <w:rPr>
          <w:rFonts w:eastAsia="Calibri"/>
          <w:b/>
          <w:szCs w:val="24"/>
        </w:rPr>
      </w:pPr>
      <w:r w:rsidRPr="008C6BCC">
        <w:rPr>
          <w:rFonts w:eastAsia="Calibri"/>
          <w:b/>
          <w:szCs w:val="24"/>
        </w:rPr>
        <w:t>PART TWO</w:t>
      </w:r>
    </w:p>
    <w:p w14:paraId="23A8B6EE" w14:textId="77777777" w:rsidR="00530D11" w:rsidRPr="008C6BCC" w:rsidRDefault="00530D11" w:rsidP="002D779B">
      <w:pPr>
        <w:autoSpaceDE w:val="0"/>
        <w:autoSpaceDN w:val="0"/>
        <w:adjustRightInd w:val="0"/>
        <w:contextualSpacing/>
        <w:jc w:val="center"/>
        <w:rPr>
          <w:rFonts w:eastAsia="Calibri"/>
          <w:b/>
          <w:szCs w:val="24"/>
        </w:rPr>
      </w:pPr>
      <w:r w:rsidRPr="008C6BCC">
        <w:rPr>
          <w:rFonts w:eastAsia="Calibri"/>
          <w:b/>
          <w:szCs w:val="24"/>
        </w:rPr>
        <w:lastRenderedPageBreak/>
        <w:t>EXPROPRIATION OF LANDHOLDINGS</w:t>
      </w:r>
    </w:p>
    <w:p w14:paraId="1A7E9F61"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3. Power to Expropriate Landholdings</w:t>
      </w:r>
    </w:p>
    <w:p w14:paraId="06B51AB1" w14:textId="77777777" w:rsidR="00530D11" w:rsidRPr="005742C3" w:rsidRDefault="00530D11" w:rsidP="002D779B">
      <w:pPr>
        <w:numPr>
          <w:ilvl w:val="0"/>
          <w:numId w:val="22"/>
        </w:numPr>
        <w:autoSpaceDE w:val="0"/>
        <w:autoSpaceDN w:val="0"/>
        <w:adjustRightInd w:val="0"/>
        <w:contextualSpacing/>
        <w:rPr>
          <w:rFonts w:eastAsia="Calibri"/>
        </w:rPr>
      </w:pPr>
      <w:r w:rsidRPr="008C6BCC">
        <w:rPr>
          <w:rFonts w:eastAsia="Calibri"/>
        </w:rPr>
        <w:t xml:space="preserve">A </w:t>
      </w:r>
      <w:r w:rsidR="00551FF0" w:rsidRPr="00551FF0">
        <w:rPr>
          <w:rFonts w:eastAsia="Calibri"/>
          <w:i/>
        </w:rPr>
        <w:t>woreda</w:t>
      </w:r>
      <w:r w:rsidRPr="008C6BCC">
        <w:rPr>
          <w:rFonts w:eastAsia="Calibri"/>
        </w:rPr>
        <w:t xml:space="preserve"> or an urban administration shall, upon payment in advance of compensation in accordance with this Proclamation, have the power to expropriate rural or urban landholdings for public purpose where it believes that it should be used for a better development project to be carried out by public entities, private investors, cooperative societies or other organs, or where such expropriation has been decided by the appropriate higher regional or federal government organ for the same purpose.</w:t>
      </w:r>
    </w:p>
    <w:p w14:paraId="6CCDB298" w14:textId="77777777" w:rsidR="00530D11" w:rsidRPr="005742C3" w:rsidRDefault="00530D11" w:rsidP="002D779B">
      <w:pPr>
        <w:numPr>
          <w:ilvl w:val="0"/>
          <w:numId w:val="22"/>
        </w:numPr>
        <w:autoSpaceDE w:val="0"/>
        <w:autoSpaceDN w:val="0"/>
        <w:adjustRightInd w:val="0"/>
        <w:contextualSpacing/>
        <w:rPr>
          <w:rFonts w:eastAsia="Calibri"/>
        </w:rPr>
      </w:pPr>
      <w:r w:rsidRPr="008C6BCC">
        <w:rPr>
          <w:rFonts w:eastAsia="Calibri"/>
        </w:rPr>
        <w:t>Notwithstanding the provisions of Sub-Article (1) of this Article, no land lease holding may be expropriated unless the lessee has failed to honor the obligations he assumed under the Lease Proclamation and Regulations or the land is required for development works to be undertaken by government.</w:t>
      </w:r>
    </w:p>
    <w:p w14:paraId="2A495733"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4. Notification of Expropriation Order</w:t>
      </w:r>
    </w:p>
    <w:p w14:paraId="5AA2FB3E" w14:textId="77777777" w:rsidR="00530D11" w:rsidRPr="008C6BCC" w:rsidRDefault="00530D11" w:rsidP="002D779B">
      <w:pPr>
        <w:numPr>
          <w:ilvl w:val="0"/>
          <w:numId w:val="23"/>
        </w:numPr>
        <w:autoSpaceDE w:val="0"/>
        <w:autoSpaceDN w:val="0"/>
        <w:adjustRightInd w:val="0"/>
        <w:contextualSpacing/>
        <w:rPr>
          <w:rFonts w:eastAsia="Calibri"/>
        </w:rPr>
      </w:pPr>
      <w:r w:rsidRPr="008C6BCC">
        <w:rPr>
          <w:rFonts w:eastAsia="Calibri"/>
        </w:rPr>
        <w:t xml:space="preserve">Where a </w:t>
      </w:r>
      <w:r w:rsidR="00551FF0" w:rsidRPr="00551FF0">
        <w:rPr>
          <w:rFonts w:eastAsia="Calibri"/>
          <w:i/>
        </w:rPr>
        <w:t>woreda</w:t>
      </w:r>
      <w:r w:rsidRPr="008C6BCC">
        <w:rPr>
          <w:rFonts w:eastAsia="Calibri"/>
        </w:rPr>
        <w:t xml:space="preserve"> or an urban administration decides to expropriate a landholding in accordance with Article 3 of this Proclamation, it shall notify the landholder" in writing, indicating the time when the land has to be vacated and the amount of compensation to be paid.</w:t>
      </w:r>
    </w:p>
    <w:p w14:paraId="398D70CF" w14:textId="77777777" w:rsidR="00530D11" w:rsidRPr="005742C3" w:rsidRDefault="00530D11" w:rsidP="002D779B">
      <w:pPr>
        <w:numPr>
          <w:ilvl w:val="0"/>
          <w:numId w:val="23"/>
        </w:numPr>
        <w:autoSpaceDE w:val="0"/>
        <w:autoSpaceDN w:val="0"/>
        <w:adjustRightInd w:val="0"/>
        <w:contextualSpacing/>
        <w:rPr>
          <w:rFonts w:eastAsia="Calibri"/>
        </w:rPr>
      </w:pPr>
      <w:r w:rsidRPr="008C6BCC">
        <w:rPr>
          <w:rFonts w:eastAsia="Calibri"/>
        </w:rPr>
        <w:t>The period of notification to be' given in accordance with Sub-Article (1) of this Article shall be determined by directives; provided however, that it may not, in any way, be less than ninety days.</w:t>
      </w:r>
    </w:p>
    <w:p w14:paraId="022D95A3" w14:textId="77777777" w:rsidR="00530D11" w:rsidRPr="008C6BCC" w:rsidRDefault="00530D11" w:rsidP="002D779B">
      <w:pPr>
        <w:numPr>
          <w:ilvl w:val="0"/>
          <w:numId w:val="23"/>
        </w:numPr>
        <w:autoSpaceDE w:val="0"/>
        <w:autoSpaceDN w:val="0"/>
        <w:adjustRightInd w:val="0"/>
        <w:contextualSpacing/>
        <w:rPr>
          <w:rFonts w:eastAsia="Calibri"/>
        </w:rPr>
      </w:pPr>
      <w:r w:rsidRPr="008C6BCC">
        <w:rPr>
          <w:rFonts w:eastAsia="Calibri"/>
        </w:rPr>
        <w:t xml:space="preserve">Any landholder who has been served with an expropriation order in accordance with Sub-Article (1) of this Article, shall hand over the land to the </w:t>
      </w:r>
      <w:r w:rsidR="00551FF0" w:rsidRPr="00551FF0">
        <w:rPr>
          <w:rFonts w:eastAsia="Calibri"/>
          <w:i/>
        </w:rPr>
        <w:t>woreda</w:t>
      </w:r>
      <w:r w:rsidRPr="008C6BCC">
        <w:rPr>
          <w:rFonts w:eastAsia="Calibri"/>
        </w:rPr>
        <w:t xml:space="preserve"> or urban administration within 90 days from the date of payment of compensation or, if he refuses to receive the payment, from the date of deposit of the compensation in a blocked bank account in the name of the </w:t>
      </w:r>
      <w:r w:rsidR="00551FF0" w:rsidRPr="00551FF0">
        <w:rPr>
          <w:rFonts w:eastAsia="Calibri"/>
          <w:i/>
        </w:rPr>
        <w:t>woreda</w:t>
      </w:r>
      <w:r w:rsidRPr="008C6BCC">
        <w:rPr>
          <w:rFonts w:eastAsia="Calibri"/>
        </w:rPr>
        <w:t xml:space="preserve"> or urban administration as may be appropriate.</w:t>
      </w:r>
    </w:p>
    <w:p w14:paraId="29D238ED" w14:textId="77777777" w:rsidR="00530D11" w:rsidRPr="008C6BCC" w:rsidRDefault="00530D11" w:rsidP="002D779B">
      <w:pPr>
        <w:numPr>
          <w:ilvl w:val="0"/>
          <w:numId w:val="23"/>
        </w:numPr>
        <w:autoSpaceDE w:val="0"/>
        <w:autoSpaceDN w:val="0"/>
        <w:adjustRightInd w:val="0"/>
        <w:contextualSpacing/>
        <w:rPr>
          <w:rFonts w:eastAsia="Calibri"/>
        </w:rPr>
      </w:pPr>
      <w:r w:rsidRPr="008C6BCC">
        <w:rPr>
          <w:rFonts w:eastAsia="Calibri"/>
        </w:rPr>
        <w:t xml:space="preserve">Notwithstanding Sub-Article (3) of this Article, where there is no crop, perennial crop or other property on the expropriated land, the holder shall hand over the land to the </w:t>
      </w:r>
      <w:r w:rsidR="00551FF0" w:rsidRPr="00551FF0">
        <w:rPr>
          <w:rFonts w:eastAsia="Calibri"/>
          <w:i/>
        </w:rPr>
        <w:t>woreda</w:t>
      </w:r>
      <w:r w:rsidRPr="008C6BCC">
        <w:rPr>
          <w:rFonts w:eastAsia="Calibri"/>
        </w:rPr>
        <w:t xml:space="preserve"> or urban administration within 30 days from the date of receipt of the expropriation order.</w:t>
      </w:r>
    </w:p>
    <w:p w14:paraId="00DEA41C" w14:textId="77777777" w:rsidR="00530D11" w:rsidRPr="005742C3" w:rsidRDefault="00530D11" w:rsidP="002D779B">
      <w:pPr>
        <w:numPr>
          <w:ilvl w:val="0"/>
          <w:numId w:val="23"/>
        </w:numPr>
        <w:autoSpaceDE w:val="0"/>
        <w:autoSpaceDN w:val="0"/>
        <w:adjustRightInd w:val="0"/>
        <w:contextualSpacing/>
        <w:rPr>
          <w:rFonts w:eastAsia="Calibri"/>
        </w:rPr>
      </w:pPr>
      <w:r w:rsidRPr="008C6BCC">
        <w:rPr>
          <w:rFonts w:eastAsia="Calibri"/>
        </w:rPr>
        <w:lastRenderedPageBreak/>
        <w:t xml:space="preserve">Where a landholder who has been served with an expropriation order refuses to handover the land within the period specified in Sub Article (3) of (4) of this Article, the </w:t>
      </w:r>
      <w:r w:rsidR="00551FF0" w:rsidRPr="00551FF0">
        <w:rPr>
          <w:rFonts w:eastAsia="Calibri"/>
          <w:i/>
        </w:rPr>
        <w:t>woreda</w:t>
      </w:r>
      <w:r w:rsidRPr="008C6BCC">
        <w:rPr>
          <w:rFonts w:eastAsia="Calibri"/>
        </w:rPr>
        <w:t xml:space="preserve"> or urban administration may use police force to take over the land.</w:t>
      </w:r>
    </w:p>
    <w:p w14:paraId="784A7FA4"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5. Responsibilities of the Implementing Agency</w:t>
      </w:r>
    </w:p>
    <w:p w14:paraId="5D0F9CA1" w14:textId="77777777" w:rsidR="00530D11" w:rsidRPr="008C6BCC" w:rsidRDefault="00530D11" w:rsidP="002D779B">
      <w:pPr>
        <w:autoSpaceDE w:val="0"/>
        <w:autoSpaceDN w:val="0"/>
        <w:adjustRightInd w:val="0"/>
        <w:contextualSpacing/>
        <w:rPr>
          <w:rFonts w:eastAsia="Calibri"/>
        </w:rPr>
      </w:pPr>
      <w:r w:rsidRPr="008C6BCC">
        <w:rPr>
          <w:rFonts w:eastAsia="Calibri"/>
        </w:rPr>
        <w:t xml:space="preserve">The </w:t>
      </w:r>
      <w:r w:rsidR="0061726C">
        <w:rPr>
          <w:rFonts w:eastAsia="Calibri"/>
        </w:rPr>
        <w:t xml:space="preserve">IA </w:t>
      </w:r>
      <w:r w:rsidRPr="008C6BCC">
        <w:rPr>
          <w:rFonts w:eastAsia="Calibri"/>
        </w:rPr>
        <w:t>shall have responsibilities to:</w:t>
      </w:r>
    </w:p>
    <w:p w14:paraId="3AF8C101" w14:textId="77777777" w:rsidR="00530D11" w:rsidRPr="008C6BCC" w:rsidRDefault="00530D11" w:rsidP="002D779B">
      <w:pPr>
        <w:numPr>
          <w:ilvl w:val="0"/>
          <w:numId w:val="24"/>
        </w:numPr>
        <w:autoSpaceDE w:val="0"/>
        <w:autoSpaceDN w:val="0"/>
        <w:adjustRightInd w:val="0"/>
        <w:contextualSpacing/>
        <w:rPr>
          <w:rFonts w:eastAsia="Calibri"/>
        </w:rPr>
      </w:pPr>
      <w:r w:rsidRPr="008C6BCC">
        <w:rPr>
          <w:rFonts w:eastAsia="Calibri"/>
        </w:rPr>
        <w:t>prepare detail data pertaining to the land needed for its works and send same, at least one year before the commencement of the works, to the organs empowered to expropriate land in accordance with this Proclamation and obtain permission from them; and</w:t>
      </w:r>
    </w:p>
    <w:p w14:paraId="74110825" w14:textId="77777777" w:rsidR="00530D11" w:rsidRPr="008C6BCC" w:rsidRDefault="00530D11" w:rsidP="002D779B">
      <w:pPr>
        <w:numPr>
          <w:ilvl w:val="0"/>
          <w:numId w:val="24"/>
        </w:numPr>
        <w:autoSpaceDE w:val="0"/>
        <w:autoSpaceDN w:val="0"/>
        <w:adjustRightInd w:val="0"/>
        <w:contextualSpacing/>
        <w:rPr>
          <w:rFonts w:eastAsia="Calibri"/>
        </w:rPr>
      </w:pPr>
      <w:r w:rsidRPr="008C6BCC">
        <w:rPr>
          <w:rFonts w:eastAsia="Calibri"/>
        </w:rPr>
        <w:t>pay compensation in accordance with this Proclamation to landholders whose holding: have been expropriated.</w:t>
      </w:r>
    </w:p>
    <w:p w14:paraId="4C7269E7"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6. Procedures for removal of Utility Lines</w:t>
      </w:r>
    </w:p>
    <w:p w14:paraId="5C55A380" w14:textId="77777777" w:rsidR="00530D11" w:rsidRPr="008C6BCC" w:rsidRDefault="00530D11" w:rsidP="002D779B">
      <w:pPr>
        <w:numPr>
          <w:ilvl w:val="0"/>
          <w:numId w:val="25"/>
        </w:numPr>
        <w:autoSpaceDE w:val="0"/>
        <w:autoSpaceDN w:val="0"/>
        <w:adjustRightInd w:val="0"/>
        <w:contextualSpacing/>
        <w:rPr>
          <w:rFonts w:eastAsia="Calibri"/>
        </w:rPr>
      </w:pPr>
      <w:r w:rsidRPr="008C6BCC">
        <w:rPr>
          <w:rFonts w:eastAsia="Calibri"/>
        </w:rPr>
        <w:t>Where land over or under which utility lines, owned by federal or regional government office or public enterprise, pass is to be expropriated, the body requiring the land shall submit, in writing, its request to the owner by indicating the exact location of the lines to be removed.</w:t>
      </w:r>
    </w:p>
    <w:p w14:paraId="5C6E4482" w14:textId="77777777" w:rsidR="00530D11" w:rsidRPr="008C6BCC" w:rsidRDefault="00530D11" w:rsidP="002D779B">
      <w:pPr>
        <w:numPr>
          <w:ilvl w:val="0"/>
          <w:numId w:val="25"/>
        </w:numPr>
        <w:autoSpaceDE w:val="0"/>
        <w:autoSpaceDN w:val="0"/>
        <w:adjustRightInd w:val="0"/>
        <w:contextualSpacing/>
        <w:rPr>
          <w:rFonts w:eastAsia="Calibri"/>
        </w:rPr>
      </w:pPr>
      <w:r w:rsidRPr="008C6BCC">
        <w:rPr>
          <w:rFonts w:eastAsia="Calibri"/>
        </w:rPr>
        <w:t>The body which has received a request under Sub Artic1e (1) of this Article shall, within 30 days from receipt of such request, determine a fair compensation required to replace the lines to be removed and send details of its valuation to the requesting body.</w:t>
      </w:r>
    </w:p>
    <w:p w14:paraId="0D47155B" w14:textId="77777777" w:rsidR="00530D11" w:rsidRPr="008C6BCC" w:rsidRDefault="00530D11" w:rsidP="002D779B">
      <w:pPr>
        <w:numPr>
          <w:ilvl w:val="0"/>
          <w:numId w:val="25"/>
        </w:numPr>
        <w:autoSpaceDE w:val="0"/>
        <w:autoSpaceDN w:val="0"/>
        <w:adjustRightInd w:val="0"/>
        <w:contextualSpacing/>
        <w:rPr>
          <w:rFonts w:eastAsia="Calibri"/>
        </w:rPr>
      </w:pPr>
      <w:r w:rsidRPr="008C6BCC">
        <w:rPr>
          <w:rFonts w:eastAsia="Calibri"/>
        </w:rPr>
        <w:t>The body which requested the removal of utility lines shall pay compensation to the owner within 30 days from the date of receipt of the valuation under Sub-Article (2) of this Article. The owner shall also remove the utility lines and vacate the land within 60 days from the date of receipt of compensation.</w:t>
      </w:r>
    </w:p>
    <w:p w14:paraId="7B0B0DA3" w14:textId="77777777" w:rsidR="00530D11" w:rsidRPr="008C6BCC" w:rsidRDefault="00530D11" w:rsidP="002D779B">
      <w:pPr>
        <w:contextualSpacing/>
        <w:rPr>
          <w:rFonts w:eastAsia="Calibri"/>
          <w:szCs w:val="24"/>
        </w:rPr>
      </w:pPr>
    </w:p>
    <w:p w14:paraId="72170E4A" w14:textId="77777777" w:rsidR="00530D11" w:rsidRPr="008C6BCC" w:rsidRDefault="00530D11" w:rsidP="002D779B">
      <w:pPr>
        <w:autoSpaceDE w:val="0"/>
        <w:autoSpaceDN w:val="0"/>
        <w:adjustRightInd w:val="0"/>
        <w:contextualSpacing/>
        <w:jc w:val="center"/>
        <w:rPr>
          <w:rFonts w:eastAsia="Calibri"/>
          <w:b/>
          <w:szCs w:val="24"/>
        </w:rPr>
      </w:pPr>
      <w:r w:rsidRPr="008C6BCC">
        <w:rPr>
          <w:rFonts w:eastAsia="Calibri"/>
          <w:b/>
          <w:szCs w:val="24"/>
        </w:rPr>
        <w:t>PART THREE</w:t>
      </w:r>
    </w:p>
    <w:p w14:paraId="798C1242" w14:textId="77777777" w:rsidR="00530D11" w:rsidRPr="005742C3" w:rsidRDefault="00530D11" w:rsidP="002D779B">
      <w:pPr>
        <w:autoSpaceDE w:val="0"/>
        <w:autoSpaceDN w:val="0"/>
        <w:adjustRightInd w:val="0"/>
        <w:contextualSpacing/>
        <w:jc w:val="center"/>
        <w:rPr>
          <w:rFonts w:eastAsia="Calibri"/>
          <w:b/>
          <w:szCs w:val="24"/>
        </w:rPr>
      </w:pPr>
      <w:r w:rsidRPr="008C6BCC">
        <w:rPr>
          <w:rFonts w:eastAsia="Calibri"/>
          <w:b/>
          <w:szCs w:val="24"/>
        </w:rPr>
        <w:t>DETERMINATION OF COMPENSATION</w:t>
      </w:r>
    </w:p>
    <w:p w14:paraId="0DA5650B" w14:textId="77777777" w:rsidR="00530D11" w:rsidRPr="008C6BCC" w:rsidRDefault="00530D11" w:rsidP="002D779B">
      <w:pPr>
        <w:autoSpaceDE w:val="0"/>
        <w:autoSpaceDN w:val="0"/>
        <w:adjustRightInd w:val="0"/>
        <w:contextualSpacing/>
        <w:rPr>
          <w:rFonts w:eastAsia="Calibri"/>
          <w:b/>
        </w:rPr>
      </w:pPr>
      <w:r w:rsidRPr="008C6BCC">
        <w:rPr>
          <w:rFonts w:eastAsia="Calibri"/>
          <w:b/>
        </w:rPr>
        <w:t>7. Basis and Amount of Compensation</w:t>
      </w:r>
    </w:p>
    <w:p w14:paraId="1D21FC3D" w14:textId="77777777" w:rsidR="00530D11" w:rsidRPr="008C6BCC" w:rsidRDefault="00530D11" w:rsidP="002D779B">
      <w:pPr>
        <w:numPr>
          <w:ilvl w:val="0"/>
          <w:numId w:val="26"/>
        </w:numPr>
        <w:autoSpaceDE w:val="0"/>
        <w:autoSpaceDN w:val="0"/>
        <w:adjustRightInd w:val="0"/>
        <w:contextualSpacing/>
        <w:rPr>
          <w:rFonts w:eastAsia="Calibri"/>
        </w:rPr>
      </w:pPr>
      <w:r w:rsidRPr="008C6BCC">
        <w:rPr>
          <w:rFonts w:eastAsia="Calibri"/>
        </w:rPr>
        <w:t>A landholder whose holding has been expropriated shall be entitled to payment of compensation for his property situated on the land and for permanent improvements he made to such land.</w:t>
      </w:r>
    </w:p>
    <w:p w14:paraId="3BD66E34" w14:textId="77777777" w:rsidR="00530D11" w:rsidRPr="008C6BCC" w:rsidRDefault="00530D11" w:rsidP="002D779B">
      <w:pPr>
        <w:numPr>
          <w:ilvl w:val="0"/>
          <w:numId w:val="26"/>
        </w:numPr>
        <w:autoSpaceDE w:val="0"/>
        <w:autoSpaceDN w:val="0"/>
        <w:adjustRightInd w:val="0"/>
        <w:contextualSpacing/>
        <w:rPr>
          <w:rFonts w:eastAsia="Calibri"/>
        </w:rPr>
      </w:pPr>
      <w:r w:rsidRPr="008C6BCC">
        <w:rPr>
          <w:rFonts w:eastAsia="Calibri"/>
        </w:rPr>
        <w:lastRenderedPageBreak/>
        <w:t>The amount of compensation for property situated on the expropriated land shall be determined on the basis of replacement cost of the property.</w:t>
      </w:r>
    </w:p>
    <w:p w14:paraId="2C4E83A7" w14:textId="77777777" w:rsidR="00530D11" w:rsidRPr="008C6BCC" w:rsidRDefault="00530D11" w:rsidP="002D779B">
      <w:pPr>
        <w:numPr>
          <w:ilvl w:val="0"/>
          <w:numId w:val="26"/>
        </w:numPr>
        <w:autoSpaceDE w:val="0"/>
        <w:autoSpaceDN w:val="0"/>
        <w:adjustRightInd w:val="0"/>
        <w:contextualSpacing/>
        <w:rPr>
          <w:rFonts w:eastAsia="Calibri"/>
        </w:rPr>
      </w:pPr>
      <w:r w:rsidRPr="008C6BCC">
        <w:rPr>
          <w:rFonts w:eastAsia="Calibri"/>
        </w:rPr>
        <w:t>Where the compensation referred to under Sub- Article (2) of this Article is payable to an urban dweller, it may not, in any way, be less than the current cost of constructing a single room low cost house in accordance with the standard set by the concerned region.</w:t>
      </w:r>
    </w:p>
    <w:p w14:paraId="5B1D7170" w14:textId="77777777" w:rsidR="00530D11" w:rsidRPr="008C6BCC" w:rsidRDefault="00530D11" w:rsidP="002D779B">
      <w:pPr>
        <w:numPr>
          <w:ilvl w:val="0"/>
          <w:numId w:val="26"/>
        </w:numPr>
        <w:autoSpaceDE w:val="0"/>
        <w:autoSpaceDN w:val="0"/>
        <w:adjustRightInd w:val="0"/>
        <w:contextualSpacing/>
        <w:rPr>
          <w:rFonts w:eastAsia="Calibri"/>
        </w:rPr>
      </w:pPr>
      <w:r w:rsidRPr="008C6BCC">
        <w:rPr>
          <w:rFonts w:eastAsia="Calibri"/>
        </w:rPr>
        <w:t>Compensation for permanent improvement to land shall be equal to the value of capital and labour expended on the land.</w:t>
      </w:r>
    </w:p>
    <w:p w14:paraId="1395B260" w14:textId="77777777" w:rsidR="00530D11" w:rsidRPr="008C6BCC" w:rsidRDefault="00530D11" w:rsidP="002D779B">
      <w:pPr>
        <w:numPr>
          <w:ilvl w:val="0"/>
          <w:numId w:val="26"/>
        </w:numPr>
        <w:autoSpaceDE w:val="0"/>
        <w:autoSpaceDN w:val="0"/>
        <w:adjustRightInd w:val="0"/>
        <w:contextualSpacing/>
        <w:rPr>
          <w:rFonts w:eastAsia="Calibri"/>
        </w:rPr>
      </w:pPr>
      <w:r w:rsidRPr="008C6BCC">
        <w:rPr>
          <w:rFonts w:eastAsia="Calibri"/>
        </w:rPr>
        <w:t>The cost of removal, transportation and erection shall be paid as compensation for a property that could be relocated and continue its service as before.</w:t>
      </w:r>
    </w:p>
    <w:p w14:paraId="70E8DACC" w14:textId="77777777" w:rsidR="00530D11" w:rsidRPr="005742C3" w:rsidRDefault="00530D11" w:rsidP="002D779B">
      <w:pPr>
        <w:numPr>
          <w:ilvl w:val="0"/>
          <w:numId w:val="26"/>
        </w:numPr>
        <w:autoSpaceDE w:val="0"/>
        <w:autoSpaceDN w:val="0"/>
        <w:adjustRightInd w:val="0"/>
        <w:contextualSpacing/>
        <w:rPr>
          <w:rFonts w:eastAsia="Calibri"/>
        </w:rPr>
      </w:pPr>
      <w:r w:rsidRPr="008C6BCC">
        <w:rPr>
          <w:rFonts w:eastAsia="Calibri"/>
        </w:rPr>
        <w:t>Valuation formula for determining compensation for various properties and detail prescription applicable thereto shall be provided for by regulations.</w:t>
      </w:r>
    </w:p>
    <w:p w14:paraId="301EC0B7"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8. Displacement Compensation</w:t>
      </w:r>
    </w:p>
    <w:p w14:paraId="26D40905" w14:textId="77777777" w:rsidR="00530D11" w:rsidRPr="008C6BCC" w:rsidRDefault="00530D11" w:rsidP="002D779B">
      <w:pPr>
        <w:numPr>
          <w:ilvl w:val="0"/>
          <w:numId w:val="27"/>
        </w:numPr>
        <w:autoSpaceDE w:val="0"/>
        <w:autoSpaceDN w:val="0"/>
        <w:adjustRightInd w:val="0"/>
        <w:contextualSpacing/>
        <w:rPr>
          <w:rFonts w:eastAsia="Calibri"/>
        </w:rPr>
      </w:pPr>
      <w:r w:rsidRPr="008C6BCC">
        <w:rPr>
          <w:rFonts w:eastAsia="Calibri"/>
        </w:rPr>
        <w:t xml:space="preserve">A rural landholder whose landholding has been permanently expropriate shall, in addition to the compensation payable under Article 7 of this Proclamation, be paid displacement compensation which shall be equivalent to ten times the average annual income he secured during the five years preceding the expropriation of the land. </w:t>
      </w:r>
    </w:p>
    <w:p w14:paraId="2F6AC4CE" w14:textId="77777777" w:rsidR="00530D11" w:rsidRPr="005742C3" w:rsidRDefault="00530D11" w:rsidP="002D779B">
      <w:pPr>
        <w:numPr>
          <w:ilvl w:val="0"/>
          <w:numId w:val="27"/>
        </w:numPr>
        <w:autoSpaceDE w:val="0"/>
        <w:autoSpaceDN w:val="0"/>
        <w:adjustRightInd w:val="0"/>
        <w:contextualSpacing/>
        <w:rPr>
          <w:rFonts w:eastAsia="Calibri"/>
        </w:rPr>
      </w:pPr>
      <w:r w:rsidRPr="008C6BCC">
        <w:rPr>
          <w:rFonts w:eastAsia="Calibri"/>
        </w:rPr>
        <w:t>A rural landholder or holders of common land whose landholding has been provisionally expropriated shall, in addition to the compensation payable under Article 7 of this Proclamation, be paid until repossession of the land, compensation for lost income based on the average annual income secured during the five years preceding the expropriation of the land; provided, however, that such payment shall not exceed the amount of compensation payable under Sub-Article (1) of this Article.</w:t>
      </w:r>
    </w:p>
    <w:p w14:paraId="2E0CF152" w14:textId="77777777" w:rsidR="00530D11" w:rsidRPr="008C6BCC" w:rsidRDefault="00530D11" w:rsidP="002D779B">
      <w:pPr>
        <w:numPr>
          <w:ilvl w:val="0"/>
          <w:numId w:val="27"/>
        </w:numPr>
        <w:autoSpaceDE w:val="0"/>
        <w:autoSpaceDN w:val="0"/>
        <w:adjustRightInd w:val="0"/>
        <w:contextualSpacing/>
        <w:rPr>
          <w:rFonts w:eastAsia="Calibri"/>
        </w:rPr>
      </w:pPr>
      <w:r w:rsidRPr="008C6BCC">
        <w:rPr>
          <w:rFonts w:eastAsia="Calibri"/>
        </w:rPr>
        <w:t xml:space="preserve">Where the </w:t>
      </w:r>
      <w:r w:rsidR="00551FF0" w:rsidRPr="00551FF0">
        <w:rPr>
          <w:rFonts w:eastAsia="Calibri"/>
          <w:i/>
        </w:rPr>
        <w:t>woreda</w:t>
      </w:r>
      <w:r w:rsidRPr="008C6BCC">
        <w:rPr>
          <w:rFonts w:eastAsia="Calibri"/>
        </w:rPr>
        <w:t xml:space="preserve"> administration confirms that a substitute land which can be easily ploughed and generate comparable income is available for the land holder, the compensation to be paid under Sub-Articles (1) and (2) of this Article shall only be equivalent to the average annual income secured during the five years preceding the expropriation of the land.</w:t>
      </w:r>
    </w:p>
    <w:p w14:paraId="4192B280" w14:textId="77777777" w:rsidR="00530D11" w:rsidRPr="005742C3" w:rsidRDefault="00530D11" w:rsidP="002D779B">
      <w:pPr>
        <w:numPr>
          <w:ilvl w:val="0"/>
          <w:numId w:val="27"/>
        </w:numPr>
        <w:autoSpaceDE w:val="0"/>
        <w:autoSpaceDN w:val="0"/>
        <w:adjustRightInd w:val="0"/>
        <w:contextualSpacing/>
        <w:rPr>
          <w:rFonts w:eastAsia="Calibri"/>
        </w:rPr>
      </w:pPr>
      <w:r w:rsidRPr="008C6BCC">
        <w:rPr>
          <w:rFonts w:eastAsia="Calibri"/>
        </w:rPr>
        <w:t>An urban landholder whose landholding has been expropriated under this Proclamation shall:</w:t>
      </w:r>
    </w:p>
    <w:p w14:paraId="33D6BEEE" w14:textId="77777777" w:rsidR="00530D11" w:rsidRPr="008C6BCC" w:rsidRDefault="00530D11" w:rsidP="002D779B">
      <w:pPr>
        <w:numPr>
          <w:ilvl w:val="0"/>
          <w:numId w:val="28"/>
        </w:numPr>
        <w:autoSpaceDE w:val="0"/>
        <w:autoSpaceDN w:val="0"/>
        <w:adjustRightInd w:val="0"/>
        <w:contextualSpacing/>
        <w:rPr>
          <w:rFonts w:eastAsia="Calibri"/>
        </w:rPr>
      </w:pPr>
      <w:r w:rsidRPr="008C6BCC">
        <w:rPr>
          <w:rFonts w:eastAsia="Calibri"/>
        </w:rPr>
        <w:lastRenderedPageBreak/>
        <w:t>be provided with a plot of urban land, the size of which shall be determined by the urban administration, to be used for the construction of a dwelling house; and</w:t>
      </w:r>
    </w:p>
    <w:p w14:paraId="50676F8D" w14:textId="77777777" w:rsidR="00530D11" w:rsidRPr="005742C3" w:rsidRDefault="00530D11" w:rsidP="002D779B">
      <w:pPr>
        <w:numPr>
          <w:ilvl w:val="0"/>
          <w:numId w:val="28"/>
        </w:numPr>
        <w:autoSpaceDE w:val="0"/>
        <w:autoSpaceDN w:val="0"/>
        <w:adjustRightInd w:val="0"/>
        <w:contextualSpacing/>
        <w:rPr>
          <w:rFonts w:eastAsia="Calibri"/>
        </w:rPr>
      </w:pPr>
      <w:r w:rsidRPr="008C6BCC">
        <w:rPr>
          <w:rFonts w:eastAsia="Calibri"/>
        </w:rPr>
        <w:t>be paid a displacement compensation equivalent to the estimated annual rent of the demolished dwelling house or be allowed to reside, force or charge, for one year in a comparable dwelling house owned by the urban administration.</w:t>
      </w:r>
    </w:p>
    <w:p w14:paraId="2B2F4BD1" w14:textId="77777777" w:rsidR="00530D11" w:rsidRPr="008C6BCC" w:rsidRDefault="00530D11" w:rsidP="002D779B">
      <w:pPr>
        <w:numPr>
          <w:ilvl w:val="0"/>
          <w:numId w:val="27"/>
        </w:numPr>
        <w:autoSpaceDE w:val="0"/>
        <w:autoSpaceDN w:val="0"/>
        <w:adjustRightInd w:val="0"/>
        <w:contextualSpacing/>
        <w:rPr>
          <w:rFonts w:eastAsia="Calibri"/>
        </w:rPr>
      </w:pPr>
      <w:r w:rsidRPr="008C6BCC">
        <w:rPr>
          <w:rFonts w:eastAsia="Calibri"/>
        </w:rPr>
        <w:t>Where the house demolished is a business house, the provisions of Sub-Article (4) of this Article shall, mutatis mutandis apply,</w:t>
      </w:r>
    </w:p>
    <w:p w14:paraId="507C515D" w14:textId="77777777" w:rsidR="00530D11" w:rsidRPr="008C6BCC" w:rsidRDefault="00530D11" w:rsidP="002D779B">
      <w:pPr>
        <w:numPr>
          <w:ilvl w:val="0"/>
          <w:numId w:val="27"/>
        </w:numPr>
        <w:autoSpaceDE w:val="0"/>
        <w:autoSpaceDN w:val="0"/>
        <w:adjustRightInd w:val="0"/>
        <w:contextualSpacing/>
        <w:rPr>
          <w:rFonts w:eastAsia="Calibri"/>
        </w:rPr>
      </w:pPr>
      <w:r w:rsidRPr="008C6BCC">
        <w:rPr>
          <w:rFonts w:eastAsia="Calibri"/>
        </w:rPr>
        <w:t>When an urban land lease holding is expropriated prior to its expiry date, the lease holder shall, in addition to the compensation referred to under Article 7 of this proclamation and this Article, be provided with a similar plot of land to use it for the remaining lease period. The lease holder shall also be allowed to use the new plot of land for a longer period if its rent is less than the former land or the holding did not want take the land he can take the remain rant payment.</w:t>
      </w:r>
    </w:p>
    <w:p w14:paraId="4C4A3EB7" w14:textId="77777777" w:rsidR="00530D11" w:rsidRPr="005742C3" w:rsidRDefault="00530D11" w:rsidP="002D779B">
      <w:pPr>
        <w:numPr>
          <w:ilvl w:val="0"/>
          <w:numId w:val="27"/>
        </w:numPr>
        <w:autoSpaceDE w:val="0"/>
        <w:autoSpaceDN w:val="0"/>
        <w:adjustRightInd w:val="0"/>
        <w:contextualSpacing/>
        <w:rPr>
          <w:rFonts w:eastAsia="Calibri"/>
        </w:rPr>
      </w:pPr>
      <w:r w:rsidRPr="008C6BCC">
        <w:rPr>
          <w:rFonts w:eastAsia="Calibri"/>
        </w:rPr>
        <w:t>The detail prescriptions applicable to compensation payable under the Article shall be provided for by regulations.</w:t>
      </w:r>
    </w:p>
    <w:p w14:paraId="5754DBD4"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9. Valuation of Property</w:t>
      </w:r>
    </w:p>
    <w:p w14:paraId="6D823CB0" w14:textId="77777777" w:rsidR="00530D11" w:rsidRPr="008C6BCC" w:rsidRDefault="00530D11" w:rsidP="002D779B">
      <w:pPr>
        <w:numPr>
          <w:ilvl w:val="0"/>
          <w:numId w:val="29"/>
        </w:numPr>
        <w:autoSpaceDE w:val="0"/>
        <w:autoSpaceDN w:val="0"/>
        <w:adjustRightInd w:val="0"/>
        <w:contextualSpacing/>
        <w:rPr>
          <w:rFonts w:eastAsia="Calibri"/>
        </w:rPr>
      </w:pPr>
      <w:r w:rsidRPr="008C6BCC">
        <w:rPr>
          <w:rFonts w:eastAsia="Calibri"/>
        </w:rPr>
        <w:t>The valuation of property situated on land to be expropriated shall be carried out by certified private or public institutions or individual consultants on the basis of valuation formula adopted at the national level.</w:t>
      </w:r>
    </w:p>
    <w:p w14:paraId="385F22A0" w14:textId="77777777" w:rsidR="00530D11" w:rsidRDefault="00530D11" w:rsidP="002D779B">
      <w:pPr>
        <w:numPr>
          <w:ilvl w:val="0"/>
          <w:numId w:val="29"/>
        </w:numPr>
        <w:autoSpaceDE w:val="0"/>
        <w:autoSpaceDN w:val="0"/>
        <w:adjustRightInd w:val="0"/>
        <w:contextualSpacing/>
        <w:rPr>
          <w:rFonts w:eastAsia="Calibri"/>
        </w:rPr>
      </w:pPr>
      <w:r w:rsidRPr="008C6BCC">
        <w:rPr>
          <w:rFonts w:eastAsia="Calibri"/>
        </w:rPr>
        <w:t>Until such time that the Ministry of Federal Affairs, in consultation with the appropriate federal and regional government organs, ascertains the creation of the required capacity to take valuation of property as specified under Sub-Article (1) of this Article, such valuation shall be carried out by committees to be established in accordance with Article (10) of this Proclamation and owners of utility lines in accordance with Article (6) of this Proclamation.</w:t>
      </w:r>
    </w:p>
    <w:p w14:paraId="34C0232D" w14:textId="77777777" w:rsidR="00511072" w:rsidRPr="005742C3" w:rsidRDefault="00511072" w:rsidP="002D779B">
      <w:pPr>
        <w:autoSpaceDE w:val="0"/>
        <w:autoSpaceDN w:val="0"/>
        <w:adjustRightInd w:val="0"/>
        <w:contextualSpacing/>
        <w:rPr>
          <w:rFonts w:eastAsia="Calibri"/>
        </w:rPr>
      </w:pPr>
    </w:p>
    <w:p w14:paraId="4A124106" w14:textId="77777777" w:rsidR="00530D11" w:rsidRPr="008C6BCC" w:rsidRDefault="00530D11" w:rsidP="002D779B">
      <w:pPr>
        <w:contextualSpacing/>
        <w:rPr>
          <w:rFonts w:eastAsia="Calibri"/>
          <w:b/>
          <w:szCs w:val="24"/>
        </w:rPr>
      </w:pPr>
      <w:r w:rsidRPr="008C6BCC">
        <w:rPr>
          <w:rFonts w:eastAsia="Calibri"/>
          <w:b/>
          <w:szCs w:val="24"/>
        </w:rPr>
        <w:t>10. Property Valuation Committees</w:t>
      </w:r>
    </w:p>
    <w:p w14:paraId="39556E8D" w14:textId="77777777" w:rsidR="00530D11" w:rsidRDefault="00530D11" w:rsidP="002D779B">
      <w:pPr>
        <w:numPr>
          <w:ilvl w:val="0"/>
          <w:numId w:val="30"/>
        </w:numPr>
        <w:autoSpaceDE w:val="0"/>
        <w:autoSpaceDN w:val="0"/>
        <w:adjustRightInd w:val="0"/>
        <w:contextualSpacing/>
        <w:rPr>
          <w:rFonts w:eastAsia="Calibri"/>
        </w:rPr>
      </w:pPr>
      <w:r w:rsidRPr="008C6BCC">
        <w:rPr>
          <w:rFonts w:eastAsia="Calibri"/>
        </w:rPr>
        <w:lastRenderedPageBreak/>
        <w:t xml:space="preserve">Where the land to be expropriated is located in a rural area, the property situated thereon shall be valued by a committee of not more than five experts having the relevant qualification and to be designated by the </w:t>
      </w:r>
      <w:r w:rsidR="00551FF0" w:rsidRPr="00551FF0">
        <w:rPr>
          <w:rFonts w:eastAsia="Calibri"/>
          <w:i/>
        </w:rPr>
        <w:t>woreda</w:t>
      </w:r>
      <w:r w:rsidRPr="008C6BCC">
        <w:rPr>
          <w:rFonts w:eastAsia="Calibri"/>
        </w:rPr>
        <w:t xml:space="preserve"> administration.</w:t>
      </w:r>
    </w:p>
    <w:p w14:paraId="1D7EFC3A" w14:textId="77777777" w:rsidR="00577BA9" w:rsidRPr="008C6BCC" w:rsidRDefault="00577BA9" w:rsidP="00577BA9">
      <w:pPr>
        <w:autoSpaceDE w:val="0"/>
        <w:autoSpaceDN w:val="0"/>
        <w:adjustRightInd w:val="0"/>
        <w:ind w:left="720"/>
        <w:contextualSpacing/>
        <w:rPr>
          <w:rFonts w:eastAsia="Calibri"/>
        </w:rPr>
      </w:pPr>
    </w:p>
    <w:p w14:paraId="2B9F1137" w14:textId="77777777" w:rsidR="00530D11" w:rsidRPr="008C6BCC" w:rsidRDefault="00530D11" w:rsidP="002D779B">
      <w:pPr>
        <w:numPr>
          <w:ilvl w:val="0"/>
          <w:numId w:val="30"/>
        </w:numPr>
        <w:autoSpaceDE w:val="0"/>
        <w:autoSpaceDN w:val="0"/>
        <w:adjustRightInd w:val="0"/>
        <w:contextualSpacing/>
        <w:rPr>
          <w:rFonts w:eastAsia="Calibri"/>
        </w:rPr>
      </w:pPr>
      <w:r w:rsidRPr="008C6BCC">
        <w:rPr>
          <w:rFonts w:eastAsia="Calibri"/>
        </w:rPr>
        <w:t>Where the land to be expropriated is located in an urban center, the property situated thereon shall be valued by a committee of experts having the relevant qualification and to be designated by the urban administration.</w:t>
      </w:r>
    </w:p>
    <w:p w14:paraId="10644426" w14:textId="77777777" w:rsidR="00530D11" w:rsidRPr="008C6BCC" w:rsidRDefault="00530D11" w:rsidP="002D779B">
      <w:pPr>
        <w:numPr>
          <w:ilvl w:val="0"/>
          <w:numId w:val="30"/>
        </w:numPr>
        <w:autoSpaceDE w:val="0"/>
        <w:autoSpaceDN w:val="0"/>
        <w:adjustRightInd w:val="0"/>
        <w:contextualSpacing/>
        <w:rPr>
          <w:rFonts w:eastAsia="Calibri"/>
        </w:rPr>
      </w:pPr>
      <w:r w:rsidRPr="008C6BCC">
        <w:rPr>
          <w:rFonts w:eastAsia="Calibri"/>
        </w:rPr>
        <w:t xml:space="preserve">Where the property situated on a land to be expropriated requires specialized knowledge and experience, it shall be valued by a separate committee of experts to be designated by the </w:t>
      </w:r>
      <w:r w:rsidR="00551FF0" w:rsidRPr="00551FF0">
        <w:rPr>
          <w:rFonts w:eastAsia="Calibri"/>
          <w:i/>
        </w:rPr>
        <w:t>woreda</w:t>
      </w:r>
      <w:r w:rsidRPr="008C6BCC">
        <w:rPr>
          <w:rFonts w:eastAsia="Calibri"/>
        </w:rPr>
        <w:t xml:space="preserve"> or the urban administration.</w:t>
      </w:r>
    </w:p>
    <w:p w14:paraId="71971F1F" w14:textId="77777777" w:rsidR="00530D11" w:rsidRPr="005742C3" w:rsidRDefault="00530D11" w:rsidP="002D779B">
      <w:pPr>
        <w:numPr>
          <w:ilvl w:val="0"/>
          <w:numId w:val="30"/>
        </w:numPr>
        <w:autoSpaceDE w:val="0"/>
        <w:autoSpaceDN w:val="0"/>
        <w:adjustRightInd w:val="0"/>
        <w:contextualSpacing/>
        <w:rPr>
          <w:rFonts w:eastAsia="Calibri"/>
        </w:rPr>
      </w:pPr>
      <w:r w:rsidRPr="008C6BCC">
        <w:rPr>
          <w:rFonts w:eastAsia="Calibri"/>
        </w:rPr>
        <w:t>The working procedures for the committees established in accordance with this Article shall be determined by directives.</w:t>
      </w:r>
    </w:p>
    <w:p w14:paraId="4D91E6BD"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11. Complaints and Appeals in Relation to Compensation</w:t>
      </w:r>
    </w:p>
    <w:p w14:paraId="714DD1E0" w14:textId="77777777" w:rsidR="00530D11" w:rsidRPr="008C6BCC" w:rsidRDefault="00530D11" w:rsidP="002D779B">
      <w:pPr>
        <w:numPr>
          <w:ilvl w:val="0"/>
          <w:numId w:val="31"/>
        </w:numPr>
        <w:autoSpaceDE w:val="0"/>
        <w:autoSpaceDN w:val="0"/>
        <w:adjustRightInd w:val="0"/>
        <w:contextualSpacing/>
        <w:rPr>
          <w:rFonts w:eastAsia="Calibri"/>
        </w:rPr>
      </w:pPr>
      <w:r w:rsidRPr="008C6BCC">
        <w:rPr>
          <w:rFonts w:eastAsia="Calibri"/>
        </w:rPr>
        <w:t>In rural areas and in an urban center where an administrative organ to hear grievances related to urban landholding is not yet established, a complaint relating to the amount of compensation shall be submitted to the regular court having jurisdiction.</w:t>
      </w:r>
    </w:p>
    <w:p w14:paraId="517969D2" w14:textId="77777777" w:rsidR="00530D11" w:rsidRPr="008C6BCC" w:rsidRDefault="00530D11" w:rsidP="002D779B">
      <w:pPr>
        <w:numPr>
          <w:ilvl w:val="0"/>
          <w:numId w:val="31"/>
        </w:numPr>
        <w:autoSpaceDE w:val="0"/>
        <w:autoSpaceDN w:val="0"/>
        <w:adjustRightInd w:val="0"/>
        <w:contextualSpacing/>
        <w:rPr>
          <w:rFonts w:eastAsia="Calibri"/>
        </w:rPr>
      </w:pPr>
      <w:r w:rsidRPr="008C6BCC">
        <w:rPr>
          <w:rFonts w:eastAsia="Calibri"/>
        </w:rPr>
        <w:t>Where the holder of an expropriated urban landholding is dissatisfied with the amount of compensation, he may lodge his complaint to the administrative organ established by the urban administration to hear grievances related to urban landholdings.</w:t>
      </w:r>
    </w:p>
    <w:p w14:paraId="39DD8969" w14:textId="77777777" w:rsidR="00530D11" w:rsidRPr="008C6BCC" w:rsidRDefault="00530D11" w:rsidP="002D779B">
      <w:pPr>
        <w:numPr>
          <w:ilvl w:val="0"/>
          <w:numId w:val="31"/>
        </w:numPr>
        <w:autoSpaceDE w:val="0"/>
        <w:autoSpaceDN w:val="0"/>
        <w:adjustRightInd w:val="0"/>
        <w:contextualSpacing/>
        <w:rPr>
          <w:rFonts w:eastAsia="Calibri"/>
        </w:rPr>
      </w:pPr>
      <w:r w:rsidRPr="008C6BCC">
        <w:rPr>
          <w:rFonts w:eastAsia="Calibri"/>
        </w:rPr>
        <w:t>3/ The organ referred to in Sub-Article (2) of this Article shall examine the compliant and give its decision within such short period as specified by directives issued by the region and communicate its decision to the parties in writing,</w:t>
      </w:r>
    </w:p>
    <w:p w14:paraId="02ED5F1C" w14:textId="77777777" w:rsidR="00530D11" w:rsidRPr="008C6BCC" w:rsidRDefault="00530D11" w:rsidP="002D779B">
      <w:pPr>
        <w:numPr>
          <w:ilvl w:val="0"/>
          <w:numId w:val="31"/>
        </w:numPr>
        <w:autoSpaceDE w:val="0"/>
        <w:autoSpaceDN w:val="0"/>
        <w:adjustRightInd w:val="0"/>
        <w:contextualSpacing/>
        <w:rPr>
          <w:rFonts w:eastAsia="Calibri"/>
        </w:rPr>
      </w:pPr>
      <w:r w:rsidRPr="008C6BCC">
        <w:rPr>
          <w:rFonts w:eastAsia="Calibri"/>
        </w:rPr>
        <w:t>A party dissatisfied with a decision, rendered in accordance with Sub-Article (I) and (3) of this</w:t>
      </w:r>
    </w:p>
    <w:p w14:paraId="6766601B" w14:textId="77777777" w:rsidR="00530D11" w:rsidRPr="008C6BCC" w:rsidRDefault="00530D11" w:rsidP="002D779B">
      <w:pPr>
        <w:autoSpaceDE w:val="0"/>
        <w:autoSpaceDN w:val="0"/>
        <w:adjustRightInd w:val="0"/>
        <w:ind w:left="720"/>
        <w:contextualSpacing/>
        <w:rPr>
          <w:rFonts w:eastAsia="Calibri"/>
        </w:rPr>
      </w:pPr>
      <w:r w:rsidRPr="008C6BCC">
        <w:rPr>
          <w:rFonts w:eastAsia="Calibri"/>
        </w:rPr>
        <w:t>Article may appeal, as may be appropriate, to the regular appellate court or municipal appellate court within 30 days from the date of the decision. The decision of the court shall be final.</w:t>
      </w:r>
    </w:p>
    <w:p w14:paraId="5D81C8B8" w14:textId="77777777" w:rsidR="00530D11" w:rsidRPr="008C6BCC" w:rsidRDefault="00530D11" w:rsidP="002D779B">
      <w:pPr>
        <w:numPr>
          <w:ilvl w:val="0"/>
          <w:numId w:val="31"/>
        </w:numPr>
        <w:autoSpaceDE w:val="0"/>
        <w:autoSpaceDN w:val="0"/>
        <w:adjustRightInd w:val="0"/>
        <w:contextualSpacing/>
        <w:rPr>
          <w:rFonts w:eastAsia="Calibri"/>
        </w:rPr>
      </w:pPr>
      <w:r w:rsidRPr="008C6BCC">
        <w:rPr>
          <w:rFonts w:eastAsia="Calibri"/>
        </w:rPr>
        <w:t>The period specified in Sub-Article (4) of this Article for submitting an appeal shall not include the time taken to provide the appellant with a copy of the decision.</w:t>
      </w:r>
    </w:p>
    <w:p w14:paraId="56FE34AD" w14:textId="77777777" w:rsidR="00530D11" w:rsidRPr="008C6BCC" w:rsidRDefault="00530D11" w:rsidP="002D779B">
      <w:pPr>
        <w:numPr>
          <w:ilvl w:val="0"/>
          <w:numId w:val="31"/>
        </w:numPr>
        <w:autoSpaceDE w:val="0"/>
        <w:autoSpaceDN w:val="0"/>
        <w:adjustRightInd w:val="0"/>
        <w:contextualSpacing/>
        <w:rPr>
          <w:rFonts w:eastAsia="Calibri"/>
        </w:rPr>
      </w:pPr>
      <w:r w:rsidRPr="008C6BCC">
        <w:rPr>
          <w:rFonts w:eastAsia="Calibri"/>
        </w:rPr>
        <w:lastRenderedPageBreak/>
        <w:t xml:space="preserve">An appeal submitted, pursuant to Sub-Article (4) of this Article, by any landholder served with an expropriation order may be admitted only if it is accompanied with a document that proofs the handover of the land to the urban or </w:t>
      </w:r>
      <w:r w:rsidR="00551FF0" w:rsidRPr="00551FF0">
        <w:rPr>
          <w:rFonts w:eastAsia="Calibri"/>
          <w:i/>
        </w:rPr>
        <w:t>woreda</w:t>
      </w:r>
      <w:r w:rsidRPr="008C6BCC">
        <w:rPr>
          <w:rFonts w:eastAsia="Calibri"/>
        </w:rPr>
        <w:t xml:space="preserve"> administration.</w:t>
      </w:r>
    </w:p>
    <w:p w14:paraId="7137B805" w14:textId="77777777" w:rsidR="00511072" w:rsidRPr="00511072" w:rsidRDefault="00530D11" w:rsidP="002D779B">
      <w:pPr>
        <w:numPr>
          <w:ilvl w:val="0"/>
          <w:numId w:val="31"/>
        </w:numPr>
        <w:autoSpaceDE w:val="0"/>
        <w:autoSpaceDN w:val="0"/>
        <w:adjustRightInd w:val="0"/>
        <w:contextualSpacing/>
        <w:rPr>
          <w:rFonts w:eastAsia="Calibri"/>
        </w:rPr>
      </w:pPr>
      <w:r w:rsidRPr="008C6BCC">
        <w:rPr>
          <w:rFonts w:eastAsia="Calibri"/>
        </w:rPr>
        <w:t>The execution of an expropriation order may not be delayed due to a complaint regarding the amount of compensation.</w:t>
      </w:r>
    </w:p>
    <w:p w14:paraId="019B9C98" w14:textId="77777777" w:rsidR="005742C3" w:rsidRDefault="005742C3" w:rsidP="002D779B">
      <w:pPr>
        <w:autoSpaceDE w:val="0"/>
        <w:autoSpaceDN w:val="0"/>
        <w:adjustRightInd w:val="0"/>
        <w:contextualSpacing/>
        <w:rPr>
          <w:rFonts w:eastAsia="Calibri"/>
        </w:rPr>
      </w:pPr>
    </w:p>
    <w:p w14:paraId="49D32199" w14:textId="77777777" w:rsidR="005742C3" w:rsidRPr="008C6BCC" w:rsidRDefault="005742C3" w:rsidP="002D779B">
      <w:pPr>
        <w:autoSpaceDE w:val="0"/>
        <w:autoSpaceDN w:val="0"/>
        <w:adjustRightInd w:val="0"/>
        <w:contextualSpacing/>
        <w:rPr>
          <w:rFonts w:eastAsia="Calibri"/>
        </w:rPr>
      </w:pPr>
    </w:p>
    <w:p w14:paraId="43BCD522" w14:textId="77777777" w:rsidR="00530D11" w:rsidRPr="008C6BCC" w:rsidRDefault="00530D11" w:rsidP="002D779B">
      <w:pPr>
        <w:autoSpaceDE w:val="0"/>
        <w:autoSpaceDN w:val="0"/>
        <w:adjustRightInd w:val="0"/>
        <w:contextualSpacing/>
        <w:jc w:val="center"/>
        <w:rPr>
          <w:rFonts w:eastAsia="Calibri"/>
          <w:b/>
        </w:rPr>
      </w:pPr>
      <w:r w:rsidRPr="008C6BCC">
        <w:rPr>
          <w:rFonts w:eastAsia="Calibri"/>
          <w:b/>
        </w:rPr>
        <w:t>PART FOUR</w:t>
      </w:r>
    </w:p>
    <w:p w14:paraId="3E494388" w14:textId="77777777" w:rsidR="00530D11" w:rsidRPr="008C6BCC" w:rsidRDefault="00530D11" w:rsidP="002D779B">
      <w:pPr>
        <w:autoSpaceDE w:val="0"/>
        <w:autoSpaceDN w:val="0"/>
        <w:adjustRightInd w:val="0"/>
        <w:contextualSpacing/>
        <w:jc w:val="center"/>
        <w:rPr>
          <w:rFonts w:eastAsia="Calibri"/>
          <w:b/>
        </w:rPr>
      </w:pPr>
      <w:r w:rsidRPr="008C6BCC">
        <w:rPr>
          <w:rFonts w:eastAsia="Calibri"/>
          <w:b/>
        </w:rPr>
        <w:t>MISCELLANEOUR PROVISIONS</w:t>
      </w:r>
    </w:p>
    <w:p w14:paraId="1BB08B81" w14:textId="77777777" w:rsidR="00530D11" w:rsidRPr="008C6BCC" w:rsidRDefault="00530D11" w:rsidP="002D779B">
      <w:pPr>
        <w:autoSpaceDE w:val="0"/>
        <w:autoSpaceDN w:val="0"/>
        <w:adjustRightInd w:val="0"/>
        <w:contextualSpacing/>
        <w:rPr>
          <w:rFonts w:eastAsia="Calibri"/>
          <w:szCs w:val="24"/>
        </w:rPr>
      </w:pPr>
    </w:p>
    <w:p w14:paraId="5EE49832"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12. Powers and Duties of the Ministry of Federal Affairs</w:t>
      </w:r>
    </w:p>
    <w:p w14:paraId="02AFA92F" w14:textId="77777777" w:rsidR="00530D11" w:rsidRPr="008C6BCC" w:rsidRDefault="00530D11" w:rsidP="002D779B">
      <w:pPr>
        <w:autoSpaceDE w:val="0"/>
        <w:autoSpaceDN w:val="0"/>
        <w:adjustRightInd w:val="0"/>
        <w:contextualSpacing/>
        <w:rPr>
          <w:rFonts w:eastAsia="Calibri"/>
          <w:szCs w:val="24"/>
        </w:rPr>
      </w:pPr>
      <w:r w:rsidRPr="008C6BCC">
        <w:rPr>
          <w:rFonts w:eastAsia="Calibri"/>
          <w:szCs w:val="24"/>
        </w:rPr>
        <w:t>With respect to the implementation of this Proclamation, the Ministry of Federal Affairs shall have the powers and duties to:</w:t>
      </w:r>
    </w:p>
    <w:p w14:paraId="27FA1C95" w14:textId="77777777" w:rsidR="00530D11" w:rsidRPr="008C6BCC" w:rsidRDefault="00530D11" w:rsidP="002D779B">
      <w:pPr>
        <w:numPr>
          <w:ilvl w:val="0"/>
          <w:numId w:val="32"/>
        </w:numPr>
        <w:autoSpaceDE w:val="0"/>
        <w:autoSpaceDN w:val="0"/>
        <w:adjustRightInd w:val="0"/>
        <w:contextualSpacing/>
        <w:rPr>
          <w:rFonts w:eastAsia="Calibri"/>
        </w:rPr>
      </w:pPr>
      <w:r w:rsidRPr="008C6BCC">
        <w:rPr>
          <w:rFonts w:eastAsia="Calibri"/>
        </w:rPr>
        <w:t>Follow up and ensure that the provisions of this Proclamation are complied with in regions;</w:t>
      </w:r>
    </w:p>
    <w:p w14:paraId="412755ED" w14:textId="77777777" w:rsidR="00530D11" w:rsidRPr="008C6BCC" w:rsidRDefault="00530D11" w:rsidP="002D779B">
      <w:pPr>
        <w:numPr>
          <w:ilvl w:val="0"/>
          <w:numId w:val="32"/>
        </w:numPr>
        <w:autoSpaceDE w:val="0"/>
        <w:autoSpaceDN w:val="0"/>
        <w:adjustRightInd w:val="0"/>
        <w:contextualSpacing/>
        <w:rPr>
          <w:rFonts w:eastAsia="Calibri"/>
        </w:rPr>
      </w:pPr>
      <w:r w:rsidRPr="008C6BCC">
        <w:rPr>
          <w:rFonts w:eastAsia="Calibri"/>
        </w:rPr>
        <w:t>Give technical and capacity building support to regions so that they will be able to implement this Proclamation;</w:t>
      </w:r>
    </w:p>
    <w:p w14:paraId="1D182EC1" w14:textId="77777777" w:rsidR="00530D11" w:rsidRPr="005742C3" w:rsidRDefault="00530D11" w:rsidP="002D779B">
      <w:pPr>
        <w:numPr>
          <w:ilvl w:val="0"/>
          <w:numId w:val="32"/>
        </w:numPr>
        <w:autoSpaceDE w:val="0"/>
        <w:autoSpaceDN w:val="0"/>
        <w:adjustRightInd w:val="0"/>
        <w:contextualSpacing/>
        <w:rPr>
          <w:rFonts w:eastAsia="Calibri"/>
        </w:rPr>
      </w:pPr>
      <w:r w:rsidRPr="008C6BCC">
        <w:rPr>
          <w:rFonts w:eastAsia="Calibri"/>
        </w:rPr>
        <w:t>Prepare, in collaboration with other relevant organs of the Federal Government, national valuation formula for the determination of compensation payable under this Proclamation and submit same to the Council of Ministers for approval.</w:t>
      </w:r>
    </w:p>
    <w:p w14:paraId="43C66ACB"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 xml:space="preserve">13. Responsibilities of </w:t>
      </w:r>
      <w:r w:rsidR="00551FF0" w:rsidRPr="00551FF0">
        <w:rPr>
          <w:rFonts w:eastAsia="Calibri"/>
          <w:b/>
          <w:i/>
          <w:szCs w:val="24"/>
        </w:rPr>
        <w:t>Woreda</w:t>
      </w:r>
      <w:r w:rsidRPr="008C6BCC">
        <w:rPr>
          <w:rFonts w:eastAsia="Calibri"/>
          <w:b/>
          <w:szCs w:val="24"/>
        </w:rPr>
        <w:t xml:space="preserve"> Administrations and Urban Administration </w:t>
      </w:r>
    </w:p>
    <w:p w14:paraId="2DFBCEEE" w14:textId="77777777" w:rsidR="00530D11" w:rsidRPr="008C6BCC" w:rsidRDefault="00530D11" w:rsidP="002D779B">
      <w:pPr>
        <w:autoSpaceDE w:val="0"/>
        <w:autoSpaceDN w:val="0"/>
        <w:adjustRightInd w:val="0"/>
        <w:contextualSpacing/>
        <w:rPr>
          <w:rFonts w:eastAsia="Calibri"/>
          <w:szCs w:val="24"/>
        </w:rPr>
      </w:pPr>
      <w:r w:rsidRPr="008C6BCC">
        <w:rPr>
          <w:rFonts w:eastAsia="Calibri"/>
          <w:szCs w:val="24"/>
        </w:rPr>
        <w:t xml:space="preserve">With respect to the, implementation of this Proclamation </w:t>
      </w:r>
      <w:r w:rsidR="00551FF0" w:rsidRPr="00551FF0">
        <w:rPr>
          <w:rFonts w:eastAsia="Calibri"/>
          <w:i/>
          <w:szCs w:val="24"/>
        </w:rPr>
        <w:t>Woreda</w:t>
      </w:r>
      <w:r w:rsidRPr="008C6BCC">
        <w:rPr>
          <w:rFonts w:eastAsia="Calibri"/>
          <w:szCs w:val="24"/>
        </w:rPr>
        <w:t xml:space="preserve"> and urban administration" shall have the responsibilities and duties to:</w:t>
      </w:r>
    </w:p>
    <w:p w14:paraId="303E4A7E" w14:textId="77777777" w:rsidR="00530D11" w:rsidRPr="008C6BCC" w:rsidRDefault="00530D11" w:rsidP="002D779B">
      <w:pPr>
        <w:numPr>
          <w:ilvl w:val="0"/>
          <w:numId w:val="33"/>
        </w:numPr>
        <w:autoSpaceDE w:val="0"/>
        <w:autoSpaceDN w:val="0"/>
        <w:adjustRightInd w:val="0"/>
        <w:contextualSpacing/>
        <w:rPr>
          <w:rFonts w:eastAsia="Calibri"/>
          <w:szCs w:val="24"/>
        </w:rPr>
      </w:pPr>
      <w:r w:rsidRPr="008C6BCC">
        <w:rPr>
          <w:rFonts w:eastAsia="Calibri"/>
        </w:rPr>
        <w:t>Pay or cause the payment of compensation to holders or expropriated land in accordance with this Proclamation, and provide them with rehabilitation support to the extent possible.</w:t>
      </w:r>
    </w:p>
    <w:p w14:paraId="60BC88EE" w14:textId="77777777" w:rsidR="00530D11" w:rsidRPr="005742C3" w:rsidRDefault="00530D11" w:rsidP="002D779B">
      <w:pPr>
        <w:numPr>
          <w:ilvl w:val="0"/>
          <w:numId w:val="33"/>
        </w:numPr>
        <w:autoSpaceDE w:val="0"/>
        <w:autoSpaceDN w:val="0"/>
        <w:adjustRightInd w:val="0"/>
        <w:contextualSpacing/>
        <w:rPr>
          <w:rFonts w:eastAsia="Calibri"/>
          <w:szCs w:val="24"/>
        </w:rPr>
      </w:pPr>
      <w:r w:rsidRPr="008C6BCC">
        <w:rPr>
          <w:rFonts w:eastAsia="Calibri"/>
          <w:szCs w:val="24"/>
        </w:rPr>
        <w:t>Maintain data of properties removed from expropriated landholdings Particulars and conditions of maintaining such data shall be prescribed by directives.</w:t>
      </w:r>
    </w:p>
    <w:p w14:paraId="3BDE0567"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14. Power to Issue Regulations and Directives</w:t>
      </w:r>
    </w:p>
    <w:p w14:paraId="4F820C52" w14:textId="77777777" w:rsidR="00530D11" w:rsidRPr="008C6BCC" w:rsidRDefault="00530D11" w:rsidP="002D779B">
      <w:pPr>
        <w:numPr>
          <w:ilvl w:val="0"/>
          <w:numId w:val="34"/>
        </w:numPr>
        <w:autoSpaceDE w:val="0"/>
        <w:autoSpaceDN w:val="0"/>
        <w:adjustRightInd w:val="0"/>
        <w:contextualSpacing/>
        <w:rPr>
          <w:rFonts w:eastAsia="Calibri"/>
        </w:rPr>
      </w:pPr>
      <w:r w:rsidRPr="008C6BCC">
        <w:rPr>
          <w:rFonts w:eastAsia="Calibri"/>
        </w:rPr>
        <w:t>The Council of Ministers may issue regulations necessary for the proper implementation of this Proclamation.</w:t>
      </w:r>
    </w:p>
    <w:p w14:paraId="4B1F7FB4" w14:textId="77777777" w:rsidR="00530D11" w:rsidRPr="005742C3" w:rsidRDefault="00530D11" w:rsidP="002D779B">
      <w:pPr>
        <w:numPr>
          <w:ilvl w:val="0"/>
          <w:numId w:val="34"/>
        </w:numPr>
        <w:autoSpaceDE w:val="0"/>
        <w:autoSpaceDN w:val="0"/>
        <w:adjustRightInd w:val="0"/>
        <w:contextualSpacing/>
        <w:rPr>
          <w:rFonts w:eastAsia="Calibri"/>
        </w:rPr>
      </w:pPr>
      <w:r w:rsidRPr="008C6BCC">
        <w:rPr>
          <w:rFonts w:eastAsia="Calibri"/>
        </w:rPr>
        <w:lastRenderedPageBreak/>
        <w:t>Regions may issue directives necessary for the proper implementation of this Proclamation and regulations issued hereunder.</w:t>
      </w:r>
    </w:p>
    <w:p w14:paraId="1272F509"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15. Repelled and Inapplicable Laws</w:t>
      </w:r>
    </w:p>
    <w:p w14:paraId="5F2F092C" w14:textId="77777777" w:rsidR="00530D11" w:rsidRPr="008C6BCC" w:rsidRDefault="00530D11" w:rsidP="002D779B">
      <w:pPr>
        <w:numPr>
          <w:ilvl w:val="0"/>
          <w:numId w:val="35"/>
        </w:numPr>
        <w:autoSpaceDE w:val="0"/>
        <w:autoSpaceDN w:val="0"/>
        <w:adjustRightInd w:val="0"/>
        <w:contextualSpacing/>
        <w:rPr>
          <w:rFonts w:eastAsia="Calibri"/>
        </w:rPr>
      </w:pPr>
      <w:r w:rsidRPr="008C6BCC">
        <w:rPr>
          <w:rFonts w:eastAsia="Calibri"/>
        </w:rPr>
        <w:t>The Appropriation of Land for Government Works and Payment of Compensation for Property Proclamation No. 401/2004 is hereby repealed.</w:t>
      </w:r>
    </w:p>
    <w:p w14:paraId="2A7FD1F3" w14:textId="77777777" w:rsidR="00530D11" w:rsidRPr="008C6BCC" w:rsidRDefault="00530D11" w:rsidP="002D779B">
      <w:pPr>
        <w:numPr>
          <w:ilvl w:val="0"/>
          <w:numId w:val="35"/>
        </w:numPr>
        <w:autoSpaceDE w:val="0"/>
        <w:autoSpaceDN w:val="0"/>
        <w:adjustRightInd w:val="0"/>
        <w:contextualSpacing/>
        <w:rPr>
          <w:rFonts w:eastAsia="Calibri"/>
        </w:rPr>
      </w:pPr>
      <w:r w:rsidRPr="008C6BCC">
        <w:rPr>
          <w:rFonts w:eastAsia="Calibri"/>
        </w:rPr>
        <w:t>No law, regulation, directive or practice shall, in so far as it is inconsistent with this</w:t>
      </w:r>
    </w:p>
    <w:p w14:paraId="04A61F83" w14:textId="77777777" w:rsidR="00530D11" w:rsidRPr="005742C3" w:rsidRDefault="00530D11" w:rsidP="002D779B">
      <w:pPr>
        <w:autoSpaceDE w:val="0"/>
        <w:autoSpaceDN w:val="0"/>
        <w:adjustRightInd w:val="0"/>
        <w:ind w:left="720"/>
        <w:contextualSpacing/>
        <w:rPr>
          <w:rFonts w:eastAsia="Calibri"/>
        </w:rPr>
      </w:pPr>
      <w:r w:rsidRPr="008C6BCC">
        <w:rPr>
          <w:rFonts w:eastAsia="Calibri"/>
        </w:rPr>
        <w:t>Proclamation, be applicable with respect to matters provided for by this Proclamation.</w:t>
      </w:r>
    </w:p>
    <w:p w14:paraId="74139BF6"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16. Effective Date</w:t>
      </w:r>
    </w:p>
    <w:p w14:paraId="2F530F20" w14:textId="77777777" w:rsidR="00530D11" w:rsidRPr="008C6BCC" w:rsidRDefault="00530D11" w:rsidP="002D779B">
      <w:pPr>
        <w:autoSpaceDE w:val="0"/>
        <w:autoSpaceDN w:val="0"/>
        <w:adjustRightInd w:val="0"/>
        <w:contextualSpacing/>
        <w:rPr>
          <w:rFonts w:eastAsia="Calibri"/>
        </w:rPr>
      </w:pPr>
      <w:r w:rsidRPr="008C6BCC">
        <w:rPr>
          <w:rFonts w:eastAsia="Calibri"/>
        </w:rPr>
        <w:t>The Proclamation shall enter into force on the 151h day of July, 2005.</w:t>
      </w:r>
    </w:p>
    <w:p w14:paraId="207801B0" w14:textId="77777777" w:rsidR="00530D11" w:rsidRPr="008C6BCC" w:rsidRDefault="00530D11" w:rsidP="002D779B">
      <w:pPr>
        <w:autoSpaceDE w:val="0"/>
        <w:autoSpaceDN w:val="0"/>
        <w:adjustRightInd w:val="0"/>
        <w:contextualSpacing/>
        <w:rPr>
          <w:rFonts w:eastAsia="Calibri"/>
          <w:b/>
          <w:szCs w:val="24"/>
        </w:rPr>
      </w:pPr>
      <w:r w:rsidRPr="008C6BCC">
        <w:rPr>
          <w:rFonts w:eastAsia="Calibri"/>
          <w:b/>
          <w:szCs w:val="24"/>
        </w:rPr>
        <w:t>Done at Addis Ababa, the 15thday of July, 2005</w:t>
      </w:r>
    </w:p>
    <w:p w14:paraId="36E58638" w14:textId="77777777" w:rsidR="00530D11" w:rsidRPr="008C6BCC" w:rsidRDefault="00530D11" w:rsidP="002D779B">
      <w:pPr>
        <w:autoSpaceDE w:val="0"/>
        <w:autoSpaceDN w:val="0"/>
        <w:adjustRightInd w:val="0"/>
        <w:contextualSpacing/>
        <w:jc w:val="center"/>
        <w:rPr>
          <w:rFonts w:eastAsia="Calibri"/>
          <w:b/>
          <w:szCs w:val="24"/>
        </w:rPr>
      </w:pPr>
    </w:p>
    <w:p w14:paraId="1E5ADE8C" w14:textId="77777777" w:rsidR="00530D11" w:rsidRPr="008C6BCC" w:rsidRDefault="00530D11" w:rsidP="002D779B">
      <w:pPr>
        <w:autoSpaceDE w:val="0"/>
        <w:autoSpaceDN w:val="0"/>
        <w:adjustRightInd w:val="0"/>
        <w:contextualSpacing/>
        <w:jc w:val="center"/>
        <w:rPr>
          <w:rFonts w:eastAsia="Calibri"/>
          <w:b/>
          <w:szCs w:val="24"/>
        </w:rPr>
      </w:pPr>
      <w:r w:rsidRPr="008C6BCC">
        <w:rPr>
          <w:rFonts w:eastAsia="Calibri"/>
          <w:b/>
          <w:szCs w:val="24"/>
        </w:rPr>
        <w:t>GIRMA WOLDEGIORGIS</w:t>
      </w:r>
    </w:p>
    <w:p w14:paraId="1F187049" w14:textId="77777777" w:rsidR="00530D11" w:rsidRPr="008C6BCC" w:rsidRDefault="00530D11" w:rsidP="002D779B">
      <w:pPr>
        <w:autoSpaceDE w:val="0"/>
        <w:autoSpaceDN w:val="0"/>
        <w:adjustRightInd w:val="0"/>
        <w:contextualSpacing/>
        <w:jc w:val="center"/>
        <w:rPr>
          <w:rFonts w:eastAsia="Calibri"/>
          <w:b/>
          <w:szCs w:val="24"/>
        </w:rPr>
      </w:pPr>
      <w:r w:rsidRPr="008C6BCC">
        <w:rPr>
          <w:rFonts w:eastAsia="Calibri"/>
          <w:b/>
          <w:szCs w:val="24"/>
        </w:rPr>
        <w:t>PRESIDENT OF THE FEDERAL</w:t>
      </w:r>
    </w:p>
    <w:p w14:paraId="079868AE" w14:textId="77777777" w:rsidR="00511072" w:rsidRDefault="00530D11" w:rsidP="002D779B">
      <w:pPr>
        <w:contextualSpacing/>
        <w:jc w:val="center"/>
        <w:rPr>
          <w:rFonts w:eastAsia="Calibri"/>
          <w:b/>
          <w:szCs w:val="24"/>
        </w:rPr>
      </w:pPr>
      <w:r w:rsidRPr="008C6BCC">
        <w:rPr>
          <w:rFonts w:eastAsia="Calibri"/>
          <w:b/>
          <w:szCs w:val="24"/>
        </w:rPr>
        <w:t>DEMOCRATIC REPUBLIC OF ETHIOPIA</w:t>
      </w:r>
      <w:bookmarkStart w:id="188" w:name="_Toc409124351"/>
    </w:p>
    <w:p w14:paraId="7CF48B9C" w14:textId="77777777" w:rsidR="00D11679" w:rsidRDefault="00D11679" w:rsidP="002D779B">
      <w:pPr>
        <w:contextualSpacing/>
        <w:jc w:val="center"/>
        <w:rPr>
          <w:rFonts w:eastAsia="Calibri"/>
          <w:b/>
          <w:szCs w:val="24"/>
        </w:rPr>
      </w:pPr>
    </w:p>
    <w:p w14:paraId="4C9CECE9" w14:textId="77777777" w:rsidR="00D11679" w:rsidRDefault="00D11679" w:rsidP="002D779B">
      <w:pPr>
        <w:contextualSpacing/>
        <w:jc w:val="center"/>
        <w:rPr>
          <w:rFonts w:eastAsia="Calibri"/>
          <w:b/>
          <w:szCs w:val="24"/>
        </w:rPr>
      </w:pPr>
    </w:p>
    <w:p w14:paraId="3B398F9F" w14:textId="77777777" w:rsidR="00D11679" w:rsidRDefault="00D11679" w:rsidP="002D779B">
      <w:pPr>
        <w:contextualSpacing/>
        <w:jc w:val="center"/>
        <w:rPr>
          <w:rFonts w:eastAsia="Calibri"/>
          <w:b/>
          <w:szCs w:val="24"/>
        </w:rPr>
      </w:pPr>
    </w:p>
    <w:p w14:paraId="2A478C99" w14:textId="77777777" w:rsidR="00D11679" w:rsidRDefault="00D11679" w:rsidP="002D779B">
      <w:pPr>
        <w:contextualSpacing/>
        <w:jc w:val="center"/>
        <w:rPr>
          <w:rFonts w:eastAsia="Calibri"/>
          <w:b/>
          <w:szCs w:val="24"/>
        </w:rPr>
      </w:pPr>
    </w:p>
    <w:p w14:paraId="15E98826" w14:textId="77777777" w:rsidR="00D11679" w:rsidRDefault="00D11679" w:rsidP="002D779B">
      <w:pPr>
        <w:contextualSpacing/>
        <w:jc w:val="center"/>
        <w:rPr>
          <w:rFonts w:eastAsia="Calibri"/>
          <w:b/>
          <w:szCs w:val="24"/>
        </w:rPr>
      </w:pPr>
    </w:p>
    <w:p w14:paraId="3B18E6FB" w14:textId="77777777" w:rsidR="00D11679" w:rsidRDefault="00D11679" w:rsidP="002D779B">
      <w:pPr>
        <w:contextualSpacing/>
        <w:jc w:val="center"/>
        <w:rPr>
          <w:rFonts w:eastAsia="Calibri"/>
          <w:b/>
          <w:szCs w:val="24"/>
        </w:rPr>
      </w:pPr>
    </w:p>
    <w:p w14:paraId="45620878" w14:textId="77777777" w:rsidR="00D11679" w:rsidRDefault="00D11679" w:rsidP="002D779B">
      <w:pPr>
        <w:contextualSpacing/>
        <w:jc w:val="center"/>
        <w:rPr>
          <w:rFonts w:eastAsia="Calibri"/>
          <w:b/>
          <w:szCs w:val="24"/>
        </w:rPr>
      </w:pPr>
    </w:p>
    <w:p w14:paraId="5CEBC2E7" w14:textId="77777777" w:rsidR="00D11679" w:rsidRDefault="00D11679" w:rsidP="002D779B">
      <w:pPr>
        <w:contextualSpacing/>
        <w:jc w:val="center"/>
        <w:rPr>
          <w:rFonts w:eastAsia="Calibri"/>
          <w:b/>
          <w:szCs w:val="24"/>
        </w:rPr>
      </w:pPr>
    </w:p>
    <w:p w14:paraId="5BA0F38E" w14:textId="77777777" w:rsidR="00D11679" w:rsidRDefault="00D11679" w:rsidP="002D779B">
      <w:pPr>
        <w:contextualSpacing/>
        <w:jc w:val="center"/>
        <w:rPr>
          <w:rFonts w:eastAsia="Calibri"/>
          <w:b/>
          <w:szCs w:val="24"/>
        </w:rPr>
      </w:pPr>
    </w:p>
    <w:p w14:paraId="48AC6E0B" w14:textId="77777777" w:rsidR="00D11679" w:rsidRDefault="00D11679" w:rsidP="002D779B">
      <w:pPr>
        <w:contextualSpacing/>
        <w:jc w:val="center"/>
        <w:rPr>
          <w:rFonts w:eastAsia="Calibri"/>
          <w:b/>
          <w:szCs w:val="24"/>
        </w:rPr>
      </w:pPr>
    </w:p>
    <w:p w14:paraId="1A068593" w14:textId="77777777" w:rsidR="00D11679" w:rsidRDefault="00D11679" w:rsidP="002D779B">
      <w:pPr>
        <w:contextualSpacing/>
        <w:jc w:val="center"/>
        <w:rPr>
          <w:rFonts w:eastAsia="Calibri"/>
          <w:b/>
          <w:szCs w:val="24"/>
        </w:rPr>
      </w:pPr>
    </w:p>
    <w:p w14:paraId="073F0942" w14:textId="77777777" w:rsidR="00D11679" w:rsidRDefault="00D11679" w:rsidP="002D779B">
      <w:pPr>
        <w:contextualSpacing/>
        <w:jc w:val="center"/>
        <w:rPr>
          <w:rFonts w:eastAsia="Calibri"/>
          <w:b/>
          <w:szCs w:val="24"/>
        </w:rPr>
      </w:pPr>
    </w:p>
    <w:p w14:paraId="1852ECF0" w14:textId="77777777" w:rsidR="0095075A" w:rsidRDefault="0095075A" w:rsidP="002D779B">
      <w:pPr>
        <w:contextualSpacing/>
        <w:jc w:val="center"/>
        <w:rPr>
          <w:rFonts w:eastAsia="Calibri"/>
          <w:b/>
          <w:szCs w:val="24"/>
        </w:rPr>
      </w:pPr>
    </w:p>
    <w:p w14:paraId="4058835C" w14:textId="77777777" w:rsidR="00D11679" w:rsidRDefault="00D11679" w:rsidP="002D779B">
      <w:pPr>
        <w:contextualSpacing/>
        <w:jc w:val="center"/>
        <w:rPr>
          <w:rFonts w:eastAsia="Calibri"/>
          <w:b/>
          <w:szCs w:val="24"/>
        </w:rPr>
      </w:pPr>
    </w:p>
    <w:p w14:paraId="1EB447E6" w14:textId="77777777" w:rsidR="00530D11" w:rsidRPr="00A75133" w:rsidRDefault="00F60D31" w:rsidP="002D779B">
      <w:pPr>
        <w:pStyle w:val="Heading2"/>
        <w:spacing w:before="0" w:after="0" w:line="360" w:lineRule="auto"/>
        <w:contextualSpacing/>
        <w:jc w:val="both"/>
        <w:rPr>
          <w:rFonts w:ascii="Times New Roman" w:hAnsi="Times New Roman"/>
          <w:i w:val="0"/>
          <w:sz w:val="24"/>
          <w:szCs w:val="24"/>
        </w:rPr>
      </w:pPr>
      <w:bookmarkStart w:id="189" w:name="_Toc467351187"/>
      <w:bookmarkStart w:id="190" w:name="_Toc471293696"/>
      <w:r>
        <w:rPr>
          <w:rFonts w:ascii="Times New Roman" w:hAnsi="Times New Roman"/>
          <w:i w:val="0"/>
          <w:sz w:val="24"/>
          <w:szCs w:val="24"/>
        </w:rPr>
        <w:lastRenderedPageBreak/>
        <w:t xml:space="preserve">Annex </w:t>
      </w:r>
      <w:r w:rsidR="006418AB">
        <w:rPr>
          <w:rFonts w:ascii="Times New Roman" w:hAnsi="Times New Roman"/>
          <w:i w:val="0"/>
          <w:sz w:val="24"/>
          <w:szCs w:val="24"/>
        </w:rPr>
        <w:t>7</w:t>
      </w:r>
      <w:r w:rsidR="00530D11" w:rsidRPr="00A75133">
        <w:rPr>
          <w:rFonts w:ascii="Times New Roman" w:hAnsi="Times New Roman"/>
          <w:i w:val="0"/>
          <w:sz w:val="24"/>
          <w:szCs w:val="24"/>
        </w:rPr>
        <w:t xml:space="preserve">: </w:t>
      </w:r>
      <w:r w:rsidR="00530D11">
        <w:rPr>
          <w:rFonts w:ascii="Times New Roman" w:hAnsi="Times New Roman"/>
          <w:i w:val="0"/>
          <w:sz w:val="24"/>
          <w:szCs w:val="24"/>
        </w:rPr>
        <w:t>Compensation and Expropriation Regulations</w:t>
      </w:r>
      <w:bookmarkEnd w:id="188"/>
      <w:bookmarkEnd w:id="189"/>
      <w:bookmarkEnd w:id="190"/>
    </w:p>
    <w:p w14:paraId="0537167A" w14:textId="77777777" w:rsidR="00530D11" w:rsidRPr="008C6BCC" w:rsidRDefault="00530D11" w:rsidP="002D779B">
      <w:pPr>
        <w:autoSpaceDE w:val="0"/>
        <w:autoSpaceDN w:val="0"/>
        <w:adjustRightInd w:val="0"/>
        <w:contextualSpacing/>
        <w:jc w:val="center"/>
        <w:rPr>
          <w:rFonts w:eastAsia="Calibri"/>
          <w:b/>
          <w:bCs/>
        </w:rPr>
      </w:pPr>
    </w:p>
    <w:p w14:paraId="2D660A95"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Regulations No. 135/2007</w:t>
      </w:r>
      <w:r w:rsidR="00F60D31">
        <w:rPr>
          <w:rFonts w:eastAsia="Calibri"/>
          <w:b/>
          <w:bCs/>
        </w:rPr>
        <w:t>:</w:t>
      </w:r>
      <w:r w:rsidRPr="008C6BCC">
        <w:rPr>
          <w:rFonts w:eastAsia="Calibri"/>
          <w:b/>
          <w:bCs/>
        </w:rPr>
        <w:t xml:space="preserve"> </w:t>
      </w:r>
      <w:r w:rsidR="00F60D31">
        <w:rPr>
          <w:rFonts w:eastAsia="Calibri"/>
          <w:b/>
          <w:bCs/>
        </w:rPr>
        <w:t xml:space="preserve">The </w:t>
      </w:r>
      <w:r w:rsidRPr="008C6BCC">
        <w:rPr>
          <w:rFonts w:eastAsia="Calibri"/>
          <w:b/>
          <w:bCs/>
        </w:rPr>
        <w:t>Payment of Compensation for Property Situated on</w:t>
      </w:r>
    </w:p>
    <w:p w14:paraId="3EB0BBD0"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Landholdings Expropriated for Public Purposes</w:t>
      </w:r>
    </w:p>
    <w:p w14:paraId="1D21F18F"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Council of Ministers Regulations No. 135/2007</w:t>
      </w:r>
    </w:p>
    <w:p w14:paraId="3A3CAA01" w14:textId="77777777" w:rsidR="00530D11" w:rsidRPr="008C6BCC" w:rsidRDefault="00530D11" w:rsidP="002D779B">
      <w:pPr>
        <w:autoSpaceDE w:val="0"/>
        <w:autoSpaceDN w:val="0"/>
        <w:adjustRightInd w:val="0"/>
        <w:contextualSpacing/>
        <w:rPr>
          <w:rFonts w:eastAsia="Calibri"/>
          <w:b/>
          <w:bCs/>
        </w:rPr>
      </w:pPr>
    </w:p>
    <w:p w14:paraId="4452C4E6"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COUNCIL OF MINISTERS REGULATIONS ON THE PAYMENT OF COMPENSATION</w:t>
      </w:r>
    </w:p>
    <w:p w14:paraId="365891E8"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FOR PROPERTY SITUATED ON LANDHOLDINGS EXPROPRIATED FOR PUBLIC</w:t>
      </w:r>
    </w:p>
    <w:p w14:paraId="7EE24FC3"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PURPOSES</w:t>
      </w:r>
    </w:p>
    <w:p w14:paraId="4B1AEDEA" w14:textId="77777777" w:rsidR="00530D11" w:rsidRPr="008C6BCC" w:rsidRDefault="00530D11" w:rsidP="002D779B">
      <w:pPr>
        <w:autoSpaceDE w:val="0"/>
        <w:autoSpaceDN w:val="0"/>
        <w:adjustRightInd w:val="0"/>
        <w:contextualSpacing/>
        <w:rPr>
          <w:rFonts w:eastAsia="Calibri"/>
          <w:b/>
          <w:bCs/>
          <w:sz w:val="21"/>
          <w:szCs w:val="21"/>
        </w:rPr>
      </w:pPr>
    </w:p>
    <w:p w14:paraId="6326106F" w14:textId="77777777" w:rsidR="00530D11" w:rsidRPr="008C6BCC" w:rsidRDefault="00530D11" w:rsidP="002D779B">
      <w:pPr>
        <w:autoSpaceDE w:val="0"/>
        <w:autoSpaceDN w:val="0"/>
        <w:adjustRightInd w:val="0"/>
        <w:contextualSpacing/>
        <w:rPr>
          <w:rFonts w:eastAsia="Calibri"/>
        </w:rPr>
      </w:pPr>
      <w:r w:rsidRPr="008C6BCC">
        <w:rPr>
          <w:rFonts w:eastAsia="Calibri"/>
        </w:rPr>
        <w:t>These Regulations are issued by the Council of Ministers pursuant to Article 5 of the Definition of Powers and Duties of the Executive Organs of the Federal Democratic Republic of Ethiopia Proclamation No. 471/2005 and Article 14(1) of the Expropriation of Landholdings for Public Purposes and Payment of Compensation Proclamation No. 455/2005 with a purpose of not only paying compensation but also to assist displaced persons to restore their livelihood.</w:t>
      </w:r>
    </w:p>
    <w:p w14:paraId="465157C7" w14:textId="77777777" w:rsidR="00530D11" w:rsidRPr="008C6BCC" w:rsidRDefault="00530D11" w:rsidP="002D779B">
      <w:pPr>
        <w:autoSpaceDE w:val="0"/>
        <w:autoSpaceDN w:val="0"/>
        <w:adjustRightInd w:val="0"/>
        <w:contextualSpacing/>
        <w:rPr>
          <w:rFonts w:eastAsia="Calibri"/>
          <w:sz w:val="21"/>
          <w:szCs w:val="21"/>
        </w:rPr>
      </w:pPr>
    </w:p>
    <w:p w14:paraId="39A144E3"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PART ONE</w:t>
      </w:r>
    </w:p>
    <w:p w14:paraId="7ADC78E6"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GENERAL</w:t>
      </w:r>
    </w:p>
    <w:p w14:paraId="771717D9"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1. Short Title</w:t>
      </w:r>
    </w:p>
    <w:p w14:paraId="4BFAC941" w14:textId="77777777" w:rsidR="00530D11" w:rsidRPr="005742C3" w:rsidRDefault="00530D11" w:rsidP="002D779B">
      <w:pPr>
        <w:autoSpaceDE w:val="0"/>
        <w:autoSpaceDN w:val="0"/>
        <w:adjustRightInd w:val="0"/>
        <w:contextualSpacing/>
        <w:rPr>
          <w:rFonts w:eastAsia="Calibri"/>
        </w:rPr>
      </w:pPr>
      <w:r w:rsidRPr="008C6BCC">
        <w:rPr>
          <w:rFonts w:eastAsia="Calibri"/>
        </w:rPr>
        <w:t>These Regulations may be cited as the “Payment of Compensation for Property Situated on Landholdings Expropriated for Public Purposes Council of Mini</w:t>
      </w:r>
      <w:r w:rsidR="005742C3">
        <w:rPr>
          <w:rFonts w:eastAsia="Calibri"/>
        </w:rPr>
        <w:t>sters Regulations No. 135/2007”</w:t>
      </w:r>
    </w:p>
    <w:p w14:paraId="6F07B254"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2. Definitions</w:t>
      </w:r>
    </w:p>
    <w:p w14:paraId="15513A0D" w14:textId="77777777" w:rsidR="00530D11" w:rsidRPr="008C6BCC" w:rsidRDefault="00530D11" w:rsidP="002D779B">
      <w:pPr>
        <w:autoSpaceDE w:val="0"/>
        <w:autoSpaceDN w:val="0"/>
        <w:adjustRightInd w:val="0"/>
        <w:contextualSpacing/>
        <w:rPr>
          <w:rFonts w:eastAsia="Calibri"/>
        </w:rPr>
      </w:pPr>
      <w:r w:rsidRPr="008C6BCC">
        <w:rPr>
          <w:rFonts w:eastAsia="Calibri"/>
        </w:rPr>
        <w:t>In these Regulations unless the context requires otherwise: “Proclamation” means the Expropriation of Landholdings for Public Purposes and Payment of Compensa</w:t>
      </w:r>
      <w:r w:rsidR="005742C3">
        <w:rPr>
          <w:rFonts w:eastAsia="Calibri"/>
        </w:rPr>
        <w:t>tion Proclamation No. 455/2005;</w:t>
      </w:r>
    </w:p>
    <w:p w14:paraId="682CD02C" w14:textId="77777777" w:rsidR="00530D11" w:rsidRPr="008C6BCC" w:rsidRDefault="00530D11" w:rsidP="002D779B">
      <w:pPr>
        <w:autoSpaceDE w:val="0"/>
        <w:autoSpaceDN w:val="0"/>
        <w:adjustRightInd w:val="0"/>
        <w:contextualSpacing/>
        <w:rPr>
          <w:rFonts w:eastAsia="Calibri"/>
        </w:rPr>
      </w:pPr>
      <w:r w:rsidRPr="008C6BCC">
        <w:rPr>
          <w:rFonts w:eastAsia="Calibri"/>
        </w:rPr>
        <w:t>1. “Committee” means a property valuation committee established pursuant to the Proclamation;</w:t>
      </w:r>
    </w:p>
    <w:p w14:paraId="1A3B24D1" w14:textId="77777777" w:rsidR="00530D11" w:rsidRPr="008C6BCC" w:rsidRDefault="00530D11" w:rsidP="002D779B">
      <w:pPr>
        <w:autoSpaceDE w:val="0"/>
        <w:autoSpaceDN w:val="0"/>
        <w:adjustRightInd w:val="0"/>
        <w:contextualSpacing/>
        <w:rPr>
          <w:rFonts w:eastAsia="Calibri"/>
        </w:rPr>
      </w:pPr>
      <w:r w:rsidRPr="008C6BCC">
        <w:rPr>
          <w:rFonts w:eastAsia="Calibri"/>
        </w:rPr>
        <w:t>2. “Crops” means any plant sown or planted and harvested in one season;</w:t>
      </w:r>
    </w:p>
    <w:p w14:paraId="6A0030ED" w14:textId="77777777" w:rsidR="00530D11" w:rsidRPr="008C6BCC" w:rsidRDefault="00530D11" w:rsidP="002D779B">
      <w:pPr>
        <w:autoSpaceDE w:val="0"/>
        <w:autoSpaceDN w:val="0"/>
        <w:adjustRightInd w:val="0"/>
        <w:contextualSpacing/>
        <w:rPr>
          <w:rFonts w:eastAsia="Calibri"/>
        </w:rPr>
      </w:pPr>
      <w:r w:rsidRPr="008C6BCC">
        <w:rPr>
          <w:rFonts w:eastAsia="Calibri"/>
        </w:rPr>
        <w:lastRenderedPageBreak/>
        <w:t>3. “Ripe crops” means plant sown or planted on a land holding to be expropriated for public purpose and that could be harvested within the notice period given under Article 4 of the Proclamation;</w:t>
      </w:r>
    </w:p>
    <w:p w14:paraId="2461ED7C" w14:textId="77777777" w:rsidR="00530D11" w:rsidRPr="008C6BCC" w:rsidRDefault="00530D11" w:rsidP="002D779B">
      <w:pPr>
        <w:autoSpaceDE w:val="0"/>
        <w:autoSpaceDN w:val="0"/>
        <w:adjustRightInd w:val="0"/>
        <w:contextualSpacing/>
        <w:rPr>
          <w:rFonts w:eastAsia="Calibri"/>
        </w:rPr>
      </w:pPr>
      <w:r w:rsidRPr="008C6BCC">
        <w:rPr>
          <w:rFonts w:eastAsia="Calibri"/>
        </w:rPr>
        <w:t>4. “Perennial crops” means species of crops harvested regularly for years;</w:t>
      </w:r>
    </w:p>
    <w:p w14:paraId="5BE06B69" w14:textId="77777777" w:rsidR="00530D11" w:rsidRPr="008C6BCC" w:rsidRDefault="00530D11" w:rsidP="002D779B">
      <w:pPr>
        <w:autoSpaceDE w:val="0"/>
        <w:autoSpaceDN w:val="0"/>
        <w:adjustRightInd w:val="0"/>
        <w:contextualSpacing/>
        <w:rPr>
          <w:rFonts w:eastAsia="Calibri"/>
        </w:rPr>
      </w:pPr>
      <w:r w:rsidRPr="008C6BCC">
        <w:rPr>
          <w:rFonts w:eastAsia="Calibri"/>
        </w:rPr>
        <w:t>5. “Building” means any structure constructed or under construction in an urban centre or a rural area for residential, manufacturing, commercial, social or any other service;</w:t>
      </w:r>
    </w:p>
    <w:p w14:paraId="4B859248" w14:textId="77777777" w:rsidR="00530D11" w:rsidRPr="008C6BCC" w:rsidRDefault="00530D11" w:rsidP="002D779B">
      <w:pPr>
        <w:autoSpaceDE w:val="0"/>
        <w:autoSpaceDN w:val="0"/>
        <w:adjustRightInd w:val="0"/>
        <w:contextualSpacing/>
        <w:rPr>
          <w:rFonts w:eastAsia="Calibri"/>
        </w:rPr>
      </w:pPr>
      <w:r w:rsidRPr="008C6BCC">
        <w:rPr>
          <w:rFonts w:eastAsia="Calibri"/>
        </w:rPr>
        <w:t>6. “Formula” means the methodology used for valuating compensation in accordance with these Regulations for Properties Situated on Landholdings Expropriated in Accordance with the Proclamation;</w:t>
      </w:r>
    </w:p>
    <w:p w14:paraId="5E49A6A7" w14:textId="77777777" w:rsidR="00530D11" w:rsidRPr="008C6BCC" w:rsidRDefault="00530D11" w:rsidP="002D779B">
      <w:pPr>
        <w:autoSpaceDE w:val="0"/>
        <w:autoSpaceDN w:val="0"/>
        <w:adjustRightInd w:val="0"/>
        <w:contextualSpacing/>
        <w:rPr>
          <w:rFonts w:eastAsia="Calibri"/>
        </w:rPr>
      </w:pPr>
      <w:r w:rsidRPr="008C6BCC">
        <w:rPr>
          <w:rFonts w:eastAsia="Calibri"/>
        </w:rPr>
        <w:t>7. The terms “region”, “compensation”, “public purpose”, “utility lines” and “implementing agency” shall have the meanings given to them under the Proclamation;</w:t>
      </w:r>
    </w:p>
    <w:p w14:paraId="4A8B2DFB" w14:textId="77777777" w:rsidR="00530D11" w:rsidRDefault="00530D11" w:rsidP="002D779B">
      <w:pPr>
        <w:contextualSpacing/>
        <w:rPr>
          <w:rFonts w:eastAsia="Calibri"/>
        </w:rPr>
      </w:pPr>
      <w:r w:rsidRPr="008C6BCC">
        <w:rPr>
          <w:rFonts w:eastAsia="Calibri"/>
        </w:rPr>
        <w:t>8. “Person” means any natural or juridical person.</w:t>
      </w:r>
    </w:p>
    <w:p w14:paraId="586FE3CD" w14:textId="77777777" w:rsidR="00530D11" w:rsidRPr="008C6BCC" w:rsidRDefault="00530D11" w:rsidP="002D779B">
      <w:pPr>
        <w:contextualSpacing/>
        <w:rPr>
          <w:rFonts w:eastAsia="Calibri"/>
        </w:rPr>
      </w:pPr>
    </w:p>
    <w:p w14:paraId="578325B5" w14:textId="77777777" w:rsidR="00530D11" w:rsidRPr="008C6BCC" w:rsidRDefault="00530D11" w:rsidP="002D779B">
      <w:pPr>
        <w:autoSpaceDE w:val="0"/>
        <w:autoSpaceDN w:val="0"/>
        <w:adjustRightInd w:val="0"/>
        <w:contextualSpacing/>
        <w:jc w:val="center"/>
        <w:rPr>
          <w:rFonts w:eastAsia="Calibri"/>
          <w:b/>
          <w:bCs/>
          <w:szCs w:val="24"/>
        </w:rPr>
      </w:pPr>
      <w:r w:rsidRPr="008C6BCC">
        <w:rPr>
          <w:rFonts w:eastAsia="Calibri"/>
          <w:b/>
          <w:bCs/>
          <w:szCs w:val="24"/>
        </w:rPr>
        <w:t>PART TWO</w:t>
      </w:r>
    </w:p>
    <w:p w14:paraId="5D4A82B8" w14:textId="77777777" w:rsidR="00530D11" w:rsidRPr="008C6BCC" w:rsidRDefault="00530D11" w:rsidP="002D779B">
      <w:pPr>
        <w:autoSpaceDE w:val="0"/>
        <w:autoSpaceDN w:val="0"/>
        <w:adjustRightInd w:val="0"/>
        <w:contextualSpacing/>
        <w:jc w:val="center"/>
        <w:rPr>
          <w:rFonts w:eastAsia="Calibri"/>
          <w:b/>
          <w:bCs/>
          <w:szCs w:val="24"/>
        </w:rPr>
      </w:pPr>
      <w:r w:rsidRPr="008C6BCC">
        <w:rPr>
          <w:rFonts w:eastAsia="Calibri"/>
          <w:b/>
          <w:bCs/>
          <w:szCs w:val="24"/>
        </w:rPr>
        <w:t>ASSESSMENT OF COMPENSATION</w:t>
      </w:r>
    </w:p>
    <w:p w14:paraId="0E85B140" w14:textId="77777777" w:rsidR="00530D11" w:rsidRPr="008C6BCC" w:rsidRDefault="00530D11" w:rsidP="002D779B">
      <w:pPr>
        <w:autoSpaceDE w:val="0"/>
        <w:autoSpaceDN w:val="0"/>
        <w:adjustRightInd w:val="0"/>
        <w:contextualSpacing/>
        <w:rPr>
          <w:rFonts w:eastAsia="Calibri"/>
          <w:b/>
          <w:bCs/>
          <w:sz w:val="23"/>
          <w:szCs w:val="23"/>
        </w:rPr>
      </w:pPr>
    </w:p>
    <w:p w14:paraId="39EDA703"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3. Compensation for Buildings</w:t>
      </w:r>
    </w:p>
    <w:p w14:paraId="6D2CF1DB" w14:textId="77777777" w:rsidR="00530D11" w:rsidRPr="008C6BCC" w:rsidRDefault="00530D11" w:rsidP="002D779B">
      <w:pPr>
        <w:autoSpaceDE w:val="0"/>
        <w:autoSpaceDN w:val="0"/>
        <w:adjustRightInd w:val="0"/>
        <w:contextualSpacing/>
        <w:rPr>
          <w:rFonts w:eastAsia="Calibri"/>
        </w:rPr>
      </w:pPr>
      <w:r w:rsidRPr="008C6BCC">
        <w:rPr>
          <w:rFonts w:eastAsia="Calibri"/>
        </w:rPr>
        <w:t>1. The amount of compensation for a building shall be determined on the basis of the current cost per square meter or unit for constructing a comparable building</w:t>
      </w:r>
    </w:p>
    <w:p w14:paraId="7047619B" w14:textId="77777777" w:rsidR="00530D11" w:rsidRPr="008C6BCC" w:rsidRDefault="00530D11" w:rsidP="002D779B">
      <w:pPr>
        <w:autoSpaceDE w:val="0"/>
        <w:autoSpaceDN w:val="0"/>
        <w:adjustRightInd w:val="0"/>
        <w:contextualSpacing/>
        <w:rPr>
          <w:rFonts w:eastAsia="Calibri"/>
        </w:rPr>
      </w:pPr>
      <w:r w:rsidRPr="008C6BCC">
        <w:rPr>
          <w:rFonts w:eastAsia="Calibri"/>
        </w:rPr>
        <w:t>2. The compensation for a building shall include:</w:t>
      </w:r>
    </w:p>
    <w:p w14:paraId="7D786BAB" w14:textId="77777777" w:rsidR="00530D11" w:rsidRPr="008C6BCC" w:rsidRDefault="00530D11" w:rsidP="002D779B">
      <w:pPr>
        <w:autoSpaceDE w:val="0"/>
        <w:autoSpaceDN w:val="0"/>
        <w:adjustRightInd w:val="0"/>
        <w:contextualSpacing/>
        <w:rPr>
          <w:rFonts w:eastAsia="Calibri"/>
        </w:rPr>
      </w:pPr>
      <w:r w:rsidRPr="008C6BCC">
        <w:rPr>
          <w:rFonts w:eastAsia="Calibri"/>
        </w:rPr>
        <w:t>a) The current cost for constructing floor tiles of the compound, septic tank and other structures attached to the building; and</w:t>
      </w:r>
    </w:p>
    <w:p w14:paraId="0FC782C6" w14:textId="77777777" w:rsidR="00530D11" w:rsidRPr="008C6BCC" w:rsidRDefault="00530D11" w:rsidP="002D779B">
      <w:pPr>
        <w:autoSpaceDE w:val="0"/>
        <w:autoSpaceDN w:val="0"/>
        <w:adjustRightInd w:val="0"/>
        <w:contextualSpacing/>
        <w:rPr>
          <w:rFonts w:eastAsia="Calibri"/>
        </w:rPr>
      </w:pPr>
      <w:r w:rsidRPr="008C6BCC">
        <w:rPr>
          <w:rFonts w:eastAsia="Calibri"/>
        </w:rPr>
        <w:t>b) The estimated cost for demolishing, lifting, reconstructing, installing and connecting utility lines</w:t>
      </w:r>
      <w:r w:rsidR="005742C3">
        <w:rPr>
          <w:rFonts w:eastAsia="Calibri"/>
        </w:rPr>
        <w:t xml:space="preserve"> of the building.</w:t>
      </w:r>
    </w:p>
    <w:p w14:paraId="73F09EF3" w14:textId="77777777" w:rsidR="00530D11" w:rsidRPr="008C6BCC" w:rsidRDefault="00530D11" w:rsidP="002D779B">
      <w:pPr>
        <w:autoSpaceDE w:val="0"/>
        <w:autoSpaceDN w:val="0"/>
        <w:adjustRightInd w:val="0"/>
        <w:contextualSpacing/>
        <w:rPr>
          <w:rFonts w:eastAsia="Calibri"/>
        </w:rPr>
      </w:pPr>
      <w:r w:rsidRPr="008C6BCC">
        <w:rPr>
          <w:rFonts w:eastAsia="Calibri"/>
        </w:rPr>
        <w:t>3. The owner of a building shall have the right to claim compensation for the entire building by surrounding the total land in his possession where part of the building is ordered to be removed.</w:t>
      </w:r>
    </w:p>
    <w:p w14:paraId="710EB2E1" w14:textId="77777777" w:rsidR="00530D11" w:rsidRPr="008C6BCC" w:rsidRDefault="00530D11" w:rsidP="002D779B">
      <w:pPr>
        <w:autoSpaceDE w:val="0"/>
        <w:autoSpaceDN w:val="0"/>
        <w:adjustRightInd w:val="0"/>
        <w:contextualSpacing/>
        <w:rPr>
          <w:rFonts w:eastAsia="Calibri"/>
        </w:rPr>
      </w:pPr>
      <w:r w:rsidRPr="008C6BCC">
        <w:rPr>
          <w:rFonts w:eastAsia="Calibri"/>
        </w:rPr>
        <w:t xml:space="preserve">4. Compensation shall be paid only for the demolished part of a building where the owner prefers to use the unwanted part of the land; provided, however, that such preference shall be acceptable </w:t>
      </w:r>
      <w:r w:rsidRPr="008C6BCC">
        <w:rPr>
          <w:rFonts w:eastAsia="Calibri"/>
        </w:rPr>
        <w:lastRenderedPageBreak/>
        <w:t>only where the condition of the partly demolished building conforms to the requirements of the appropri</w:t>
      </w:r>
      <w:r w:rsidR="005742C3">
        <w:rPr>
          <w:rFonts w:eastAsia="Calibri"/>
        </w:rPr>
        <w:t>ate city plan.</w:t>
      </w:r>
    </w:p>
    <w:p w14:paraId="5BF16370"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4. Compensation for Fences</w:t>
      </w:r>
    </w:p>
    <w:p w14:paraId="5680A9B6" w14:textId="77777777" w:rsidR="00530D11" w:rsidRPr="008C6BCC" w:rsidRDefault="00530D11" w:rsidP="002D779B">
      <w:pPr>
        <w:autoSpaceDE w:val="0"/>
        <w:autoSpaceDN w:val="0"/>
        <w:adjustRightInd w:val="0"/>
        <w:contextualSpacing/>
        <w:rPr>
          <w:rFonts w:eastAsia="Calibri"/>
        </w:rPr>
      </w:pPr>
      <w:r w:rsidRPr="008C6BCC">
        <w:rPr>
          <w:rFonts w:eastAsia="Calibri"/>
        </w:rPr>
        <w:t>The amount of compensation for a fence shall be determined by calculating the current cost per square meter or the unit cost required for constructing a similar fence.</w:t>
      </w:r>
    </w:p>
    <w:p w14:paraId="20FB85C8" w14:textId="77777777" w:rsidR="00530D11" w:rsidRPr="008C6BCC" w:rsidRDefault="00530D11" w:rsidP="002D779B">
      <w:pPr>
        <w:autoSpaceDE w:val="0"/>
        <w:autoSpaceDN w:val="0"/>
        <w:adjustRightInd w:val="0"/>
        <w:contextualSpacing/>
        <w:rPr>
          <w:rFonts w:eastAsia="Calibri"/>
        </w:rPr>
      </w:pPr>
    </w:p>
    <w:p w14:paraId="6C481B40"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5. Compensation for Crops</w:t>
      </w:r>
    </w:p>
    <w:p w14:paraId="254A5F09" w14:textId="77777777" w:rsidR="00530D11" w:rsidRPr="008C6BCC" w:rsidRDefault="00530D11" w:rsidP="002D779B">
      <w:pPr>
        <w:autoSpaceDE w:val="0"/>
        <w:autoSpaceDN w:val="0"/>
        <w:adjustRightInd w:val="0"/>
        <w:contextualSpacing/>
        <w:rPr>
          <w:rFonts w:eastAsia="Calibri"/>
        </w:rPr>
      </w:pPr>
      <w:r w:rsidRPr="008C6BCC">
        <w:rPr>
          <w:rFonts w:eastAsia="Calibri"/>
        </w:rPr>
        <w:t>1. The amount of compensation for crops shall be calculated by multiplying the amount of yield that would have been collected from the land at maturity by the current market price of the crops.</w:t>
      </w:r>
    </w:p>
    <w:p w14:paraId="312CAE9E" w14:textId="77777777" w:rsidR="00530D11" w:rsidRPr="008C6BCC" w:rsidRDefault="00530D11" w:rsidP="002D779B">
      <w:pPr>
        <w:autoSpaceDE w:val="0"/>
        <w:autoSpaceDN w:val="0"/>
        <w:adjustRightInd w:val="0"/>
        <w:contextualSpacing/>
        <w:rPr>
          <w:rFonts w:eastAsia="Calibri"/>
        </w:rPr>
      </w:pPr>
      <w:r w:rsidRPr="008C6BCC">
        <w:rPr>
          <w:rFonts w:eastAsia="Calibri"/>
        </w:rPr>
        <w:t>2. The owner of ripe crops may, in lieu of compensation, harvest and collect the crops within the period fixed pursuant to</w:t>
      </w:r>
      <w:r w:rsidR="005742C3">
        <w:rPr>
          <w:rFonts w:eastAsia="Calibri"/>
        </w:rPr>
        <w:t xml:space="preserve"> Article 4 of the Proclamation.</w:t>
      </w:r>
    </w:p>
    <w:p w14:paraId="1A33AEC7"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6. Compensation for Perennial Crops</w:t>
      </w:r>
    </w:p>
    <w:p w14:paraId="4BC4D7CB" w14:textId="77777777" w:rsidR="00530D11" w:rsidRPr="008C6BCC" w:rsidRDefault="00530D11" w:rsidP="002D779B">
      <w:pPr>
        <w:autoSpaceDE w:val="0"/>
        <w:autoSpaceDN w:val="0"/>
        <w:adjustRightInd w:val="0"/>
        <w:contextualSpacing/>
        <w:rPr>
          <w:rFonts w:eastAsia="Calibri"/>
        </w:rPr>
      </w:pPr>
      <w:r w:rsidRPr="008C6BCC">
        <w:rPr>
          <w:rFonts w:eastAsia="Calibri"/>
        </w:rPr>
        <w:t>1. The amount of compensation for unripe perennial crops shall be determined by calculating the estimated cost for growing the plant.</w:t>
      </w:r>
    </w:p>
    <w:p w14:paraId="599755DE" w14:textId="77777777" w:rsidR="00530D11" w:rsidRPr="008C6BCC" w:rsidRDefault="00530D11" w:rsidP="002D779B">
      <w:pPr>
        <w:autoSpaceDE w:val="0"/>
        <w:autoSpaceDN w:val="0"/>
        <w:adjustRightInd w:val="0"/>
        <w:contextualSpacing/>
        <w:rPr>
          <w:rFonts w:eastAsia="Calibri"/>
        </w:rPr>
      </w:pPr>
      <w:r w:rsidRPr="008C6BCC">
        <w:rPr>
          <w:rFonts w:eastAsia="Calibri"/>
        </w:rPr>
        <w:t>2. The amount of compensation for ripe perennial crops shall be determined on the basis of the average annual yield, the current local market price of the crops and the cost of</w:t>
      </w:r>
      <w:r w:rsidR="005742C3">
        <w:rPr>
          <w:rFonts w:eastAsia="Calibri"/>
        </w:rPr>
        <w:t xml:space="preserve"> permanent improvement on land.</w:t>
      </w:r>
    </w:p>
    <w:p w14:paraId="1DC61EA9"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7. Compensation for Trees</w:t>
      </w:r>
    </w:p>
    <w:p w14:paraId="5492FA48" w14:textId="77777777" w:rsidR="00530D11" w:rsidRPr="008C6BCC" w:rsidRDefault="00530D11" w:rsidP="002D779B">
      <w:pPr>
        <w:autoSpaceDE w:val="0"/>
        <w:autoSpaceDN w:val="0"/>
        <w:adjustRightInd w:val="0"/>
        <w:contextualSpacing/>
        <w:rPr>
          <w:rFonts w:eastAsia="Calibri"/>
        </w:rPr>
      </w:pPr>
      <w:r w:rsidRPr="008C6BCC">
        <w:rPr>
          <w:rFonts w:eastAsia="Calibri"/>
        </w:rPr>
        <w:t>1. The amount of compensation for trees shall be determined on the basis of the level of growth of the trees and the current local price per square meter or per unit.</w:t>
      </w:r>
    </w:p>
    <w:p w14:paraId="25988189" w14:textId="77777777" w:rsidR="00530D11" w:rsidRDefault="00530D11" w:rsidP="002D779B">
      <w:pPr>
        <w:autoSpaceDE w:val="0"/>
        <w:autoSpaceDN w:val="0"/>
        <w:adjustRightInd w:val="0"/>
        <w:contextualSpacing/>
        <w:rPr>
          <w:rFonts w:eastAsia="Calibri"/>
        </w:rPr>
      </w:pPr>
      <w:r w:rsidRPr="008C6BCC">
        <w:rPr>
          <w:rFonts w:eastAsia="Calibri"/>
        </w:rPr>
        <w:t>2. The owner of trees may, in lieu of compensation, cut and collect the trees within the period fixed pursuant to Article</w:t>
      </w:r>
      <w:r w:rsidR="005742C3">
        <w:rPr>
          <w:rFonts w:eastAsia="Calibri"/>
        </w:rPr>
        <w:t xml:space="preserve"> 4 of the Proclamation.</w:t>
      </w:r>
    </w:p>
    <w:p w14:paraId="66AE3564" w14:textId="77777777" w:rsidR="00511072" w:rsidRDefault="00511072" w:rsidP="002D779B">
      <w:pPr>
        <w:autoSpaceDE w:val="0"/>
        <w:autoSpaceDN w:val="0"/>
        <w:adjustRightInd w:val="0"/>
        <w:contextualSpacing/>
        <w:rPr>
          <w:rFonts w:eastAsia="Calibri"/>
        </w:rPr>
      </w:pPr>
    </w:p>
    <w:p w14:paraId="44432840" w14:textId="77777777" w:rsidR="00511072" w:rsidRPr="005742C3" w:rsidRDefault="00511072" w:rsidP="002D779B">
      <w:pPr>
        <w:autoSpaceDE w:val="0"/>
        <w:autoSpaceDN w:val="0"/>
        <w:adjustRightInd w:val="0"/>
        <w:contextualSpacing/>
        <w:rPr>
          <w:rFonts w:eastAsia="Calibri"/>
        </w:rPr>
      </w:pPr>
    </w:p>
    <w:p w14:paraId="5F6C00CE"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8. Compensation for Protected Grass</w:t>
      </w:r>
    </w:p>
    <w:p w14:paraId="4D67CBB5" w14:textId="77777777" w:rsidR="00530D11" w:rsidRPr="008C6BCC" w:rsidRDefault="00530D11" w:rsidP="002D779B">
      <w:pPr>
        <w:autoSpaceDE w:val="0"/>
        <w:autoSpaceDN w:val="0"/>
        <w:adjustRightInd w:val="0"/>
        <w:contextualSpacing/>
        <w:rPr>
          <w:rFonts w:eastAsia="Calibri"/>
        </w:rPr>
      </w:pPr>
      <w:r w:rsidRPr="008C6BCC">
        <w:rPr>
          <w:rFonts w:eastAsia="Calibri"/>
        </w:rPr>
        <w:t>1. The amount of compensation for protected grass shall be determined on the basis of the productivity of the land and the current market price of the grass per square meter.</w:t>
      </w:r>
    </w:p>
    <w:p w14:paraId="21FEB5AC" w14:textId="77777777" w:rsidR="00530D11" w:rsidRPr="008C6BCC" w:rsidRDefault="00530D11" w:rsidP="002D779B">
      <w:pPr>
        <w:autoSpaceDE w:val="0"/>
        <w:autoSpaceDN w:val="0"/>
        <w:adjustRightInd w:val="0"/>
        <w:contextualSpacing/>
        <w:rPr>
          <w:rFonts w:eastAsia="Calibri"/>
        </w:rPr>
      </w:pPr>
      <w:r w:rsidRPr="008C6BCC">
        <w:rPr>
          <w:rFonts w:eastAsia="Calibri"/>
        </w:rPr>
        <w:t>2. The owner of protected grass may, in lieu of compensation, cut and gather the grass within the period fixed pursuant to Article 4 of the Proclamation.</w:t>
      </w:r>
    </w:p>
    <w:p w14:paraId="438C55EF"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lastRenderedPageBreak/>
        <w:t>9. Compensation for Permanent Improvement on Rural Land</w:t>
      </w:r>
    </w:p>
    <w:p w14:paraId="79C9927A" w14:textId="77777777" w:rsidR="00530D11" w:rsidRDefault="00530D11" w:rsidP="002D779B">
      <w:pPr>
        <w:autoSpaceDE w:val="0"/>
        <w:autoSpaceDN w:val="0"/>
        <w:adjustRightInd w:val="0"/>
        <w:contextualSpacing/>
        <w:rPr>
          <w:rFonts w:eastAsia="Calibri"/>
        </w:rPr>
      </w:pPr>
      <w:r w:rsidRPr="008C6BCC">
        <w:rPr>
          <w:rFonts w:eastAsia="Calibri"/>
        </w:rPr>
        <w:t xml:space="preserve">The amount of compensation for permanent improvement made on a rural land shall be determined by computing the machinery, material and labour costs incurred for clearing, </w:t>
      </w:r>
      <w:r w:rsidR="00302ACC" w:rsidRPr="008C6BCC">
        <w:rPr>
          <w:rFonts w:eastAsia="Calibri"/>
        </w:rPr>
        <w:t>leveling</w:t>
      </w:r>
      <w:r w:rsidRPr="008C6BCC">
        <w:rPr>
          <w:rFonts w:eastAsia="Calibri"/>
        </w:rPr>
        <w:t xml:space="preserve"> and terracing the land, including the costs of water reservoir and other agricultural infrastructure works.</w:t>
      </w:r>
    </w:p>
    <w:p w14:paraId="45055EA9" w14:textId="77777777" w:rsidR="005742C3" w:rsidRPr="008C6BCC" w:rsidRDefault="005742C3" w:rsidP="002D779B">
      <w:pPr>
        <w:autoSpaceDE w:val="0"/>
        <w:autoSpaceDN w:val="0"/>
        <w:adjustRightInd w:val="0"/>
        <w:contextualSpacing/>
        <w:rPr>
          <w:rFonts w:eastAsia="Calibri"/>
        </w:rPr>
      </w:pPr>
    </w:p>
    <w:p w14:paraId="7A0D5B79"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10. Compensation for Relocated Property</w:t>
      </w:r>
    </w:p>
    <w:p w14:paraId="6D7B283E" w14:textId="77777777" w:rsidR="00530D11" w:rsidRPr="008C6BCC" w:rsidRDefault="00530D11" w:rsidP="002D779B">
      <w:pPr>
        <w:autoSpaceDE w:val="0"/>
        <w:autoSpaceDN w:val="0"/>
        <w:adjustRightInd w:val="0"/>
        <w:contextualSpacing/>
        <w:rPr>
          <w:rFonts w:eastAsia="Calibri"/>
        </w:rPr>
      </w:pPr>
      <w:r w:rsidRPr="008C6BCC">
        <w:rPr>
          <w:rFonts w:eastAsia="Calibri"/>
        </w:rPr>
        <w:t>The amount of compensation for a relocated property shall be determined by computing the estimated costs of labour, material and transport to be incurred at market value for removing, transferri</w:t>
      </w:r>
      <w:r w:rsidR="005742C3">
        <w:rPr>
          <w:rFonts w:eastAsia="Calibri"/>
        </w:rPr>
        <w:t>ng and installing the property.</w:t>
      </w:r>
    </w:p>
    <w:p w14:paraId="28C3B2F5"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11. Compensation Payable to a Mining Licensee</w:t>
      </w:r>
    </w:p>
    <w:p w14:paraId="76B53226" w14:textId="77777777" w:rsidR="00530D11" w:rsidRPr="008C6BCC" w:rsidRDefault="00530D11" w:rsidP="002D779B">
      <w:pPr>
        <w:autoSpaceDE w:val="0"/>
        <w:autoSpaceDN w:val="0"/>
        <w:adjustRightInd w:val="0"/>
        <w:contextualSpacing/>
        <w:rPr>
          <w:rFonts w:eastAsia="Calibri"/>
        </w:rPr>
      </w:pPr>
      <w:r w:rsidRPr="008C6BCC">
        <w:rPr>
          <w:rFonts w:eastAsia="Calibri"/>
        </w:rPr>
        <w:t>Where a mining site is expropriated pursuant to the provisions of the Proclamation, the compensation due to the licensee shall be determi</w:t>
      </w:r>
      <w:r w:rsidR="005742C3">
        <w:rPr>
          <w:rFonts w:eastAsia="Calibri"/>
        </w:rPr>
        <w:t>ned by the relevant mining law.</w:t>
      </w:r>
    </w:p>
    <w:p w14:paraId="2051D125" w14:textId="77777777" w:rsidR="00530D11" w:rsidRPr="001D79E0" w:rsidRDefault="00530D11" w:rsidP="002D779B">
      <w:pPr>
        <w:autoSpaceDE w:val="0"/>
        <w:autoSpaceDN w:val="0"/>
        <w:adjustRightInd w:val="0"/>
        <w:contextualSpacing/>
        <w:rPr>
          <w:rFonts w:eastAsia="Calibri"/>
          <w:szCs w:val="24"/>
        </w:rPr>
      </w:pPr>
      <w:r w:rsidRPr="001D79E0">
        <w:rPr>
          <w:rFonts w:eastAsia="Calibri"/>
          <w:b/>
          <w:bCs/>
          <w:szCs w:val="24"/>
        </w:rPr>
        <w:t>12. Compensation for Burial-ground</w:t>
      </w:r>
    </w:p>
    <w:p w14:paraId="7DD13D4C" w14:textId="77777777" w:rsidR="00530D11" w:rsidRPr="001D79E0" w:rsidRDefault="00530D11" w:rsidP="002D779B">
      <w:pPr>
        <w:autoSpaceDE w:val="0"/>
        <w:autoSpaceDN w:val="0"/>
        <w:adjustRightInd w:val="0"/>
        <w:contextualSpacing/>
        <w:rPr>
          <w:rFonts w:eastAsia="Calibri"/>
        </w:rPr>
      </w:pPr>
      <w:r w:rsidRPr="001D79E0">
        <w:rPr>
          <w:rFonts w:eastAsia="Calibri"/>
        </w:rPr>
        <w:t>1. The amount of compensation for a burial-ground shall be determined on the basis of the estimated costs to be incurred for removing the grave stones, preparing other burial-ground, transferring and relocating the corpse and for conducting religious and cultural ceremonies in relation thereto.</w:t>
      </w:r>
    </w:p>
    <w:p w14:paraId="5F298A0A" w14:textId="77777777" w:rsidR="00530D11" w:rsidRPr="008C6BCC" w:rsidRDefault="00530D11" w:rsidP="002D779B">
      <w:pPr>
        <w:autoSpaceDE w:val="0"/>
        <w:autoSpaceDN w:val="0"/>
        <w:adjustRightInd w:val="0"/>
        <w:contextualSpacing/>
        <w:rPr>
          <w:rFonts w:eastAsia="Calibri"/>
        </w:rPr>
      </w:pPr>
      <w:r w:rsidRPr="001D79E0">
        <w:rPr>
          <w:rFonts w:eastAsia="Calibri"/>
        </w:rPr>
        <w:t>2. The amount of costs stipulated under Sub-Article (1) of this Article shall be determined on the basis of the current local market prices of materials,</w:t>
      </w:r>
      <w:r w:rsidR="005742C3" w:rsidRPr="001D79E0">
        <w:rPr>
          <w:rFonts w:eastAsia="Calibri"/>
        </w:rPr>
        <w:t xml:space="preserve"> transport services and labour.</w:t>
      </w:r>
    </w:p>
    <w:p w14:paraId="57A17E2B" w14:textId="77777777" w:rsidR="00511072" w:rsidRDefault="00511072" w:rsidP="002D779B">
      <w:pPr>
        <w:autoSpaceDE w:val="0"/>
        <w:autoSpaceDN w:val="0"/>
        <w:adjustRightInd w:val="0"/>
        <w:contextualSpacing/>
        <w:rPr>
          <w:rFonts w:eastAsia="Calibri"/>
          <w:b/>
          <w:bCs/>
          <w:szCs w:val="24"/>
        </w:rPr>
      </w:pPr>
    </w:p>
    <w:p w14:paraId="69721DF9"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13. Formula</w:t>
      </w:r>
    </w:p>
    <w:p w14:paraId="59F4B7F1" w14:textId="77777777" w:rsidR="00530D11" w:rsidRPr="008C6BCC" w:rsidRDefault="00530D11" w:rsidP="002D779B">
      <w:pPr>
        <w:autoSpaceDE w:val="0"/>
        <w:autoSpaceDN w:val="0"/>
        <w:adjustRightInd w:val="0"/>
        <w:contextualSpacing/>
        <w:rPr>
          <w:rFonts w:eastAsia="Calibri"/>
        </w:rPr>
      </w:pPr>
      <w:r w:rsidRPr="008C6BCC">
        <w:rPr>
          <w:rFonts w:eastAsia="Calibri"/>
        </w:rPr>
        <w:t>The formula for calculating the amount of compensation payable in accordance with the Proclamation and these Regulations shall be as follows:</w:t>
      </w:r>
    </w:p>
    <w:p w14:paraId="1C417444" w14:textId="77777777" w:rsidR="00530D11" w:rsidRPr="008C6BCC" w:rsidRDefault="00530D11" w:rsidP="002D779B">
      <w:pPr>
        <w:autoSpaceDE w:val="0"/>
        <w:autoSpaceDN w:val="0"/>
        <w:adjustRightInd w:val="0"/>
        <w:contextualSpacing/>
        <w:rPr>
          <w:rFonts w:eastAsia="Calibri"/>
        </w:rPr>
      </w:pPr>
      <w:r w:rsidRPr="008C6BCC">
        <w:rPr>
          <w:rFonts w:eastAsia="Calibri"/>
        </w:rPr>
        <w:t>1. Compensation for building = cost of construction (current value).</w:t>
      </w:r>
    </w:p>
    <w:p w14:paraId="161614C5" w14:textId="77777777" w:rsidR="00530D11" w:rsidRPr="008C6BCC" w:rsidRDefault="00530D11" w:rsidP="002D779B">
      <w:pPr>
        <w:autoSpaceDE w:val="0"/>
        <w:autoSpaceDN w:val="0"/>
        <w:adjustRightInd w:val="0"/>
        <w:ind w:left="720"/>
        <w:contextualSpacing/>
        <w:rPr>
          <w:rFonts w:eastAsia="Calibri"/>
        </w:rPr>
      </w:pPr>
      <w:r w:rsidRPr="008C6BCC">
        <w:rPr>
          <w:rFonts w:eastAsia="Calibri"/>
        </w:rPr>
        <w:t>+ cost of permanent improvement on land</w:t>
      </w:r>
    </w:p>
    <w:p w14:paraId="682788A7" w14:textId="77777777" w:rsidR="00530D11" w:rsidRPr="008C6BCC" w:rsidRDefault="00530D11" w:rsidP="002D779B">
      <w:pPr>
        <w:autoSpaceDE w:val="0"/>
        <w:autoSpaceDN w:val="0"/>
        <w:adjustRightInd w:val="0"/>
        <w:ind w:left="720"/>
        <w:contextualSpacing/>
        <w:rPr>
          <w:rFonts w:eastAsia="Calibri"/>
        </w:rPr>
      </w:pPr>
      <w:r w:rsidRPr="008C6BCC">
        <w:rPr>
          <w:rFonts w:eastAsia="Calibri"/>
        </w:rPr>
        <w:t>+ the amount of refundable money for the remaining term of lease contract</w:t>
      </w:r>
    </w:p>
    <w:p w14:paraId="4FB26C9F" w14:textId="77777777" w:rsidR="00530D11" w:rsidRPr="008C6BCC" w:rsidRDefault="00530D11" w:rsidP="002D779B">
      <w:pPr>
        <w:autoSpaceDE w:val="0"/>
        <w:autoSpaceDN w:val="0"/>
        <w:adjustRightInd w:val="0"/>
        <w:contextualSpacing/>
        <w:rPr>
          <w:rFonts w:eastAsia="Calibri"/>
        </w:rPr>
      </w:pPr>
      <w:r w:rsidRPr="008C6BCC">
        <w:rPr>
          <w:rFonts w:eastAsia="Calibri"/>
        </w:rPr>
        <w:t>2. Compensation for crops = the total area of the land (in square meters) x value of the crops per kilo gram x the amount of crops to be obtained per square meter</w:t>
      </w:r>
    </w:p>
    <w:p w14:paraId="0AFDF691" w14:textId="77777777" w:rsidR="00530D11" w:rsidRPr="008C6BCC" w:rsidRDefault="00530D11" w:rsidP="002D779B">
      <w:pPr>
        <w:autoSpaceDE w:val="0"/>
        <w:autoSpaceDN w:val="0"/>
        <w:adjustRightInd w:val="0"/>
        <w:ind w:left="720"/>
        <w:contextualSpacing/>
        <w:rPr>
          <w:rFonts w:eastAsia="Calibri"/>
        </w:rPr>
      </w:pPr>
      <w:r w:rsidRPr="008C6BCC">
        <w:rPr>
          <w:rFonts w:eastAsia="Calibri"/>
        </w:rPr>
        <w:t>+ cost of permanent improvement on land</w:t>
      </w:r>
    </w:p>
    <w:p w14:paraId="4BE8D43E" w14:textId="77777777" w:rsidR="00530D11" w:rsidRPr="008C6BCC" w:rsidRDefault="00530D11" w:rsidP="002D779B">
      <w:pPr>
        <w:autoSpaceDE w:val="0"/>
        <w:autoSpaceDN w:val="0"/>
        <w:adjustRightInd w:val="0"/>
        <w:contextualSpacing/>
        <w:rPr>
          <w:rFonts w:eastAsia="Calibri"/>
        </w:rPr>
      </w:pPr>
      <w:r w:rsidRPr="008C6BCC">
        <w:rPr>
          <w:rFonts w:eastAsia="Calibri"/>
        </w:rPr>
        <w:lastRenderedPageBreak/>
        <w:t>3. Compensation for unripe Perennial Crops = number of plants (legs) x cost incurred to grow an individual plant</w:t>
      </w:r>
    </w:p>
    <w:p w14:paraId="3E2337E0" w14:textId="77777777" w:rsidR="00530D11" w:rsidRPr="008C6BCC" w:rsidRDefault="00530D11" w:rsidP="002D779B">
      <w:pPr>
        <w:ind w:left="720"/>
        <w:contextualSpacing/>
        <w:rPr>
          <w:rFonts w:eastAsia="Calibri"/>
        </w:rPr>
      </w:pPr>
      <w:r w:rsidRPr="008C6BCC">
        <w:rPr>
          <w:rFonts w:eastAsia="Calibri"/>
        </w:rPr>
        <w:t>+ cost of permanent improvement on land</w:t>
      </w:r>
    </w:p>
    <w:p w14:paraId="68234EAF" w14:textId="77777777" w:rsidR="00530D11" w:rsidRPr="008C6BCC" w:rsidRDefault="00530D11" w:rsidP="002D779B">
      <w:pPr>
        <w:autoSpaceDE w:val="0"/>
        <w:autoSpaceDN w:val="0"/>
        <w:adjustRightInd w:val="0"/>
        <w:contextualSpacing/>
        <w:rPr>
          <w:rFonts w:eastAsia="Calibri"/>
        </w:rPr>
      </w:pPr>
      <w:r w:rsidRPr="008C6BCC">
        <w:rPr>
          <w:rFonts w:eastAsia="Calibri"/>
        </w:rPr>
        <w:t>4 Compensation for ripe Perennial crops = the annual yield of the Perennial</w:t>
      </w:r>
    </w:p>
    <w:p w14:paraId="2D8E8643" w14:textId="77777777" w:rsidR="00530D11" w:rsidRPr="008C6BCC" w:rsidRDefault="00530D11" w:rsidP="002D779B">
      <w:pPr>
        <w:autoSpaceDE w:val="0"/>
        <w:autoSpaceDN w:val="0"/>
        <w:adjustRightInd w:val="0"/>
        <w:contextualSpacing/>
        <w:rPr>
          <w:rFonts w:eastAsia="Calibri"/>
        </w:rPr>
      </w:pPr>
      <w:r w:rsidRPr="008C6BCC">
        <w:rPr>
          <w:rFonts w:eastAsia="Calibri"/>
        </w:rPr>
        <w:t>Crops (in Kilograms) x the current price of the produce of the perennial crops</w:t>
      </w:r>
    </w:p>
    <w:p w14:paraId="4FC18763" w14:textId="77777777" w:rsidR="00530D11" w:rsidRPr="008C6BCC" w:rsidRDefault="00530D11" w:rsidP="002D779B">
      <w:pPr>
        <w:autoSpaceDE w:val="0"/>
        <w:autoSpaceDN w:val="0"/>
        <w:adjustRightInd w:val="0"/>
        <w:ind w:left="720"/>
        <w:contextualSpacing/>
        <w:rPr>
          <w:rFonts w:eastAsia="Calibri"/>
        </w:rPr>
      </w:pPr>
      <w:r w:rsidRPr="008C6BCC">
        <w:rPr>
          <w:rFonts w:eastAsia="Calibri"/>
        </w:rPr>
        <w:t>+ cost of permanent improvement on land</w:t>
      </w:r>
    </w:p>
    <w:p w14:paraId="4E73D301" w14:textId="77777777" w:rsidR="00530D11" w:rsidRPr="008C6BCC" w:rsidRDefault="00530D11" w:rsidP="002D779B">
      <w:pPr>
        <w:autoSpaceDE w:val="0"/>
        <w:autoSpaceDN w:val="0"/>
        <w:adjustRightInd w:val="0"/>
        <w:contextualSpacing/>
        <w:rPr>
          <w:rFonts w:eastAsia="Calibri"/>
        </w:rPr>
      </w:pPr>
      <w:r w:rsidRPr="008C6BCC">
        <w:rPr>
          <w:rFonts w:eastAsia="Calibri"/>
        </w:rPr>
        <w:t>5. Compensation for relocated Property = cost of removal</w:t>
      </w:r>
    </w:p>
    <w:p w14:paraId="4C72B8BC" w14:textId="77777777" w:rsidR="00530D11" w:rsidRPr="008C6BCC" w:rsidRDefault="00530D11" w:rsidP="002D779B">
      <w:pPr>
        <w:autoSpaceDE w:val="0"/>
        <w:autoSpaceDN w:val="0"/>
        <w:adjustRightInd w:val="0"/>
        <w:ind w:left="720"/>
        <w:contextualSpacing/>
        <w:rPr>
          <w:rFonts w:eastAsia="Calibri"/>
        </w:rPr>
      </w:pPr>
      <w:r w:rsidRPr="008C6BCC">
        <w:rPr>
          <w:rFonts w:eastAsia="Calibri"/>
        </w:rPr>
        <w:t>+ cost of transferring</w:t>
      </w:r>
    </w:p>
    <w:p w14:paraId="6825E94C" w14:textId="77777777" w:rsidR="00530D11" w:rsidRPr="008C6BCC" w:rsidRDefault="00530D11" w:rsidP="002D779B">
      <w:pPr>
        <w:autoSpaceDE w:val="0"/>
        <w:autoSpaceDN w:val="0"/>
        <w:adjustRightInd w:val="0"/>
        <w:ind w:left="720"/>
        <w:contextualSpacing/>
        <w:rPr>
          <w:rFonts w:eastAsia="Calibri"/>
        </w:rPr>
      </w:pPr>
      <w:r w:rsidRPr="008C6BCC">
        <w:rPr>
          <w:rFonts w:eastAsia="Calibri"/>
        </w:rPr>
        <w:t>+ cost of reinstallation</w:t>
      </w:r>
    </w:p>
    <w:p w14:paraId="1174031F" w14:textId="77777777" w:rsidR="00530D11" w:rsidRPr="008C6BCC" w:rsidRDefault="00530D11" w:rsidP="002D779B">
      <w:pPr>
        <w:autoSpaceDE w:val="0"/>
        <w:autoSpaceDN w:val="0"/>
        <w:adjustRightInd w:val="0"/>
        <w:contextualSpacing/>
        <w:rPr>
          <w:rFonts w:eastAsia="Calibri"/>
        </w:rPr>
      </w:pPr>
      <w:r w:rsidRPr="008C6BCC">
        <w:rPr>
          <w:rFonts w:eastAsia="Calibri"/>
        </w:rPr>
        <w:t>6. Compensation for protected grass = area covered by the grass per square meter x the current market price of the grass per square meter</w:t>
      </w:r>
    </w:p>
    <w:p w14:paraId="2AA86F11" w14:textId="77777777" w:rsidR="00530D11" w:rsidRPr="008C6BCC" w:rsidRDefault="00530D11" w:rsidP="002D779B">
      <w:pPr>
        <w:contextualSpacing/>
        <w:rPr>
          <w:rFonts w:eastAsia="Calibri"/>
        </w:rPr>
      </w:pPr>
    </w:p>
    <w:p w14:paraId="1AB99880"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PART THREE</w:t>
      </w:r>
    </w:p>
    <w:p w14:paraId="5D1C1840"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PROVISION OF REPLACEMENT LAND AND PAYMENT OF DISPLACEMENT</w:t>
      </w:r>
    </w:p>
    <w:p w14:paraId="19DB4078"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COMPENSATION</w:t>
      </w:r>
    </w:p>
    <w:p w14:paraId="0B4500AE"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14. Provision of Replacement Urban Land</w:t>
      </w:r>
    </w:p>
    <w:p w14:paraId="7137D8D1" w14:textId="77777777" w:rsidR="00530D11" w:rsidRPr="008C6BCC" w:rsidRDefault="00530D11" w:rsidP="002D779B">
      <w:pPr>
        <w:autoSpaceDE w:val="0"/>
        <w:autoSpaceDN w:val="0"/>
        <w:adjustRightInd w:val="0"/>
        <w:contextualSpacing/>
        <w:rPr>
          <w:rFonts w:eastAsia="Calibri"/>
        </w:rPr>
      </w:pPr>
      <w:r w:rsidRPr="008C6BCC">
        <w:rPr>
          <w:rFonts w:eastAsia="Calibri"/>
        </w:rPr>
        <w:t>The provision of replacement land to an urban dweller whose landholding has been expropriated for public purpose shall be governed by directives issued by Regional States in accordance with Arti</w:t>
      </w:r>
      <w:r w:rsidR="005742C3">
        <w:rPr>
          <w:rFonts w:eastAsia="Calibri"/>
        </w:rPr>
        <w:t>cle 14 (2) of the Proclamation.</w:t>
      </w:r>
    </w:p>
    <w:p w14:paraId="0685C051"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15. Provision of Replacement Rural Land</w:t>
      </w:r>
    </w:p>
    <w:p w14:paraId="542F969A" w14:textId="77777777" w:rsidR="00530D11" w:rsidRPr="008C6BCC" w:rsidRDefault="00530D11" w:rsidP="002D779B">
      <w:pPr>
        <w:autoSpaceDE w:val="0"/>
        <w:autoSpaceDN w:val="0"/>
        <w:adjustRightInd w:val="0"/>
        <w:contextualSpacing/>
        <w:rPr>
          <w:rFonts w:eastAsia="Calibri"/>
        </w:rPr>
      </w:pPr>
      <w:r w:rsidRPr="008C6BCC">
        <w:rPr>
          <w:rFonts w:eastAsia="Calibri"/>
        </w:rPr>
        <w:t>Where land used for growing crops or a protected grass or pastoral land is expropriated for public purpose, the possessor of such land shall, as much as possible, be provided with a plot of land capabl</w:t>
      </w:r>
      <w:r w:rsidR="005742C3">
        <w:rPr>
          <w:rFonts w:eastAsia="Calibri"/>
        </w:rPr>
        <w:t>e of serving a similar purpose.</w:t>
      </w:r>
    </w:p>
    <w:p w14:paraId="40B16E1B"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16. Displacement Compensation for Land Used for Crops and Perennial Crops</w:t>
      </w:r>
    </w:p>
    <w:p w14:paraId="71D9EBAE" w14:textId="77777777" w:rsidR="00530D11" w:rsidRPr="008C6BCC" w:rsidRDefault="00530D11" w:rsidP="002D779B">
      <w:pPr>
        <w:autoSpaceDE w:val="0"/>
        <w:autoSpaceDN w:val="0"/>
        <w:adjustRightInd w:val="0"/>
        <w:contextualSpacing/>
        <w:rPr>
          <w:rFonts w:eastAsia="Calibri"/>
        </w:rPr>
      </w:pPr>
      <w:r w:rsidRPr="008C6BCC">
        <w:rPr>
          <w:rFonts w:eastAsia="Calibri"/>
        </w:rPr>
        <w:t>1. Where a replacement land has been provided in accordance with Article 15 of these Regulations with respect to expropriated land used for crops or perennial crops, displacement compensation equivalent to the following amounts, shall be paid:</w:t>
      </w:r>
    </w:p>
    <w:p w14:paraId="5033654D" w14:textId="77777777" w:rsidR="00530D11" w:rsidRPr="008C6BCC" w:rsidRDefault="00530D11" w:rsidP="002D779B">
      <w:pPr>
        <w:autoSpaceDE w:val="0"/>
        <w:autoSpaceDN w:val="0"/>
        <w:adjustRightInd w:val="0"/>
        <w:ind w:left="720"/>
        <w:contextualSpacing/>
        <w:rPr>
          <w:rFonts w:eastAsia="Calibri"/>
        </w:rPr>
      </w:pPr>
      <w:r w:rsidRPr="008C6BCC">
        <w:rPr>
          <w:rFonts w:eastAsia="Calibri"/>
        </w:rPr>
        <w:t>a) The price of the annual average yield of crops obtained from the land; or</w:t>
      </w:r>
    </w:p>
    <w:p w14:paraId="5EC214CF" w14:textId="77777777" w:rsidR="00530D11" w:rsidRPr="008C6BCC" w:rsidRDefault="00530D11" w:rsidP="002D779B">
      <w:pPr>
        <w:autoSpaceDE w:val="0"/>
        <w:autoSpaceDN w:val="0"/>
        <w:adjustRightInd w:val="0"/>
        <w:ind w:left="720"/>
        <w:contextualSpacing/>
        <w:rPr>
          <w:rFonts w:eastAsia="Calibri"/>
        </w:rPr>
      </w:pPr>
      <w:r w:rsidRPr="008C6BCC">
        <w:rPr>
          <w:rFonts w:eastAsia="Calibri"/>
        </w:rPr>
        <w:lastRenderedPageBreak/>
        <w:t>b) The price of the annual average yield of perennial crops multiplied by the number of years required to attain the level of growth of the perennial crops.</w:t>
      </w:r>
    </w:p>
    <w:p w14:paraId="56A5413C" w14:textId="77777777" w:rsidR="00530D11" w:rsidRPr="008C6BCC" w:rsidRDefault="00530D11" w:rsidP="002D779B">
      <w:pPr>
        <w:autoSpaceDE w:val="0"/>
        <w:autoSpaceDN w:val="0"/>
        <w:adjustRightInd w:val="0"/>
        <w:contextualSpacing/>
        <w:rPr>
          <w:rFonts w:eastAsia="Calibri"/>
        </w:rPr>
      </w:pPr>
      <w:r w:rsidRPr="008C6BCC">
        <w:rPr>
          <w:rFonts w:eastAsia="Calibri"/>
        </w:rPr>
        <w:t>2. The amount of displacement compensation payable with respect to land used for growing crops or perennial crops shall, where it is impossible to provide replacement land in accordance with Article 15 of these Regulations, be ten times the price of the average yield of crops or perennial crops obtained from the land.</w:t>
      </w:r>
    </w:p>
    <w:p w14:paraId="1CC47430" w14:textId="77777777" w:rsidR="00530D11" w:rsidRPr="008C6BCC" w:rsidRDefault="00530D11" w:rsidP="002D779B">
      <w:pPr>
        <w:autoSpaceDE w:val="0"/>
        <w:autoSpaceDN w:val="0"/>
        <w:adjustRightInd w:val="0"/>
        <w:contextualSpacing/>
        <w:rPr>
          <w:rFonts w:eastAsia="Calibri"/>
        </w:rPr>
      </w:pPr>
      <w:r w:rsidRPr="008C6BCC">
        <w:rPr>
          <w:rFonts w:eastAsia="Calibri"/>
        </w:rPr>
        <w:t>3. The average annual yield of crops or perennial crops shall be calculated on the basis of:</w:t>
      </w:r>
    </w:p>
    <w:p w14:paraId="37AA23AA" w14:textId="77777777" w:rsidR="00530D11" w:rsidRPr="008C6BCC" w:rsidRDefault="00530D11" w:rsidP="002D779B">
      <w:pPr>
        <w:autoSpaceDE w:val="0"/>
        <w:autoSpaceDN w:val="0"/>
        <w:adjustRightInd w:val="0"/>
        <w:ind w:left="720"/>
        <w:contextualSpacing/>
        <w:rPr>
          <w:rFonts w:eastAsia="Calibri"/>
        </w:rPr>
      </w:pPr>
      <w:r w:rsidRPr="008C6BCC">
        <w:rPr>
          <w:rFonts w:eastAsia="Calibri"/>
        </w:rPr>
        <w:t>a) The yield obtained from the land for the last five years; or</w:t>
      </w:r>
    </w:p>
    <w:p w14:paraId="1526FC83" w14:textId="77777777" w:rsidR="00530D11" w:rsidRPr="008C6BCC" w:rsidRDefault="00530D11" w:rsidP="002D779B">
      <w:pPr>
        <w:autoSpaceDE w:val="0"/>
        <w:autoSpaceDN w:val="0"/>
        <w:adjustRightInd w:val="0"/>
        <w:ind w:left="720"/>
        <w:contextualSpacing/>
        <w:rPr>
          <w:rFonts w:eastAsia="Calibri"/>
        </w:rPr>
      </w:pPr>
      <w:r w:rsidRPr="008C6BCC">
        <w:rPr>
          <w:rFonts w:eastAsia="Calibri"/>
        </w:rPr>
        <w:t>b) Where the land was used for less than five years, the yield obtained for the actual ears the land was used; or</w:t>
      </w:r>
    </w:p>
    <w:p w14:paraId="13B1F992" w14:textId="77777777" w:rsidR="00530D11" w:rsidRPr="008C6BCC" w:rsidRDefault="00530D11" w:rsidP="002D779B">
      <w:pPr>
        <w:autoSpaceDE w:val="0"/>
        <w:autoSpaceDN w:val="0"/>
        <w:adjustRightInd w:val="0"/>
        <w:ind w:left="720"/>
        <w:contextualSpacing/>
        <w:rPr>
          <w:rFonts w:eastAsia="Calibri"/>
        </w:rPr>
      </w:pPr>
      <w:r w:rsidRPr="008C6BCC">
        <w:rPr>
          <w:rFonts w:eastAsia="Calibri"/>
        </w:rPr>
        <w:t>c) Where the crops or perennial crops have not yet started giving annual yield, the yield of similar crops or perennial crops obtained from a similar area of land in the locality for the last five years.</w:t>
      </w:r>
    </w:p>
    <w:p w14:paraId="2DC0108F"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17. Displacement Compensation for Protected Grass or Grazing Land</w:t>
      </w:r>
    </w:p>
    <w:p w14:paraId="3C481278" w14:textId="77777777" w:rsidR="00530D11" w:rsidRPr="008C6BCC" w:rsidRDefault="00530D11" w:rsidP="002D779B">
      <w:pPr>
        <w:autoSpaceDE w:val="0"/>
        <w:autoSpaceDN w:val="0"/>
        <w:adjustRightInd w:val="0"/>
        <w:contextualSpacing/>
        <w:rPr>
          <w:rFonts w:eastAsia="Calibri"/>
        </w:rPr>
      </w:pPr>
      <w:r w:rsidRPr="008C6BCC">
        <w:rPr>
          <w:rFonts w:eastAsia="Calibri"/>
        </w:rPr>
        <w:t>1. Where a replacement land is provided in accordance with Article 15 of these regulations with respect to expropriated protected grass or grazing land, displacement compensation equivalent to the annual average income obtained from the land shall be paid.</w:t>
      </w:r>
    </w:p>
    <w:p w14:paraId="33F95B3D" w14:textId="77777777" w:rsidR="00530D11" w:rsidRPr="008C6BCC" w:rsidRDefault="00530D11" w:rsidP="002D779B">
      <w:pPr>
        <w:autoSpaceDE w:val="0"/>
        <w:autoSpaceDN w:val="0"/>
        <w:adjustRightInd w:val="0"/>
        <w:contextualSpacing/>
        <w:rPr>
          <w:rFonts w:eastAsia="Calibri"/>
        </w:rPr>
      </w:pPr>
      <w:r w:rsidRPr="008C6BCC">
        <w:rPr>
          <w:rFonts w:eastAsia="Calibri"/>
        </w:rPr>
        <w:t>2. The amount of displacement compensation payable with respect to the protected grass or grazing land shall, where it is impossible to provide replacement land in accordance with Article 15 of these Regulations, be ten times the annual average income obtained from the land.</w:t>
      </w:r>
    </w:p>
    <w:p w14:paraId="002DFE3E" w14:textId="77777777" w:rsidR="00530D11" w:rsidRPr="008C6BCC" w:rsidRDefault="00530D11" w:rsidP="002D779B">
      <w:pPr>
        <w:autoSpaceDE w:val="0"/>
        <w:autoSpaceDN w:val="0"/>
        <w:adjustRightInd w:val="0"/>
        <w:contextualSpacing/>
        <w:rPr>
          <w:rFonts w:eastAsia="Calibri"/>
        </w:rPr>
      </w:pPr>
      <w:r w:rsidRPr="008C6BCC">
        <w:rPr>
          <w:rFonts w:eastAsia="Calibri"/>
        </w:rPr>
        <w:t>3. The provisions of Sub-Article (3) of Article 16 of these Regulations shall, mutatis mutandis, be applicable with respect to calculating the average annual income derived from a protected grass or grazing land.</w:t>
      </w:r>
    </w:p>
    <w:p w14:paraId="7F7F4425"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18. Displacement Compensation for Provisional Expropriation of Rural Land</w:t>
      </w:r>
    </w:p>
    <w:p w14:paraId="5066456A" w14:textId="77777777" w:rsidR="00530D11" w:rsidRPr="008C6BCC" w:rsidRDefault="00530D11" w:rsidP="002D779B">
      <w:pPr>
        <w:autoSpaceDE w:val="0"/>
        <w:autoSpaceDN w:val="0"/>
        <w:adjustRightInd w:val="0"/>
        <w:contextualSpacing/>
        <w:rPr>
          <w:rFonts w:eastAsia="Calibri"/>
        </w:rPr>
      </w:pPr>
      <w:r w:rsidRPr="008C6BCC">
        <w:rPr>
          <w:rFonts w:eastAsia="Calibri"/>
        </w:rPr>
        <w:t>Where a rural land is expropriated only for a limited period of time, the multiplication factor for calculating the displacement compensation shall be the number of years for which the land is cleared; provided, however, that the compensation obtained by such calculation shall not exceed the amount payable under Article 16 or 17 of these regulations</w:t>
      </w:r>
    </w:p>
    <w:p w14:paraId="7E81D30A" w14:textId="77777777" w:rsidR="00530D11" w:rsidRPr="008C6BCC" w:rsidRDefault="00530D11" w:rsidP="002D779B">
      <w:pPr>
        <w:contextualSpacing/>
        <w:rPr>
          <w:rFonts w:eastAsia="Calibri"/>
        </w:rPr>
      </w:pPr>
    </w:p>
    <w:p w14:paraId="558A172D"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lastRenderedPageBreak/>
        <w:t>PART FOUR</w:t>
      </w:r>
    </w:p>
    <w:p w14:paraId="2DA7EC98"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MISCELLANEOUS PRO VISIONS</w:t>
      </w:r>
    </w:p>
    <w:p w14:paraId="1E2C557E"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19. Properties for which Compensation Is Not Payable</w:t>
      </w:r>
    </w:p>
    <w:p w14:paraId="25D8872F" w14:textId="77777777" w:rsidR="00530D11" w:rsidRPr="008C6BCC" w:rsidRDefault="00530D11" w:rsidP="002D779B">
      <w:pPr>
        <w:autoSpaceDE w:val="0"/>
        <w:autoSpaceDN w:val="0"/>
        <w:adjustRightInd w:val="0"/>
        <w:contextualSpacing/>
        <w:rPr>
          <w:rFonts w:eastAsia="Calibri"/>
        </w:rPr>
      </w:pPr>
      <w:r w:rsidRPr="008C6BCC">
        <w:rPr>
          <w:rFonts w:eastAsia="Calibri"/>
        </w:rPr>
        <w:t>There shall be no payment of compensation with respect to any construction or improvement of a building, any crops sown, perennial crops planted or any permanent improvement on land, where such activity is done after the possessor of the land is served with the expropriation order.</w:t>
      </w:r>
    </w:p>
    <w:p w14:paraId="7EC6E9B1" w14:textId="77777777" w:rsidR="005742C3" w:rsidRPr="008C6BCC" w:rsidRDefault="005742C3" w:rsidP="002D779B">
      <w:pPr>
        <w:autoSpaceDE w:val="0"/>
        <w:autoSpaceDN w:val="0"/>
        <w:adjustRightInd w:val="0"/>
        <w:contextualSpacing/>
        <w:rPr>
          <w:rFonts w:eastAsia="Calibri"/>
        </w:rPr>
      </w:pPr>
    </w:p>
    <w:p w14:paraId="3000206A" w14:textId="77777777" w:rsidR="00530D11" w:rsidRPr="008C6BCC" w:rsidRDefault="00530D11" w:rsidP="002D779B">
      <w:pPr>
        <w:autoSpaceDE w:val="0"/>
        <w:autoSpaceDN w:val="0"/>
        <w:adjustRightInd w:val="0"/>
        <w:contextualSpacing/>
        <w:rPr>
          <w:rFonts w:eastAsia="Calibri"/>
          <w:b/>
          <w:bCs/>
        </w:rPr>
      </w:pPr>
      <w:r w:rsidRPr="008C6BCC">
        <w:rPr>
          <w:rFonts w:eastAsia="Calibri"/>
          <w:b/>
          <w:bCs/>
          <w:szCs w:val="24"/>
        </w:rPr>
        <w:t>20. Furnishing of Data</w:t>
      </w:r>
    </w:p>
    <w:p w14:paraId="0FE858C1" w14:textId="77777777" w:rsidR="00530D11" w:rsidRPr="008C6BCC" w:rsidRDefault="00530D11" w:rsidP="002D779B">
      <w:pPr>
        <w:autoSpaceDE w:val="0"/>
        <w:autoSpaceDN w:val="0"/>
        <w:adjustRightInd w:val="0"/>
        <w:contextualSpacing/>
        <w:rPr>
          <w:rFonts w:eastAsia="Calibri"/>
        </w:rPr>
      </w:pPr>
      <w:r w:rsidRPr="008C6BCC">
        <w:rPr>
          <w:rFonts w:eastAsia="Calibri"/>
        </w:rPr>
        <w:t>1. The committee shall request the relevant federal, regional or other bodies to furnish any data necessary for determining the value of a property in accordance with the Proclamatio</w:t>
      </w:r>
      <w:r w:rsidR="005742C3">
        <w:rPr>
          <w:rFonts w:eastAsia="Calibri"/>
        </w:rPr>
        <w:t>n and these Regulations.</w:t>
      </w:r>
    </w:p>
    <w:p w14:paraId="5FA19A36" w14:textId="77777777" w:rsidR="00530D11" w:rsidRPr="008C6BCC" w:rsidRDefault="00530D11" w:rsidP="002D779B">
      <w:pPr>
        <w:autoSpaceDE w:val="0"/>
        <w:autoSpaceDN w:val="0"/>
        <w:adjustRightInd w:val="0"/>
        <w:contextualSpacing/>
        <w:rPr>
          <w:rFonts w:eastAsia="Calibri"/>
        </w:rPr>
      </w:pPr>
      <w:r w:rsidRPr="008C6BCC">
        <w:rPr>
          <w:rFonts w:eastAsia="Calibri"/>
        </w:rPr>
        <w:t>2. Anybody requested under Sub-Article (1) of this Article shall hand over the data immediately to the Committee.</w:t>
      </w:r>
    </w:p>
    <w:p w14:paraId="55A5E900" w14:textId="77777777" w:rsidR="00530D11" w:rsidRPr="008C6BCC" w:rsidRDefault="00530D11" w:rsidP="002D779B">
      <w:pPr>
        <w:autoSpaceDE w:val="0"/>
        <w:autoSpaceDN w:val="0"/>
        <w:adjustRightInd w:val="0"/>
        <w:contextualSpacing/>
        <w:rPr>
          <w:rFonts w:eastAsia="Calibri"/>
        </w:rPr>
      </w:pPr>
      <w:r w:rsidRPr="008C6BCC">
        <w:rPr>
          <w:rFonts w:eastAsia="Calibri"/>
        </w:rPr>
        <w:t>3. Where the data is not available with the requested bodies, the committee shall conduct its own survey on the loca</w:t>
      </w:r>
      <w:r w:rsidR="005742C3">
        <w:rPr>
          <w:rFonts w:eastAsia="Calibri"/>
        </w:rPr>
        <w:t>l market price of the property.</w:t>
      </w:r>
    </w:p>
    <w:p w14:paraId="58E8879B"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21. Records of Property</w:t>
      </w:r>
    </w:p>
    <w:p w14:paraId="6BA720A5" w14:textId="77777777" w:rsidR="00530D11" w:rsidRPr="008C6BCC" w:rsidRDefault="00530D11" w:rsidP="002D779B">
      <w:pPr>
        <w:autoSpaceDE w:val="0"/>
        <w:autoSpaceDN w:val="0"/>
        <w:adjustRightInd w:val="0"/>
        <w:contextualSpacing/>
        <w:rPr>
          <w:rFonts w:eastAsia="Calibri"/>
        </w:rPr>
      </w:pPr>
      <w:r w:rsidRPr="008C6BCC">
        <w:rPr>
          <w:rFonts w:eastAsia="Calibri"/>
        </w:rPr>
        <w:t xml:space="preserve">A </w:t>
      </w:r>
      <w:r w:rsidR="00551FF0" w:rsidRPr="00551FF0">
        <w:rPr>
          <w:rFonts w:eastAsia="Calibri"/>
          <w:i/>
        </w:rPr>
        <w:t>Woreda</w:t>
      </w:r>
      <w:r w:rsidRPr="008C6BCC">
        <w:rPr>
          <w:rFonts w:eastAsia="Calibri"/>
        </w:rPr>
        <w:t xml:space="preserve"> or a city administration shall, for the purpose of the implementation of the Proclamation and these Regulations, record properties situated on a landholding subjected to an expropriation ord</w:t>
      </w:r>
      <w:r w:rsidR="005742C3">
        <w:rPr>
          <w:rFonts w:eastAsia="Calibri"/>
        </w:rPr>
        <w:t>er.</w:t>
      </w:r>
    </w:p>
    <w:p w14:paraId="059C43E5"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22. Evidence of Possession and Ownership</w:t>
      </w:r>
    </w:p>
    <w:p w14:paraId="56E555AC" w14:textId="77777777" w:rsidR="00530D11" w:rsidRPr="008C6BCC" w:rsidRDefault="00530D11" w:rsidP="002D779B">
      <w:pPr>
        <w:autoSpaceDE w:val="0"/>
        <w:autoSpaceDN w:val="0"/>
        <w:adjustRightInd w:val="0"/>
        <w:contextualSpacing/>
        <w:rPr>
          <w:rFonts w:eastAsia="Calibri"/>
        </w:rPr>
      </w:pPr>
      <w:r w:rsidRPr="008C6BCC">
        <w:rPr>
          <w:rFonts w:eastAsia="Calibri"/>
        </w:rPr>
        <w:t>Any person who claims for payment of compensation in accordance with the Proclamation and these Regulations shall produce proof of legitimate possession of the expropriated landholding and ownership of the prop</w:t>
      </w:r>
      <w:r w:rsidR="005742C3">
        <w:rPr>
          <w:rFonts w:eastAsia="Calibri"/>
        </w:rPr>
        <w:t>erty entitling compensation.</w:t>
      </w:r>
    </w:p>
    <w:p w14:paraId="37148B24"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t>23. Valuation Costs</w:t>
      </w:r>
    </w:p>
    <w:p w14:paraId="2A2AADE2" w14:textId="77777777" w:rsidR="00530D11" w:rsidRPr="008C6BCC" w:rsidRDefault="00530D11" w:rsidP="002D779B">
      <w:pPr>
        <w:autoSpaceDE w:val="0"/>
        <w:autoSpaceDN w:val="0"/>
        <w:adjustRightInd w:val="0"/>
        <w:contextualSpacing/>
        <w:rPr>
          <w:rFonts w:eastAsia="Calibri"/>
        </w:rPr>
      </w:pPr>
      <w:r w:rsidRPr="008C6BCC">
        <w:rPr>
          <w:rFonts w:eastAsia="Calibri"/>
        </w:rPr>
        <w:t xml:space="preserve">1. </w:t>
      </w:r>
      <w:r w:rsidR="00551FF0" w:rsidRPr="00551FF0">
        <w:rPr>
          <w:rFonts w:eastAsia="Calibri"/>
          <w:i/>
        </w:rPr>
        <w:t>Woreda</w:t>
      </w:r>
      <w:r w:rsidRPr="008C6BCC">
        <w:rPr>
          <w:rFonts w:eastAsia="Calibri"/>
        </w:rPr>
        <w:t xml:space="preserve"> and city administrations shall cover the costs of valuation of properties in accordance with these regulations, including payment of per diem to members of the Committee in accordance with the relevant laws.</w:t>
      </w:r>
    </w:p>
    <w:p w14:paraId="425D8DB8" w14:textId="77777777" w:rsidR="00530D11" w:rsidRPr="008C6BCC" w:rsidRDefault="00530D11" w:rsidP="002D779B">
      <w:pPr>
        <w:autoSpaceDE w:val="0"/>
        <w:autoSpaceDN w:val="0"/>
        <w:adjustRightInd w:val="0"/>
        <w:contextualSpacing/>
        <w:rPr>
          <w:rFonts w:eastAsia="Calibri"/>
        </w:rPr>
      </w:pPr>
      <w:r w:rsidRPr="008C6BCC">
        <w:rPr>
          <w:rFonts w:eastAsia="Calibri"/>
        </w:rPr>
        <w:t xml:space="preserve">2. The costs referred to Sub-Article (1) of this Article shall be covered by the concerned </w:t>
      </w:r>
      <w:r w:rsidR="0061726C">
        <w:rPr>
          <w:rFonts w:eastAsia="Calibri"/>
        </w:rPr>
        <w:t xml:space="preserve">IA </w:t>
      </w:r>
      <w:r w:rsidRPr="008C6BCC">
        <w:rPr>
          <w:rFonts w:eastAsia="Calibri"/>
        </w:rPr>
        <w:t>where the expropri</w:t>
      </w:r>
      <w:r w:rsidR="005742C3">
        <w:rPr>
          <w:rFonts w:eastAsia="Calibri"/>
        </w:rPr>
        <w:t>ation is made upon its request.</w:t>
      </w:r>
    </w:p>
    <w:p w14:paraId="1A12A4C9" w14:textId="77777777" w:rsidR="00530D11" w:rsidRPr="008C6BCC" w:rsidRDefault="00530D11" w:rsidP="002D779B">
      <w:pPr>
        <w:autoSpaceDE w:val="0"/>
        <w:autoSpaceDN w:val="0"/>
        <w:adjustRightInd w:val="0"/>
        <w:contextualSpacing/>
        <w:rPr>
          <w:rFonts w:eastAsia="Calibri"/>
          <w:b/>
          <w:bCs/>
          <w:szCs w:val="24"/>
        </w:rPr>
      </w:pPr>
      <w:r w:rsidRPr="008C6BCC">
        <w:rPr>
          <w:rFonts w:eastAsia="Calibri"/>
          <w:b/>
          <w:bCs/>
          <w:szCs w:val="24"/>
        </w:rPr>
        <w:lastRenderedPageBreak/>
        <w:t>24. Effective Date</w:t>
      </w:r>
    </w:p>
    <w:p w14:paraId="58487DCC" w14:textId="77777777" w:rsidR="00530D11" w:rsidRPr="008C6BCC" w:rsidRDefault="00530D11" w:rsidP="002D779B">
      <w:pPr>
        <w:autoSpaceDE w:val="0"/>
        <w:autoSpaceDN w:val="0"/>
        <w:adjustRightInd w:val="0"/>
        <w:contextualSpacing/>
        <w:rPr>
          <w:rFonts w:eastAsia="Calibri"/>
        </w:rPr>
      </w:pPr>
      <w:r w:rsidRPr="008C6BCC">
        <w:rPr>
          <w:rFonts w:eastAsia="Calibri"/>
        </w:rPr>
        <w:t>These Regulations shall enter into force on the date of their publication in the Federal Negarit Gazeta.</w:t>
      </w:r>
    </w:p>
    <w:p w14:paraId="700EDF96" w14:textId="77777777" w:rsidR="00530D11" w:rsidRPr="008C6BCC" w:rsidRDefault="00530D11" w:rsidP="002D779B">
      <w:pPr>
        <w:autoSpaceDE w:val="0"/>
        <w:autoSpaceDN w:val="0"/>
        <w:adjustRightInd w:val="0"/>
        <w:contextualSpacing/>
        <w:rPr>
          <w:rFonts w:eastAsia="Calibri"/>
        </w:rPr>
      </w:pPr>
      <w:r w:rsidRPr="008C6BCC">
        <w:rPr>
          <w:rFonts w:eastAsia="Calibri"/>
        </w:rPr>
        <w:t xml:space="preserve">Done at Addis </w:t>
      </w:r>
      <w:r w:rsidR="005742C3">
        <w:rPr>
          <w:rFonts w:eastAsia="Calibri"/>
        </w:rPr>
        <w:t>Ababa this 4th day of July 2007</w:t>
      </w:r>
    </w:p>
    <w:p w14:paraId="05A46D97"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MELES ZENAWI</w:t>
      </w:r>
    </w:p>
    <w:p w14:paraId="100CE325" w14:textId="77777777" w:rsidR="00530D11" w:rsidRPr="008C6BCC" w:rsidRDefault="00530D11" w:rsidP="002D779B">
      <w:pPr>
        <w:autoSpaceDE w:val="0"/>
        <w:autoSpaceDN w:val="0"/>
        <w:adjustRightInd w:val="0"/>
        <w:contextualSpacing/>
        <w:jc w:val="center"/>
        <w:rPr>
          <w:rFonts w:eastAsia="Calibri"/>
          <w:b/>
          <w:bCs/>
        </w:rPr>
      </w:pPr>
      <w:r w:rsidRPr="008C6BCC">
        <w:rPr>
          <w:rFonts w:eastAsia="Calibri"/>
          <w:b/>
          <w:bCs/>
        </w:rPr>
        <w:t>PRIME MINISTER OF THE FEDERAL DEMOCRATIC REPUBLIC OF</w:t>
      </w:r>
    </w:p>
    <w:p w14:paraId="5972B923" w14:textId="77777777" w:rsidR="00534E37" w:rsidRDefault="00530D11" w:rsidP="002D779B">
      <w:pPr>
        <w:contextualSpacing/>
        <w:jc w:val="center"/>
        <w:rPr>
          <w:rFonts w:eastAsia="Calibri"/>
          <w:b/>
          <w:bCs/>
        </w:rPr>
      </w:pPr>
      <w:r w:rsidRPr="008C6BCC">
        <w:rPr>
          <w:rFonts w:eastAsia="Calibri"/>
          <w:b/>
          <w:bCs/>
        </w:rPr>
        <w:t>ETHIOPIA</w:t>
      </w:r>
    </w:p>
    <w:p w14:paraId="2135647C" w14:textId="77777777" w:rsidR="00534E37" w:rsidRDefault="00534E37" w:rsidP="002D779B">
      <w:pPr>
        <w:contextualSpacing/>
        <w:jc w:val="center"/>
        <w:rPr>
          <w:rFonts w:eastAsia="Calibri"/>
          <w:b/>
          <w:bCs/>
        </w:rPr>
      </w:pPr>
    </w:p>
    <w:p w14:paraId="185CAAB0" w14:textId="77777777" w:rsidR="00534E37" w:rsidRDefault="00534E37" w:rsidP="002D779B">
      <w:pPr>
        <w:contextualSpacing/>
        <w:jc w:val="center"/>
        <w:rPr>
          <w:rFonts w:eastAsia="Calibri"/>
          <w:b/>
          <w:bCs/>
        </w:rPr>
      </w:pPr>
    </w:p>
    <w:p w14:paraId="360CD9E9" w14:textId="77777777" w:rsidR="00534E37" w:rsidRDefault="00534E37" w:rsidP="002D779B">
      <w:pPr>
        <w:contextualSpacing/>
        <w:jc w:val="center"/>
        <w:rPr>
          <w:rFonts w:eastAsia="Calibri"/>
          <w:b/>
          <w:bCs/>
        </w:rPr>
      </w:pPr>
    </w:p>
    <w:p w14:paraId="26108D6C" w14:textId="77777777" w:rsidR="00534E37" w:rsidRDefault="00534E37" w:rsidP="002D779B">
      <w:pPr>
        <w:contextualSpacing/>
        <w:jc w:val="center"/>
        <w:rPr>
          <w:rFonts w:eastAsia="Calibri"/>
          <w:b/>
          <w:bCs/>
        </w:rPr>
      </w:pPr>
    </w:p>
    <w:p w14:paraId="640E308A" w14:textId="77777777" w:rsidR="00534E37" w:rsidRDefault="00534E37" w:rsidP="002D779B">
      <w:pPr>
        <w:contextualSpacing/>
        <w:jc w:val="center"/>
        <w:rPr>
          <w:rFonts w:eastAsia="Calibri"/>
          <w:b/>
          <w:bCs/>
        </w:rPr>
      </w:pPr>
    </w:p>
    <w:p w14:paraId="0F6902D7" w14:textId="77777777" w:rsidR="00534E37" w:rsidRDefault="00534E37" w:rsidP="002D779B">
      <w:pPr>
        <w:contextualSpacing/>
        <w:jc w:val="center"/>
        <w:rPr>
          <w:rFonts w:eastAsia="Calibri"/>
          <w:b/>
          <w:bCs/>
        </w:rPr>
      </w:pPr>
    </w:p>
    <w:p w14:paraId="4A9EAA60" w14:textId="77777777" w:rsidR="00534E37" w:rsidRDefault="00534E37" w:rsidP="002D779B">
      <w:pPr>
        <w:contextualSpacing/>
        <w:jc w:val="center"/>
        <w:rPr>
          <w:rFonts w:eastAsia="Calibri"/>
          <w:b/>
          <w:bCs/>
        </w:rPr>
      </w:pPr>
    </w:p>
    <w:p w14:paraId="43FB0E86" w14:textId="77777777" w:rsidR="00534E37" w:rsidRDefault="00534E37" w:rsidP="002D779B">
      <w:pPr>
        <w:contextualSpacing/>
        <w:jc w:val="center"/>
        <w:rPr>
          <w:rFonts w:eastAsia="Calibri"/>
          <w:b/>
          <w:bCs/>
        </w:rPr>
      </w:pPr>
    </w:p>
    <w:p w14:paraId="116908DE" w14:textId="77777777" w:rsidR="00534E37" w:rsidRDefault="00534E37" w:rsidP="002D779B">
      <w:pPr>
        <w:contextualSpacing/>
        <w:jc w:val="center"/>
        <w:rPr>
          <w:rFonts w:eastAsia="Calibri"/>
          <w:b/>
          <w:bCs/>
        </w:rPr>
      </w:pPr>
    </w:p>
    <w:p w14:paraId="0585EC7E" w14:textId="77777777" w:rsidR="00534E37" w:rsidRDefault="00534E37" w:rsidP="002D779B">
      <w:pPr>
        <w:contextualSpacing/>
        <w:jc w:val="center"/>
        <w:rPr>
          <w:rFonts w:eastAsia="Calibri"/>
          <w:b/>
          <w:bCs/>
        </w:rPr>
      </w:pPr>
    </w:p>
    <w:p w14:paraId="7DCE47F4" w14:textId="77777777" w:rsidR="00534E37" w:rsidRDefault="00534E37" w:rsidP="002D779B">
      <w:pPr>
        <w:contextualSpacing/>
        <w:jc w:val="center"/>
        <w:rPr>
          <w:rFonts w:eastAsia="Calibri"/>
          <w:b/>
          <w:bCs/>
        </w:rPr>
      </w:pPr>
    </w:p>
    <w:p w14:paraId="6DAB65F5" w14:textId="77777777" w:rsidR="00534E37" w:rsidRDefault="00534E37" w:rsidP="002D779B">
      <w:pPr>
        <w:contextualSpacing/>
        <w:jc w:val="center"/>
        <w:rPr>
          <w:rFonts w:eastAsia="Calibri"/>
          <w:b/>
          <w:bCs/>
        </w:rPr>
      </w:pPr>
    </w:p>
    <w:p w14:paraId="63734DD4" w14:textId="77777777" w:rsidR="00577BA9" w:rsidRDefault="00577BA9" w:rsidP="002D779B">
      <w:pPr>
        <w:contextualSpacing/>
        <w:jc w:val="center"/>
        <w:rPr>
          <w:rFonts w:eastAsia="Calibri"/>
          <w:b/>
          <w:bCs/>
        </w:rPr>
      </w:pPr>
    </w:p>
    <w:p w14:paraId="597DB886" w14:textId="77777777" w:rsidR="00577BA9" w:rsidRDefault="00577BA9" w:rsidP="002D779B">
      <w:pPr>
        <w:contextualSpacing/>
        <w:jc w:val="center"/>
        <w:rPr>
          <w:rFonts w:eastAsia="Calibri"/>
          <w:b/>
          <w:bCs/>
        </w:rPr>
      </w:pPr>
    </w:p>
    <w:p w14:paraId="471CC5D8" w14:textId="77777777" w:rsidR="00577BA9" w:rsidRDefault="00577BA9" w:rsidP="002D779B">
      <w:pPr>
        <w:contextualSpacing/>
        <w:jc w:val="center"/>
        <w:rPr>
          <w:rFonts w:eastAsia="Calibri"/>
          <w:b/>
          <w:bCs/>
        </w:rPr>
      </w:pPr>
    </w:p>
    <w:p w14:paraId="35DECF27" w14:textId="77777777" w:rsidR="00577BA9" w:rsidRDefault="00577BA9" w:rsidP="002D779B">
      <w:pPr>
        <w:contextualSpacing/>
        <w:jc w:val="center"/>
        <w:rPr>
          <w:rFonts w:eastAsia="Calibri"/>
          <w:b/>
          <w:bCs/>
        </w:rPr>
      </w:pPr>
    </w:p>
    <w:p w14:paraId="3FBDE349" w14:textId="77777777" w:rsidR="00577BA9" w:rsidRDefault="00577BA9" w:rsidP="002D779B">
      <w:pPr>
        <w:contextualSpacing/>
        <w:jc w:val="center"/>
        <w:rPr>
          <w:rFonts w:eastAsia="Calibri"/>
          <w:b/>
          <w:bCs/>
        </w:rPr>
      </w:pPr>
    </w:p>
    <w:p w14:paraId="72C5325F" w14:textId="77777777" w:rsidR="00577BA9" w:rsidRDefault="00577BA9" w:rsidP="002D779B">
      <w:pPr>
        <w:contextualSpacing/>
        <w:jc w:val="center"/>
        <w:rPr>
          <w:rFonts w:eastAsia="Calibri"/>
          <w:b/>
          <w:bCs/>
        </w:rPr>
      </w:pPr>
    </w:p>
    <w:p w14:paraId="122A51F6" w14:textId="77777777" w:rsidR="00577BA9" w:rsidRDefault="00577BA9" w:rsidP="002D779B">
      <w:pPr>
        <w:contextualSpacing/>
        <w:jc w:val="center"/>
        <w:rPr>
          <w:rFonts w:eastAsia="Calibri"/>
          <w:b/>
          <w:bCs/>
        </w:rPr>
      </w:pPr>
    </w:p>
    <w:p w14:paraId="7C97101F" w14:textId="77777777" w:rsidR="00577BA9" w:rsidRDefault="00577BA9" w:rsidP="002D779B">
      <w:pPr>
        <w:contextualSpacing/>
        <w:jc w:val="center"/>
        <w:rPr>
          <w:rFonts w:eastAsia="Calibri"/>
          <w:b/>
          <w:bCs/>
        </w:rPr>
      </w:pPr>
    </w:p>
    <w:p w14:paraId="4A527996" w14:textId="77777777" w:rsidR="00577BA9" w:rsidRDefault="00577BA9" w:rsidP="002D779B">
      <w:pPr>
        <w:contextualSpacing/>
        <w:jc w:val="center"/>
        <w:rPr>
          <w:rFonts w:eastAsia="Calibri"/>
          <w:b/>
          <w:bCs/>
        </w:rPr>
      </w:pPr>
    </w:p>
    <w:p w14:paraId="590F40F0" w14:textId="77777777" w:rsidR="00577BA9" w:rsidRDefault="00577BA9" w:rsidP="002D779B">
      <w:pPr>
        <w:contextualSpacing/>
        <w:jc w:val="center"/>
        <w:rPr>
          <w:rFonts w:eastAsia="Calibri"/>
          <w:b/>
          <w:bCs/>
        </w:rPr>
      </w:pPr>
    </w:p>
    <w:p w14:paraId="393B2209" w14:textId="77777777" w:rsidR="00D16479" w:rsidRPr="006418AB" w:rsidRDefault="00B92DEC" w:rsidP="002D779B">
      <w:pPr>
        <w:pStyle w:val="Heading2"/>
        <w:spacing w:before="0" w:after="0" w:line="360" w:lineRule="auto"/>
        <w:contextualSpacing/>
        <w:jc w:val="both"/>
        <w:rPr>
          <w:rFonts w:ascii="Times New Roman" w:hAnsi="Times New Roman"/>
          <w:i w:val="0"/>
          <w:sz w:val="24"/>
          <w:szCs w:val="24"/>
        </w:rPr>
      </w:pPr>
      <w:bookmarkStart w:id="191" w:name="_Toc467351188"/>
      <w:bookmarkStart w:id="192" w:name="_Toc471293697"/>
      <w:r w:rsidRPr="006418AB">
        <w:rPr>
          <w:rFonts w:ascii="Times New Roman" w:hAnsi="Times New Roman"/>
          <w:i w:val="0"/>
          <w:sz w:val="24"/>
          <w:szCs w:val="24"/>
        </w:rPr>
        <w:lastRenderedPageBreak/>
        <w:t xml:space="preserve">Annex </w:t>
      </w:r>
      <w:r w:rsidR="006418AB" w:rsidRPr="006418AB">
        <w:rPr>
          <w:rFonts w:ascii="Times New Roman" w:hAnsi="Times New Roman"/>
          <w:i w:val="0"/>
          <w:sz w:val="24"/>
          <w:szCs w:val="24"/>
        </w:rPr>
        <w:t>8</w:t>
      </w:r>
      <w:r w:rsidR="0094500B" w:rsidRPr="006418AB">
        <w:rPr>
          <w:rFonts w:ascii="Times New Roman" w:hAnsi="Times New Roman"/>
          <w:i w:val="0"/>
          <w:sz w:val="24"/>
          <w:szCs w:val="24"/>
        </w:rPr>
        <w:t xml:space="preserve">: List of Contacted </w:t>
      </w:r>
      <w:r w:rsidR="00534E37" w:rsidRPr="006418AB">
        <w:rPr>
          <w:rFonts w:ascii="Times New Roman" w:hAnsi="Times New Roman"/>
          <w:i w:val="0"/>
          <w:sz w:val="24"/>
          <w:szCs w:val="24"/>
        </w:rPr>
        <w:t>Persons d</w:t>
      </w:r>
      <w:r w:rsidR="0094500B" w:rsidRPr="006418AB">
        <w:rPr>
          <w:rFonts w:ascii="Times New Roman" w:hAnsi="Times New Roman"/>
          <w:i w:val="0"/>
          <w:sz w:val="24"/>
          <w:szCs w:val="24"/>
        </w:rPr>
        <w:t>uring the Fieldwork</w:t>
      </w:r>
      <w:bookmarkEnd w:id="191"/>
      <w:bookmarkEnd w:id="192"/>
      <w:r w:rsidR="0094500B" w:rsidRPr="006418AB">
        <w:rPr>
          <w:rFonts w:ascii="Times New Roman" w:hAnsi="Times New Roman"/>
          <w:i w:val="0"/>
          <w:sz w:val="24"/>
          <w:szCs w:val="24"/>
        </w:rPr>
        <w:t xml:space="preserve"> </w:t>
      </w:r>
    </w:p>
    <w:p w14:paraId="2C958DDC" w14:textId="77777777" w:rsidR="00534E37" w:rsidRPr="000E60C5" w:rsidRDefault="00534E37" w:rsidP="002D779B">
      <w:pPr>
        <w:contextualSpacing/>
        <w:rPr>
          <w:szCs w:val="24"/>
        </w:rPr>
      </w:pPr>
    </w:p>
    <w:tbl>
      <w:tblPr>
        <w:tblW w:w="9955" w:type="dxa"/>
        <w:tblLook w:val="04A0" w:firstRow="1" w:lastRow="0" w:firstColumn="1" w:lastColumn="0" w:noHBand="0" w:noVBand="1"/>
      </w:tblPr>
      <w:tblGrid>
        <w:gridCol w:w="510"/>
        <w:gridCol w:w="2881"/>
        <w:gridCol w:w="5088"/>
        <w:gridCol w:w="1476"/>
      </w:tblGrid>
      <w:tr w:rsidR="00534E37" w:rsidRPr="009D3A31" w14:paraId="522E9134" w14:textId="77777777" w:rsidTr="00A6773F">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FFB8E" w14:textId="77777777" w:rsidR="00534E37" w:rsidRPr="009D3A31" w:rsidRDefault="00534E37" w:rsidP="00577BA9">
            <w:pPr>
              <w:spacing w:line="276" w:lineRule="auto"/>
              <w:contextualSpacing/>
              <w:jc w:val="center"/>
              <w:rPr>
                <w:rFonts w:eastAsia="Times New Roman"/>
                <w:b/>
                <w:bCs/>
                <w:color w:val="000000"/>
                <w:szCs w:val="24"/>
              </w:rPr>
            </w:pPr>
            <w:r w:rsidRPr="009D3A31">
              <w:rPr>
                <w:rFonts w:eastAsia="Times New Roman"/>
                <w:b/>
                <w:bCs/>
                <w:color w:val="000000"/>
                <w:szCs w:val="24"/>
              </w:rPr>
              <w:t>No</w:t>
            </w:r>
          </w:p>
        </w:tc>
        <w:tc>
          <w:tcPr>
            <w:tcW w:w="2881" w:type="dxa"/>
            <w:tcBorders>
              <w:top w:val="single" w:sz="4" w:space="0" w:color="auto"/>
              <w:left w:val="nil"/>
              <w:bottom w:val="single" w:sz="4" w:space="0" w:color="auto"/>
              <w:right w:val="single" w:sz="4" w:space="0" w:color="auto"/>
            </w:tcBorders>
            <w:shd w:val="clear" w:color="auto" w:fill="auto"/>
            <w:noWrap/>
            <w:vAlign w:val="bottom"/>
            <w:hideMark/>
          </w:tcPr>
          <w:p w14:paraId="631226C3" w14:textId="77777777" w:rsidR="00534E37" w:rsidRPr="009D3A31" w:rsidRDefault="00534E37" w:rsidP="00577BA9">
            <w:pPr>
              <w:spacing w:line="276" w:lineRule="auto"/>
              <w:contextualSpacing/>
              <w:jc w:val="center"/>
              <w:rPr>
                <w:rFonts w:eastAsia="Times New Roman"/>
                <w:b/>
                <w:bCs/>
                <w:color w:val="000000"/>
                <w:szCs w:val="24"/>
              </w:rPr>
            </w:pPr>
            <w:r w:rsidRPr="009D3A31">
              <w:rPr>
                <w:rFonts w:eastAsia="Times New Roman"/>
                <w:b/>
                <w:bCs/>
                <w:color w:val="000000"/>
                <w:szCs w:val="24"/>
              </w:rPr>
              <w:t>Name</w:t>
            </w:r>
          </w:p>
        </w:tc>
        <w:tc>
          <w:tcPr>
            <w:tcW w:w="5088" w:type="dxa"/>
            <w:tcBorders>
              <w:top w:val="single" w:sz="4" w:space="0" w:color="auto"/>
              <w:left w:val="nil"/>
              <w:bottom w:val="single" w:sz="4" w:space="0" w:color="auto"/>
              <w:right w:val="single" w:sz="4" w:space="0" w:color="auto"/>
            </w:tcBorders>
            <w:shd w:val="clear" w:color="auto" w:fill="auto"/>
            <w:noWrap/>
            <w:vAlign w:val="bottom"/>
            <w:hideMark/>
          </w:tcPr>
          <w:p w14:paraId="4A65FF2D" w14:textId="77777777" w:rsidR="00534E37" w:rsidRPr="009D3A31" w:rsidRDefault="00534E37" w:rsidP="00577BA9">
            <w:pPr>
              <w:spacing w:line="276" w:lineRule="auto"/>
              <w:contextualSpacing/>
              <w:jc w:val="center"/>
              <w:rPr>
                <w:rFonts w:eastAsia="Times New Roman"/>
                <w:b/>
                <w:bCs/>
                <w:color w:val="000000"/>
                <w:szCs w:val="24"/>
              </w:rPr>
            </w:pPr>
            <w:r w:rsidRPr="009D3A31">
              <w:rPr>
                <w:rFonts w:eastAsia="Times New Roman"/>
                <w:b/>
                <w:bCs/>
                <w:color w:val="000000"/>
                <w:szCs w:val="24"/>
              </w:rPr>
              <w:t>Position</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45FB3BB6" w14:textId="77777777" w:rsidR="00534E37" w:rsidRPr="009D3A31" w:rsidRDefault="00534E37" w:rsidP="00577BA9">
            <w:pPr>
              <w:spacing w:line="276" w:lineRule="auto"/>
              <w:contextualSpacing/>
              <w:jc w:val="center"/>
              <w:rPr>
                <w:rFonts w:eastAsia="Times New Roman"/>
                <w:b/>
                <w:bCs/>
                <w:color w:val="000000"/>
                <w:szCs w:val="24"/>
              </w:rPr>
            </w:pPr>
            <w:r w:rsidRPr="009D3A31">
              <w:rPr>
                <w:rFonts w:eastAsia="Times New Roman"/>
                <w:b/>
                <w:bCs/>
                <w:color w:val="000000"/>
                <w:szCs w:val="24"/>
              </w:rPr>
              <w:t xml:space="preserve"> Phone No.</w:t>
            </w:r>
          </w:p>
        </w:tc>
      </w:tr>
      <w:tr w:rsidR="00534E37" w:rsidRPr="009D3A31" w14:paraId="7EF41103" w14:textId="77777777" w:rsidTr="00A6773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F855ACB"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1</w:t>
            </w:r>
          </w:p>
        </w:tc>
        <w:tc>
          <w:tcPr>
            <w:tcW w:w="2881" w:type="dxa"/>
            <w:tcBorders>
              <w:top w:val="nil"/>
              <w:left w:val="nil"/>
              <w:bottom w:val="single" w:sz="4" w:space="0" w:color="auto"/>
              <w:right w:val="single" w:sz="4" w:space="0" w:color="auto"/>
            </w:tcBorders>
            <w:shd w:val="clear" w:color="auto" w:fill="auto"/>
            <w:noWrap/>
            <w:vAlign w:val="bottom"/>
            <w:hideMark/>
          </w:tcPr>
          <w:p w14:paraId="19F914F6"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Ato Desalegn G/hiwot</w:t>
            </w:r>
          </w:p>
        </w:tc>
        <w:tc>
          <w:tcPr>
            <w:tcW w:w="5088" w:type="dxa"/>
            <w:tcBorders>
              <w:top w:val="nil"/>
              <w:left w:val="nil"/>
              <w:bottom w:val="single" w:sz="4" w:space="0" w:color="auto"/>
              <w:right w:val="single" w:sz="4" w:space="0" w:color="auto"/>
            </w:tcBorders>
            <w:shd w:val="clear" w:color="auto" w:fill="auto"/>
            <w:vAlign w:val="bottom"/>
            <w:hideMark/>
          </w:tcPr>
          <w:p w14:paraId="03A5D479"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Deputy CEO, Port and Terminal Service Sector</w:t>
            </w:r>
          </w:p>
        </w:tc>
        <w:tc>
          <w:tcPr>
            <w:tcW w:w="1476" w:type="dxa"/>
            <w:tcBorders>
              <w:top w:val="nil"/>
              <w:left w:val="nil"/>
              <w:bottom w:val="single" w:sz="4" w:space="0" w:color="auto"/>
              <w:right w:val="single" w:sz="4" w:space="0" w:color="auto"/>
            </w:tcBorders>
            <w:shd w:val="clear" w:color="auto" w:fill="auto"/>
            <w:noWrap/>
            <w:vAlign w:val="bottom"/>
            <w:hideMark/>
          </w:tcPr>
          <w:p w14:paraId="0BD4D4CA"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922724603</w:t>
            </w:r>
          </w:p>
        </w:tc>
      </w:tr>
      <w:tr w:rsidR="00534E37" w:rsidRPr="009D3A31" w14:paraId="51808479" w14:textId="77777777" w:rsidTr="00A6773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43D92CD"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2</w:t>
            </w:r>
          </w:p>
        </w:tc>
        <w:tc>
          <w:tcPr>
            <w:tcW w:w="2881" w:type="dxa"/>
            <w:tcBorders>
              <w:top w:val="nil"/>
              <w:left w:val="nil"/>
              <w:bottom w:val="single" w:sz="4" w:space="0" w:color="auto"/>
              <w:right w:val="single" w:sz="4" w:space="0" w:color="auto"/>
            </w:tcBorders>
            <w:shd w:val="clear" w:color="auto" w:fill="auto"/>
            <w:noWrap/>
            <w:vAlign w:val="bottom"/>
            <w:hideMark/>
          </w:tcPr>
          <w:p w14:paraId="7935C645"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Ato Taye Challa</w:t>
            </w:r>
          </w:p>
        </w:tc>
        <w:tc>
          <w:tcPr>
            <w:tcW w:w="5088" w:type="dxa"/>
            <w:tcBorders>
              <w:top w:val="nil"/>
              <w:left w:val="nil"/>
              <w:bottom w:val="single" w:sz="4" w:space="0" w:color="auto"/>
              <w:right w:val="single" w:sz="4" w:space="0" w:color="auto"/>
            </w:tcBorders>
            <w:shd w:val="clear" w:color="auto" w:fill="auto"/>
            <w:noWrap/>
            <w:vAlign w:val="bottom"/>
            <w:hideMark/>
          </w:tcPr>
          <w:p w14:paraId="1F043264"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Modjo</w:t>
            </w:r>
            <w:r w:rsidR="00534E37" w:rsidRPr="009D3A31">
              <w:rPr>
                <w:rFonts w:eastAsia="Times New Roman"/>
                <w:color w:val="000000"/>
                <w:szCs w:val="24"/>
              </w:rPr>
              <w:t xml:space="preserve"> Dry Port Director</w:t>
            </w:r>
          </w:p>
        </w:tc>
        <w:tc>
          <w:tcPr>
            <w:tcW w:w="1476" w:type="dxa"/>
            <w:tcBorders>
              <w:top w:val="nil"/>
              <w:left w:val="nil"/>
              <w:bottom w:val="single" w:sz="4" w:space="0" w:color="auto"/>
              <w:right w:val="single" w:sz="4" w:space="0" w:color="auto"/>
            </w:tcBorders>
            <w:shd w:val="clear" w:color="auto" w:fill="auto"/>
            <w:noWrap/>
            <w:vAlign w:val="bottom"/>
            <w:hideMark/>
          </w:tcPr>
          <w:p w14:paraId="7F0DDA66"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91111192</w:t>
            </w:r>
          </w:p>
        </w:tc>
      </w:tr>
      <w:tr w:rsidR="00534E37" w:rsidRPr="009D3A31" w14:paraId="0B153D49" w14:textId="77777777" w:rsidTr="00A6773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A66F4E4"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3</w:t>
            </w:r>
          </w:p>
        </w:tc>
        <w:tc>
          <w:tcPr>
            <w:tcW w:w="2881" w:type="dxa"/>
            <w:tcBorders>
              <w:top w:val="nil"/>
              <w:left w:val="nil"/>
              <w:bottom w:val="single" w:sz="4" w:space="0" w:color="auto"/>
              <w:right w:val="single" w:sz="4" w:space="0" w:color="auto"/>
            </w:tcBorders>
            <w:shd w:val="clear" w:color="auto" w:fill="auto"/>
            <w:noWrap/>
            <w:vAlign w:val="bottom"/>
            <w:hideMark/>
          </w:tcPr>
          <w:p w14:paraId="6ACDADFC" w14:textId="77777777" w:rsidR="00534E37" w:rsidRPr="009D3A31" w:rsidRDefault="00534E37" w:rsidP="00577BA9">
            <w:pPr>
              <w:spacing w:line="276" w:lineRule="auto"/>
              <w:contextualSpacing/>
              <w:jc w:val="left"/>
              <w:rPr>
                <w:rFonts w:eastAsia="Times New Roman"/>
                <w:color w:val="000000"/>
                <w:szCs w:val="24"/>
              </w:rPr>
            </w:pPr>
            <w:r w:rsidRPr="000E60C5">
              <w:rPr>
                <w:rFonts w:eastAsia="Times New Roman"/>
                <w:color w:val="000000"/>
                <w:szCs w:val="24"/>
              </w:rPr>
              <w:t>Ato A</w:t>
            </w:r>
            <w:r w:rsidR="00B104A9">
              <w:rPr>
                <w:rFonts w:eastAsia="Times New Roman"/>
                <w:color w:val="000000"/>
                <w:szCs w:val="24"/>
              </w:rPr>
              <w:t>b</w:t>
            </w:r>
            <w:r w:rsidRPr="000E60C5">
              <w:rPr>
                <w:rFonts w:eastAsia="Times New Roman"/>
                <w:color w:val="000000"/>
                <w:szCs w:val="24"/>
              </w:rPr>
              <w:t>ri</w:t>
            </w:r>
            <w:r w:rsidRPr="009D3A31">
              <w:rPr>
                <w:rFonts w:eastAsia="Times New Roman"/>
                <w:color w:val="000000"/>
                <w:szCs w:val="24"/>
              </w:rPr>
              <w:t>ham</w:t>
            </w:r>
            <w:r w:rsidR="00B104A9">
              <w:rPr>
                <w:rFonts w:eastAsia="Times New Roman"/>
                <w:color w:val="000000"/>
                <w:szCs w:val="24"/>
              </w:rPr>
              <w:t xml:space="preserve"> </w:t>
            </w:r>
            <w:r w:rsidRPr="009D3A31">
              <w:rPr>
                <w:rFonts w:eastAsia="Times New Roman"/>
                <w:color w:val="000000"/>
                <w:szCs w:val="24"/>
              </w:rPr>
              <w:t xml:space="preserve"> </w:t>
            </w:r>
          </w:p>
        </w:tc>
        <w:tc>
          <w:tcPr>
            <w:tcW w:w="5088" w:type="dxa"/>
            <w:tcBorders>
              <w:top w:val="nil"/>
              <w:left w:val="nil"/>
              <w:bottom w:val="single" w:sz="4" w:space="0" w:color="auto"/>
              <w:right w:val="single" w:sz="4" w:space="0" w:color="auto"/>
            </w:tcBorders>
            <w:shd w:val="clear" w:color="auto" w:fill="auto"/>
            <w:noWrap/>
            <w:vAlign w:val="bottom"/>
            <w:hideMark/>
          </w:tcPr>
          <w:p w14:paraId="6F98909C"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 xml:space="preserve">Modo Dry Port Civil </w:t>
            </w:r>
            <w:r w:rsidRPr="000E60C5">
              <w:rPr>
                <w:rFonts w:eastAsia="Times New Roman"/>
                <w:color w:val="000000"/>
                <w:szCs w:val="24"/>
              </w:rPr>
              <w:t>Engineer</w:t>
            </w:r>
          </w:p>
        </w:tc>
        <w:tc>
          <w:tcPr>
            <w:tcW w:w="1476" w:type="dxa"/>
            <w:tcBorders>
              <w:top w:val="nil"/>
              <w:left w:val="nil"/>
              <w:bottom w:val="single" w:sz="4" w:space="0" w:color="auto"/>
              <w:right w:val="single" w:sz="4" w:space="0" w:color="auto"/>
            </w:tcBorders>
            <w:shd w:val="clear" w:color="auto" w:fill="auto"/>
            <w:noWrap/>
            <w:vAlign w:val="bottom"/>
            <w:hideMark/>
          </w:tcPr>
          <w:p w14:paraId="4AF09872"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 </w:t>
            </w:r>
          </w:p>
        </w:tc>
      </w:tr>
      <w:tr w:rsidR="00534E37" w:rsidRPr="009D3A31" w14:paraId="7D63DEAC" w14:textId="77777777" w:rsidTr="00A6773F">
        <w:trPr>
          <w:trHeight w:val="6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8DCD443"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4</w:t>
            </w:r>
          </w:p>
        </w:tc>
        <w:tc>
          <w:tcPr>
            <w:tcW w:w="2881" w:type="dxa"/>
            <w:tcBorders>
              <w:top w:val="nil"/>
              <w:left w:val="nil"/>
              <w:bottom w:val="single" w:sz="4" w:space="0" w:color="auto"/>
              <w:right w:val="single" w:sz="4" w:space="0" w:color="auto"/>
            </w:tcBorders>
            <w:shd w:val="clear" w:color="auto" w:fill="auto"/>
            <w:noWrap/>
            <w:vAlign w:val="bottom"/>
            <w:hideMark/>
          </w:tcPr>
          <w:p w14:paraId="5AC7F7C3" w14:textId="77777777" w:rsidR="00534E37" w:rsidRPr="009D3A31" w:rsidRDefault="00534E37" w:rsidP="00577BA9">
            <w:pPr>
              <w:spacing w:line="276" w:lineRule="auto"/>
              <w:contextualSpacing/>
              <w:jc w:val="left"/>
              <w:rPr>
                <w:rFonts w:eastAsia="Times New Roman"/>
                <w:color w:val="000000"/>
                <w:szCs w:val="24"/>
              </w:rPr>
            </w:pPr>
            <w:r w:rsidRPr="000E60C5">
              <w:rPr>
                <w:rFonts w:eastAsia="Times New Roman"/>
                <w:color w:val="000000"/>
                <w:szCs w:val="24"/>
              </w:rPr>
              <w:t>Ato T/H</w:t>
            </w:r>
            <w:r w:rsidRPr="009D3A31">
              <w:rPr>
                <w:rFonts w:eastAsia="Times New Roman"/>
                <w:color w:val="000000"/>
                <w:szCs w:val="24"/>
              </w:rPr>
              <w:t>aymanot Araya</w:t>
            </w:r>
          </w:p>
        </w:tc>
        <w:tc>
          <w:tcPr>
            <w:tcW w:w="5088" w:type="dxa"/>
            <w:tcBorders>
              <w:top w:val="nil"/>
              <w:left w:val="nil"/>
              <w:bottom w:val="single" w:sz="4" w:space="0" w:color="auto"/>
              <w:right w:val="single" w:sz="4" w:space="0" w:color="auto"/>
            </w:tcBorders>
            <w:shd w:val="clear" w:color="auto" w:fill="auto"/>
            <w:vAlign w:val="bottom"/>
            <w:hideMark/>
          </w:tcPr>
          <w:p w14:paraId="4478E37C"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Modjo</w:t>
            </w:r>
            <w:r w:rsidR="00534E37" w:rsidRPr="009D3A31">
              <w:rPr>
                <w:rFonts w:eastAsia="Times New Roman"/>
                <w:color w:val="000000"/>
                <w:szCs w:val="24"/>
              </w:rPr>
              <w:t xml:space="preserve"> Dry Port </w:t>
            </w:r>
            <w:r w:rsidR="00534E37" w:rsidRPr="000E60C5">
              <w:rPr>
                <w:rFonts w:eastAsia="Times New Roman"/>
                <w:color w:val="000000"/>
                <w:szCs w:val="24"/>
              </w:rPr>
              <w:t>Terminal</w:t>
            </w:r>
            <w:r w:rsidR="00534E37" w:rsidRPr="009D3A31">
              <w:rPr>
                <w:rFonts w:eastAsia="Times New Roman"/>
                <w:color w:val="000000"/>
                <w:szCs w:val="24"/>
              </w:rPr>
              <w:t xml:space="preserve"> Operation </w:t>
            </w:r>
            <w:r w:rsidR="00534E37" w:rsidRPr="009D3A31">
              <w:rPr>
                <w:rFonts w:eastAsia="Times New Roman"/>
                <w:color w:val="000000"/>
                <w:szCs w:val="24"/>
              </w:rPr>
              <w:br/>
              <w:t>Manager</w:t>
            </w:r>
          </w:p>
        </w:tc>
        <w:tc>
          <w:tcPr>
            <w:tcW w:w="1476" w:type="dxa"/>
            <w:tcBorders>
              <w:top w:val="nil"/>
              <w:left w:val="nil"/>
              <w:bottom w:val="single" w:sz="4" w:space="0" w:color="auto"/>
              <w:right w:val="single" w:sz="4" w:space="0" w:color="auto"/>
            </w:tcBorders>
            <w:shd w:val="clear" w:color="auto" w:fill="auto"/>
            <w:noWrap/>
            <w:vAlign w:val="bottom"/>
            <w:hideMark/>
          </w:tcPr>
          <w:p w14:paraId="6CBBD83F"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 </w:t>
            </w:r>
          </w:p>
        </w:tc>
      </w:tr>
      <w:tr w:rsidR="00534E37" w:rsidRPr="009D3A31" w14:paraId="38B60966" w14:textId="77777777" w:rsidTr="00A6773F">
        <w:trPr>
          <w:trHeight w:val="6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B625B00"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5</w:t>
            </w:r>
          </w:p>
        </w:tc>
        <w:tc>
          <w:tcPr>
            <w:tcW w:w="2881" w:type="dxa"/>
            <w:tcBorders>
              <w:top w:val="nil"/>
              <w:left w:val="nil"/>
              <w:bottom w:val="single" w:sz="4" w:space="0" w:color="auto"/>
              <w:right w:val="single" w:sz="4" w:space="0" w:color="auto"/>
            </w:tcBorders>
            <w:shd w:val="clear" w:color="auto" w:fill="auto"/>
            <w:noWrap/>
            <w:vAlign w:val="bottom"/>
            <w:hideMark/>
          </w:tcPr>
          <w:p w14:paraId="074A0C35" w14:textId="77777777" w:rsidR="00534E37" w:rsidRPr="009D3A31" w:rsidRDefault="00534E37" w:rsidP="00577BA9">
            <w:pPr>
              <w:spacing w:line="276" w:lineRule="auto"/>
              <w:contextualSpacing/>
              <w:jc w:val="left"/>
              <w:rPr>
                <w:rFonts w:eastAsia="Times New Roman"/>
                <w:color w:val="000000"/>
                <w:szCs w:val="24"/>
              </w:rPr>
            </w:pPr>
            <w:r w:rsidRPr="000E60C5">
              <w:rPr>
                <w:rFonts w:eastAsia="Times New Roman"/>
                <w:color w:val="000000"/>
                <w:szCs w:val="24"/>
              </w:rPr>
              <w:t>Ato Aksumawi T/M</w:t>
            </w:r>
            <w:r w:rsidRPr="009D3A31">
              <w:rPr>
                <w:rFonts w:eastAsia="Times New Roman"/>
                <w:color w:val="000000"/>
                <w:szCs w:val="24"/>
              </w:rPr>
              <w:t>ariam</w:t>
            </w:r>
          </w:p>
        </w:tc>
        <w:tc>
          <w:tcPr>
            <w:tcW w:w="5088" w:type="dxa"/>
            <w:tcBorders>
              <w:top w:val="nil"/>
              <w:left w:val="nil"/>
              <w:bottom w:val="single" w:sz="4" w:space="0" w:color="auto"/>
              <w:right w:val="single" w:sz="4" w:space="0" w:color="auto"/>
            </w:tcBorders>
            <w:shd w:val="clear" w:color="auto" w:fill="auto"/>
            <w:vAlign w:val="bottom"/>
            <w:hideMark/>
          </w:tcPr>
          <w:p w14:paraId="3EC314D0"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Modjo</w:t>
            </w:r>
            <w:r w:rsidR="00534E37" w:rsidRPr="009D3A31">
              <w:rPr>
                <w:rFonts w:eastAsia="Times New Roman"/>
                <w:color w:val="000000"/>
                <w:szCs w:val="24"/>
              </w:rPr>
              <w:t xml:space="preserve"> Dry Port Ware House and Container </w:t>
            </w:r>
            <w:r w:rsidR="00534E37" w:rsidRPr="009D3A31">
              <w:rPr>
                <w:rFonts w:eastAsia="Times New Roman"/>
                <w:color w:val="000000"/>
                <w:szCs w:val="24"/>
              </w:rPr>
              <w:br/>
              <w:t>Freight Station Officer</w:t>
            </w:r>
          </w:p>
        </w:tc>
        <w:tc>
          <w:tcPr>
            <w:tcW w:w="1476" w:type="dxa"/>
            <w:tcBorders>
              <w:top w:val="nil"/>
              <w:left w:val="nil"/>
              <w:bottom w:val="single" w:sz="4" w:space="0" w:color="auto"/>
              <w:right w:val="single" w:sz="4" w:space="0" w:color="auto"/>
            </w:tcBorders>
            <w:shd w:val="clear" w:color="auto" w:fill="auto"/>
            <w:noWrap/>
            <w:vAlign w:val="bottom"/>
            <w:hideMark/>
          </w:tcPr>
          <w:p w14:paraId="5D0234F2"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9111360975</w:t>
            </w:r>
          </w:p>
        </w:tc>
      </w:tr>
      <w:tr w:rsidR="00534E37" w:rsidRPr="009D3A31" w14:paraId="1211F937" w14:textId="77777777" w:rsidTr="00A6773F">
        <w:trPr>
          <w:trHeight w:val="6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A934D98"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6</w:t>
            </w:r>
          </w:p>
        </w:tc>
        <w:tc>
          <w:tcPr>
            <w:tcW w:w="2881" w:type="dxa"/>
            <w:tcBorders>
              <w:top w:val="nil"/>
              <w:left w:val="nil"/>
              <w:bottom w:val="single" w:sz="4" w:space="0" w:color="auto"/>
              <w:right w:val="single" w:sz="4" w:space="0" w:color="auto"/>
            </w:tcBorders>
            <w:shd w:val="clear" w:color="auto" w:fill="auto"/>
            <w:noWrap/>
            <w:vAlign w:val="bottom"/>
            <w:hideMark/>
          </w:tcPr>
          <w:p w14:paraId="40149B42"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Ato Birhanu Abdisa</w:t>
            </w:r>
          </w:p>
        </w:tc>
        <w:tc>
          <w:tcPr>
            <w:tcW w:w="5088" w:type="dxa"/>
            <w:tcBorders>
              <w:top w:val="nil"/>
              <w:left w:val="nil"/>
              <w:bottom w:val="single" w:sz="4" w:space="0" w:color="auto"/>
              <w:right w:val="single" w:sz="4" w:space="0" w:color="auto"/>
            </w:tcBorders>
            <w:shd w:val="clear" w:color="auto" w:fill="auto"/>
            <w:vAlign w:val="bottom"/>
            <w:hideMark/>
          </w:tcPr>
          <w:p w14:paraId="7195010D"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Modjo</w:t>
            </w:r>
            <w:r w:rsidR="00534E37" w:rsidRPr="009D3A31">
              <w:rPr>
                <w:rFonts w:eastAsia="Times New Roman"/>
                <w:color w:val="000000"/>
                <w:szCs w:val="24"/>
              </w:rPr>
              <w:t xml:space="preserve"> Dry Port Safety and Security </w:t>
            </w:r>
            <w:r w:rsidR="00534E37" w:rsidRPr="009D3A31">
              <w:rPr>
                <w:rFonts w:eastAsia="Times New Roman"/>
                <w:color w:val="000000"/>
                <w:szCs w:val="24"/>
              </w:rPr>
              <w:br/>
              <w:t>Manager Delegate and Safety Team Leader</w:t>
            </w:r>
          </w:p>
        </w:tc>
        <w:tc>
          <w:tcPr>
            <w:tcW w:w="1476" w:type="dxa"/>
            <w:tcBorders>
              <w:top w:val="nil"/>
              <w:left w:val="nil"/>
              <w:bottom w:val="single" w:sz="4" w:space="0" w:color="auto"/>
              <w:right w:val="single" w:sz="4" w:space="0" w:color="auto"/>
            </w:tcBorders>
            <w:shd w:val="clear" w:color="auto" w:fill="auto"/>
            <w:noWrap/>
            <w:vAlign w:val="bottom"/>
            <w:hideMark/>
          </w:tcPr>
          <w:p w14:paraId="7C5633E6"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910330278</w:t>
            </w:r>
          </w:p>
        </w:tc>
      </w:tr>
      <w:tr w:rsidR="00534E37" w:rsidRPr="009D3A31" w14:paraId="5208C6E6" w14:textId="77777777" w:rsidTr="00A6773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69273CB"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7</w:t>
            </w:r>
          </w:p>
        </w:tc>
        <w:tc>
          <w:tcPr>
            <w:tcW w:w="2881" w:type="dxa"/>
            <w:tcBorders>
              <w:top w:val="nil"/>
              <w:left w:val="nil"/>
              <w:bottom w:val="single" w:sz="4" w:space="0" w:color="auto"/>
              <w:right w:val="single" w:sz="4" w:space="0" w:color="auto"/>
            </w:tcBorders>
            <w:shd w:val="clear" w:color="auto" w:fill="auto"/>
            <w:noWrap/>
            <w:vAlign w:val="bottom"/>
            <w:hideMark/>
          </w:tcPr>
          <w:p w14:paraId="4B711128"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Ato Dereje Wasie</w:t>
            </w:r>
          </w:p>
        </w:tc>
        <w:tc>
          <w:tcPr>
            <w:tcW w:w="5088" w:type="dxa"/>
            <w:tcBorders>
              <w:top w:val="nil"/>
              <w:left w:val="nil"/>
              <w:bottom w:val="single" w:sz="4" w:space="0" w:color="auto"/>
              <w:right w:val="single" w:sz="4" w:space="0" w:color="auto"/>
            </w:tcBorders>
            <w:shd w:val="clear" w:color="auto" w:fill="auto"/>
            <w:noWrap/>
            <w:vAlign w:val="bottom"/>
            <w:hideMark/>
          </w:tcPr>
          <w:p w14:paraId="4BAC0046"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Modjo</w:t>
            </w:r>
            <w:r w:rsidR="00534E37" w:rsidRPr="009D3A31">
              <w:rPr>
                <w:rFonts w:eastAsia="Times New Roman"/>
                <w:color w:val="000000"/>
                <w:szCs w:val="24"/>
              </w:rPr>
              <w:t xml:space="preserve"> Dry Port Security Team Leader</w:t>
            </w:r>
          </w:p>
        </w:tc>
        <w:tc>
          <w:tcPr>
            <w:tcW w:w="1476" w:type="dxa"/>
            <w:tcBorders>
              <w:top w:val="nil"/>
              <w:left w:val="nil"/>
              <w:bottom w:val="single" w:sz="4" w:space="0" w:color="auto"/>
              <w:right w:val="single" w:sz="4" w:space="0" w:color="auto"/>
            </w:tcBorders>
            <w:shd w:val="clear" w:color="auto" w:fill="auto"/>
            <w:noWrap/>
            <w:vAlign w:val="bottom"/>
            <w:hideMark/>
          </w:tcPr>
          <w:p w14:paraId="209367FB"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918023618</w:t>
            </w:r>
          </w:p>
        </w:tc>
      </w:tr>
      <w:tr w:rsidR="00534E37" w:rsidRPr="009D3A31" w14:paraId="1B0B006E" w14:textId="77777777" w:rsidTr="00A6773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5C340AB"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8</w:t>
            </w:r>
          </w:p>
        </w:tc>
        <w:tc>
          <w:tcPr>
            <w:tcW w:w="2881" w:type="dxa"/>
            <w:tcBorders>
              <w:top w:val="nil"/>
              <w:left w:val="nil"/>
              <w:bottom w:val="single" w:sz="4" w:space="0" w:color="auto"/>
              <w:right w:val="single" w:sz="4" w:space="0" w:color="auto"/>
            </w:tcBorders>
            <w:shd w:val="clear" w:color="auto" w:fill="auto"/>
            <w:noWrap/>
            <w:vAlign w:val="bottom"/>
            <w:hideMark/>
          </w:tcPr>
          <w:p w14:paraId="1E94B52B"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Ato Ashenafi Mersha</w:t>
            </w:r>
          </w:p>
        </w:tc>
        <w:tc>
          <w:tcPr>
            <w:tcW w:w="5088" w:type="dxa"/>
            <w:tcBorders>
              <w:top w:val="nil"/>
              <w:left w:val="nil"/>
              <w:bottom w:val="single" w:sz="4" w:space="0" w:color="auto"/>
              <w:right w:val="single" w:sz="4" w:space="0" w:color="auto"/>
            </w:tcBorders>
            <w:shd w:val="clear" w:color="auto" w:fill="auto"/>
            <w:noWrap/>
            <w:vAlign w:val="bottom"/>
            <w:hideMark/>
          </w:tcPr>
          <w:p w14:paraId="49F6EC51"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Modjo</w:t>
            </w:r>
            <w:r w:rsidR="00534E37" w:rsidRPr="009D3A31">
              <w:rPr>
                <w:rFonts w:eastAsia="Times New Roman"/>
                <w:color w:val="000000"/>
                <w:szCs w:val="24"/>
              </w:rPr>
              <w:t xml:space="preserve"> Dry Port</w:t>
            </w:r>
            <w:r w:rsidR="00534E37" w:rsidRPr="000E60C5">
              <w:rPr>
                <w:rFonts w:eastAsia="Times New Roman"/>
                <w:color w:val="000000"/>
                <w:szCs w:val="24"/>
              </w:rPr>
              <w:t xml:space="preserve"> </w:t>
            </w:r>
            <w:r w:rsidR="00534E37" w:rsidRPr="009D3A31">
              <w:rPr>
                <w:rFonts w:eastAsia="Times New Roman"/>
                <w:color w:val="000000"/>
                <w:szCs w:val="24"/>
              </w:rPr>
              <w:t>Workers Association Delegate</w:t>
            </w:r>
          </w:p>
        </w:tc>
        <w:tc>
          <w:tcPr>
            <w:tcW w:w="1476" w:type="dxa"/>
            <w:tcBorders>
              <w:top w:val="nil"/>
              <w:left w:val="nil"/>
              <w:bottom w:val="single" w:sz="4" w:space="0" w:color="auto"/>
              <w:right w:val="single" w:sz="4" w:space="0" w:color="auto"/>
            </w:tcBorders>
            <w:shd w:val="clear" w:color="auto" w:fill="auto"/>
            <w:noWrap/>
            <w:vAlign w:val="bottom"/>
            <w:hideMark/>
          </w:tcPr>
          <w:p w14:paraId="20D4B406"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913073356</w:t>
            </w:r>
          </w:p>
        </w:tc>
      </w:tr>
      <w:tr w:rsidR="00534E37" w:rsidRPr="009D3A31" w14:paraId="7FC7D512" w14:textId="77777777" w:rsidTr="00A6773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01C42EC"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9</w:t>
            </w:r>
          </w:p>
        </w:tc>
        <w:tc>
          <w:tcPr>
            <w:tcW w:w="2881" w:type="dxa"/>
            <w:tcBorders>
              <w:top w:val="nil"/>
              <w:left w:val="nil"/>
              <w:bottom w:val="single" w:sz="4" w:space="0" w:color="auto"/>
              <w:right w:val="single" w:sz="4" w:space="0" w:color="auto"/>
            </w:tcBorders>
            <w:shd w:val="clear" w:color="auto" w:fill="auto"/>
            <w:noWrap/>
            <w:vAlign w:val="bottom"/>
            <w:hideMark/>
          </w:tcPr>
          <w:p w14:paraId="27400BBD"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Ato Adisu Trefe</w:t>
            </w:r>
          </w:p>
        </w:tc>
        <w:tc>
          <w:tcPr>
            <w:tcW w:w="5088" w:type="dxa"/>
            <w:tcBorders>
              <w:top w:val="nil"/>
              <w:left w:val="nil"/>
              <w:bottom w:val="single" w:sz="4" w:space="0" w:color="auto"/>
              <w:right w:val="single" w:sz="4" w:space="0" w:color="auto"/>
            </w:tcBorders>
            <w:shd w:val="clear" w:color="auto" w:fill="auto"/>
            <w:noWrap/>
            <w:vAlign w:val="bottom"/>
            <w:hideMark/>
          </w:tcPr>
          <w:p w14:paraId="5F0F0762"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Modjo</w:t>
            </w:r>
            <w:r w:rsidR="00534E37" w:rsidRPr="009D3A31">
              <w:rPr>
                <w:rFonts w:eastAsia="Times New Roman"/>
                <w:color w:val="000000"/>
                <w:szCs w:val="24"/>
              </w:rPr>
              <w:t xml:space="preserve"> Dry Port Clinic Manager</w:t>
            </w:r>
          </w:p>
        </w:tc>
        <w:tc>
          <w:tcPr>
            <w:tcW w:w="1476" w:type="dxa"/>
            <w:tcBorders>
              <w:top w:val="nil"/>
              <w:left w:val="nil"/>
              <w:bottom w:val="single" w:sz="4" w:space="0" w:color="auto"/>
              <w:right w:val="single" w:sz="4" w:space="0" w:color="auto"/>
            </w:tcBorders>
            <w:shd w:val="clear" w:color="auto" w:fill="auto"/>
            <w:noWrap/>
            <w:vAlign w:val="bottom"/>
            <w:hideMark/>
          </w:tcPr>
          <w:p w14:paraId="5E9B1D81"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911922958</w:t>
            </w:r>
          </w:p>
        </w:tc>
      </w:tr>
      <w:tr w:rsidR="00534E37" w:rsidRPr="009D3A31" w14:paraId="47B04A60" w14:textId="77777777" w:rsidTr="00A6773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046135E"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10</w:t>
            </w:r>
          </w:p>
        </w:tc>
        <w:tc>
          <w:tcPr>
            <w:tcW w:w="2881" w:type="dxa"/>
            <w:tcBorders>
              <w:top w:val="nil"/>
              <w:left w:val="nil"/>
              <w:bottom w:val="single" w:sz="4" w:space="0" w:color="auto"/>
              <w:right w:val="single" w:sz="4" w:space="0" w:color="auto"/>
            </w:tcBorders>
            <w:shd w:val="clear" w:color="auto" w:fill="auto"/>
            <w:noWrap/>
            <w:vAlign w:val="bottom"/>
            <w:hideMark/>
          </w:tcPr>
          <w:p w14:paraId="0B61D27F"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Ato Masersha Dessealegn</w:t>
            </w:r>
          </w:p>
        </w:tc>
        <w:tc>
          <w:tcPr>
            <w:tcW w:w="5088" w:type="dxa"/>
            <w:tcBorders>
              <w:top w:val="nil"/>
              <w:left w:val="nil"/>
              <w:bottom w:val="single" w:sz="4" w:space="0" w:color="auto"/>
              <w:right w:val="single" w:sz="4" w:space="0" w:color="auto"/>
            </w:tcBorders>
            <w:shd w:val="clear" w:color="auto" w:fill="auto"/>
            <w:noWrap/>
            <w:vAlign w:val="bottom"/>
            <w:hideMark/>
          </w:tcPr>
          <w:p w14:paraId="42D50157"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Modjo</w:t>
            </w:r>
            <w:r w:rsidR="00534E37" w:rsidRPr="000E60C5">
              <w:rPr>
                <w:rFonts w:eastAsia="Times New Roman"/>
                <w:color w:val="000000"/>
                <w:szCs w:val="24"/>
              </w:rPr>
              <w:t xml:space="preserve"> Dry Port Laboratory Technician </w:t>
            </w:r>
          </w:p>
        </w:tc>
        <w:tc>
          <w:tcPr>
            <w:tcW w:w="1476" w:type="dxa"/>
            <w:tcBorders>
              <w:top w:val="nil"/>
              <w:left w:val="nil"/>
              <w:bottom w:val="single" w:sz="4" w:space="0" w:color="auto"/>
              <w:right w:val="single" w:sz="4" w:space="0" w:color="auto"/>
            </w:tcBorders>
            <w:shd w:val="clear" w:color="auto" w:fill="auto"/>
            <w:noWrap/>
            <w:vAlign w:val="bottom"/>
            <w:hideMark/>
          </w:tcPr>
          <w:p w14:paraId="00A15115"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 </w:t>
            </w:r>
          </w:p>
        </w:tc>
      </w:tr>
      <w:tr w:rsidR="00534E37" w:rsidRPr="009D3A31" w14:paraId="47C384B1" w14:textId="77777777" w:rsidTr="00A6773F">
        <w:trPr>
          <w:trHeight w:val="6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122241C"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11</w:t>
            </w:r>
          </w:p>
        </w:tc>
        <w:tc>
          <w:tcPr>
            <w:tcW w:w="2881" w:type="dxa"/>
            <w:tcBorders>
              <w:top w:val="nil"/>
              <w:left w:val="nil"/>
              <w:bottom w:val="single" w:sz="4" w:space="0" w:color="auto"/>
              <w:right w:val="single" w:sz="4" w:space="0" w:color="auto"/>
            </w:tcBorders>
            <w:shd w:val="clear" w:color="auto" w:fill="auto"/>
            <w:noWrap/>
            <w:vAlign w:val="bottom"/>
            <w:hideMark/>
          </w:tcPr>
          <w:p w14:paraId="25D0264F"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Ato Gezahegn Tadesse</w:t>
            </w:r>
          </w:p>
        </w:tc>
        <w:tc>
          <w:tcPr>
            <w:tcW w:w="5088" w:type="dxa"/>
            <w:tcBorders>
              <w:top w:val="nil"/>
              <w:left w:val="nil"/>
              <w:bottom w:val="single" w:sz="4" w:space="0" w:color="auto"/>
              <w:right w:val="single" w:sz="4" w:space="0" w:color="auto"/>
            </w:tcBorders>
            <w:shd w:val="clear" w:color="auto" w:fill="auto"/>
            <w:vAlign w:val="bottom"/>
            <w:hideMark/>
          </w:tcPr>
          <w:p w14:paraId="3D5A59E6"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Lume</w:t>
            </w:r>
            <w:r w:rsidR="00534E37" w:rsidRPr="000E60C5">
              <w:rPr>
                <w:rFonts w:eastAsia="Times New Roman"/>
                <w:color w:val="000000"/>
                <w:szCs w:val="24"/>
              </w:rPr>
              <w:t xml:space="preserve"> </w:t>
            </w:r>
            <w:r w:rsidRPr="00551FF0">
              <w:rPr>
                <w:rFonts w:eastAsia="Times New Roman"/>
                <w:i/>
                <w:color w:val="000000"/>
                <w:szCs w:val="24"/>
              </w:rPr>
              <w:t>Woreda</w:t>
            </w:r>
            <w:r w:rsidR="00534E37" w:rsidRPr="000E60C5">
              <w:rPr>
                <w:rFonts w:eastAsia="Times New Roman"/>
                <w:color w:val="000000"/>
                <w:szCs w:val="24"/>
              </w:rPr>
              <w:t xml:space="preserve"> Land and Environmental</w:t>
            </w:r>
            <w:r w:rsidR="00534E37" w:rsidRPr="009D3A31">
              <w:rPr>
                <w:rFonts w:eastAsia="Times New Roman"/>
                <w:color w:val="000000"/>
                <w:szCs w:val="24"/>
              </w:rPr>
              <w:br/>
              <w:t xml:space="preserve"> Protection Office Head</w:t>
            </w:r>
          </w:p>
        </w:tc>
        <w:tc>
          <w:tcPr>
            <w:tcW w:w="1476" w:type="dxa"/>
            <w:tcBorders>
              <w:top w:val="nil"/>
              <w:left w:val="nil"/>
              <w:bottom w:val="single" w:sz="4" w:space="0" w:color="auto"/>
              <w:right w:val="single" w:sz="4" w:space="0" w:color="auto"/>
            </w:tcBorders>
            <w:shd w:val="clear" w:color="auto" w:fill="auto"/>
            <w:noWrap/>
            <w:vAlign w:val="bottom"/>
            <w:hideMark/>
          </w:tcPr>
          <w:p w14:paraId="4E37A50B" w14:textId="77777777" w:rsidR="00534E37" w:rsidRPr="009D3A31" w:rsidRDefault="00534E37" w:rsidP="00577BA9">
            <w:pPr>
              <w:spacing w:line="276" w:lineRule="auto"/>
              <w:contextualSpacing/>
              <w:jc w:val="left"/>
              <w:rPr>
                <w:rFonts w:eastAsia="Times New Roman"/>
                <w:color w:val="000000"/>
                <w:szCs w:val="24"/>
              </w:rPr>
            </w:pPr>
            <w:r>
              <w:rPr>
                <w:rFonts w:eastAsia="Times New Roman"/>
                <w:color w:val="000000"/>
                <w:szCs w:val="24"/>
              </w:rPr>
              <w:t>0</w:t>
            </w:r>
            <w:r w:rsidRPr="009D3A31">
              <w:rPr>
                <w:rFonts w:eastAsia="Times New Roman"/>
                <w:color w:val="000000"/>
                <w:szCs w:val="24"/>
              </w:rPr>
              <w:t>911813109</w:t>
            </w:r>
          </w:p>
        </w:tc>
      </w:tr>
      <w:tr w:rsidR="00534E37" w:rsidRPr="009D3A31" w14:paraId="4D7AB533" w14:textId="77777777" w:rsidTr="00A6773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2C65125"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12</w:t>
            </w:r>
          </w:p>
        </w:tc>
        <w:tc>
          <w:tcPr>
            <w:tcW w:w="2881" w:type="dxa"/>
            <w:tcBorders>
              <w:top w:val="nil"/>
              <w:left w:val="nil"/>
              <w:bottom w:val="single" w:sz="4" w:space="0" w:color="auto"/>
              <w:right w:val="single" w:sz="4" w:space="0" w:color="auto"/>
            </w:tcBorders>
            <w:shd w:val="clear" w:color="auto" w:fill="auto"/>
            <w:noWrap/>
            <w:vAlign w:val="bottom"/>
            <w:hideMark/>
          </w:tcPr>
          <w:p w14:paraId="7D23BFEB"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 xml:space="preserve">Ato Deriba </w:t>
            </w:r>
            <w:r>
              <w:rPr>
                <w:rFonts w:eastAsia="Times New Roman"/>
                <w:color w:val="000000"/>
                <w:szCs w:val="24"/>
              </w:rPr>
              <w:t>Birhanu</w:t>
            </w:r>
          </w:p>
        </w:tc>
        <w:tc>
          <w:tcPr>
            <w:tcW w:w="5088" w:type="dxa"/>
            <w:tcBorders>
              <w:top w:val="nil"/>
              <w:left w:val="nil"/>
              <w:bottom w:val="single" w:sz="4" w:space="0" w:color="auto"/>
              <w:right w:val="single" w:sz="4" w:space="0" w:color="auto"/>
            </w:tcBorders>
            <w:shd w:val="clear" w:color="auto" w:fill="auto"/>
            <w:noWrap/>
            <w:vAlign w:val="bottom"/>
            <w:hideMark/>
          </w:tcPr>
          <w:p w14:paraId="5F86A583"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Lume</w:t>
            </w:r>
            <w:r w:rsidR="00534E37" w:rsidRPr="009D3A31">
              <w:rPr>
                <w:rFonts w:eastAsia="Times New Roman"/>
                <w:color w:val="000000"/>
                <w:szCs w:val="24"/>
              </w:rPr>
              <w:t xml:space="preserve"> </w:t>
            </w:r>
            <w:r w:rsidRPr="00551FF0">
              <w:rPr>
                <w:rFonts w:eastAsia="Times New Roman"/>
                <w:i/>
                <w:color w:val="000000"/>
                <w:szCs w:val="24"/>
              </w:rPr>
              <w:t>Woreda</w:t>
            </w:r>
            <w:r w:rsidR="00534E37" w:rsidRPr="009D3A31">
              <w:rPr>
                <w:rFonts w:eastAsia="Times New Roman"/>
                <w:color w:val="000000"/>
                <w:szCs w:val="24"/>
              </w:rPr>
              <w:t xml:space="preserve"> Land Use Expert</w:t>
            </w:r>
          </w:p>
        </w:tc>
        <w:tc>
          <w:tcPr>
            <w:tcW w:w="1476" w:type="dxa"/>
            <w:tcBorders>
              <w:top w:val="nil"/>
              <w:left w:val="nil"/>
              <w:bottom w:val="single" w:sz="4" w:space="0" w:color="auto"/>
              <w:right w:val="single" w:sz="4" w:space="0" w:color="auto"/>
            </w:tcBorders>
            <w:shd w:val="clear" w:color="auto" w:fill="auto"/>
            <w:noWrap/>
            <w:vAlign w:val="bottom"/>
            <w:hideMark/>
          </w:tcPr>
          <w:p w14:paraId="4B887844" w14:textId="77777777" w:rsidR="00534E37" w:rsidRPr="009D3A31" w:rsidRDefault="00534E37" w:rsidP="00577BA9">
            <w:pPr>
              <w:spacing w:line="276" w:lineRule="auto"/>
              <w:contextualSpacing/>
              <w:jc w:val="left"/>
              <w:rPr>
                <w:rFonts w:eastAsia="Times New Roman"/>
                <w:color w:val="000000"/>
                <w:szCs w:val="24"/>
              </w:rPr>
            </w:pPr>
            <w:r>
              <w:rPr>
                <w:rFonts w:eastAsia="Times New Roman"/>
                <w:color w:val="000000"/>
                <w:szCs w:val="24"/>
              </w:rPr>
              <w:t>0913836142</w:t>
            </w:r>
          </w:p>
        </w:tc>
      </w:tr>
      <w:tr w:rsidR="00534E37" w:rsidRPr="009D3A31" w14:paraId="34C34B0C" w14:textId="77777777" w:rsidTr="00A6773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7863FF6"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13</w:t>
            </w:r>
          </w:p>
        </w:tc>
        <w:tc>
          <w:tcPr>
            <w:tcW w:w="2881" w:type="dxa"/>
            <w:tcBorders>
              <w:top w:val="nil"/>
              <w:left w:val="nil"/>
              <w:bottom w:val="single" w:sz="4" w:space="0" w:color="auto"/>
              <w:right w:val="single" w:sz="4" w:space="0" w:color="auto"/>
            </w:tcBorders>
            <w:shd w:val="clear" w:color="auto" w:fill="auto"/>
            <w:noWrap/>
            <w:vAlign w:val="bottom"/>
            <w:hideMark/>
          </w:tcPr>
          <w:p w14:paraId="7450C9C8"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Ato Leuleseged Tesfaye</w:t>
            </w:r>
          </w:p>
        </w:tc>
        <w:tc>
          <w:tcPr>
            <w:tcW w:w="5088" w:type="dxa"/>
            <w:tcBorders>
              <w:top w:val="nil"/>
              <w:left w:val="nil"/>
              <w:bottom w:val="single" w:sz="4" w:space="0" w:color="auto"/>
              <w:right w:val="single" w:sz="4" w:space="0" w:color="auto"/>
            </w:tcBorders>
            <w:shd w:val="clear" w:color="auto" w:fill="auto"/>
            <w:noWrap/>
            <w:vAlign w:val="bottom"/>
            <w:hideMark/>
          </w:tcPr>
          <w:p w14:paraId="5A5A02F4"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Lume</w:t>
            </w:r>
            <w:r w:rsidR="00534E37" w:rsidRPr="009D3A31">
              <w:rPr>
                <w:rFonts w:eastAsia="Times New Roman"/>
                <w:color w:val="000000"/>
                <w:szCs w:val="24"/>
              </w:rPr>
              <w:t xml:space="preserve"> </w:t>
            </w:r>
            <w:r w:rsidRPr="00551FF0">
              <w:rPr>
                <w:rFonts w:eastAsia="Times New Roman"/>
                <w:i/>
                <w:color w:val="000000"/>
                <w:szCs w:val="24"/>
              </w:rPr>
              <w:t>Woreda</w:t>
            </w:r>
            <w:r w:rsidR="00534E37" w:rsidRPr="009D3A31">
              <w:rPr>
                <w:rFonts w:eastAsia="Times New Roman"/>
                <w:color w:val="000000"/>
                <w:szCs w:val="24"/>
              </w:rPr>
              <w:t xml:space="preserve"> </w:t>
            </w:r>
            <w:r w:rsidR="00534E37" w:rsidRPr="000E60C5">
              <w:rPr>
                <w:rFonts w:eastAsia="Times New Roman"/>
                <w:color w:val="000000"/>
                <w:szCs w:val="24"/>
              </w:rPr>
              <w:t>Administrator</w:t>
            </w:r>
            <w:r w:rsidR="00534E37" w:rsidRPr="009D3A31">
              <w:rPr>
                <w:rFonts w:eastAsia="Times New Roman"/>
                <w:color w:val="000000"/>
                <w:szCs w:val="24"/>
              </w:rPr>
              <w:t xml:space="preserve"> </w:t>
            </w:r>
          </w:p>
        </w:tc>
        <w:tc>
          <w:tcPr>
            <w:tcW w:w="1476" w:type="dxa"/>
            <w:tcBorders>
              <w:top w:val="nil"/>
              <w:left w:val="nil"/>
              <w:bottom w:val="single" w:sz="4" w:space="0" w:color="auto"/>
              <w:right w:val="single" w:sz="4" w:space="0" w:color="auto"/>
            </w:tcBorders>
            <w:shd w:val="clear" w:color="auto" w:fill="auto"/>
            <w:noWrap/>
            <w:vAlign w:val="bottom"/>
            <w:hideMark/>
          </w:tcPr>
          <w:p w14:paraId="4A3029E0" w14:textId="77777777" w:rsidR="00534E37" w:rsidRPr="009D3A31" w:rsidRDefault="00534E37" w:rsidP="00577BA9">
            <w:pPr>
              <w:spacing w:line="276" w:lineRule="auto"/>
              <w:contextualSpacing/>
              <w:jc w:val="left"/>
              <w:rPr>
                <w:rFonts w:eastAsia="Times New Roman"/>
                <w:color w:val="000000"/>
                <w:szCs w:val="24"/>
              </w:rPr>
            </w:pPr>
            <w:r>
              <w:rPr>
                <w:rFonts w:eastAsia="Times New Roman"/>
                <w:color w:val="000000"/>
                <w:szCs w:val="24"/>
              </w:rPr>
              <w:t>0</w:t>
            </w:r>
            <w:r w:rsidRPr="009D3A31">
              <w:rPr>
                <w:rFonts w:eastAsia="Times New Roman"/>
                <w:color w:val="000000"/>
                <w:szCs w:val="24"/>
              </w:rPr>
              <w:t>945460431</w:t>
            </w:r>
          </w:p>
        </w:tc>
      </w:tr>
      <w:tr w:rsidR="00534E37" w:rsidRPr="009D3A31" w14:paraId="1DE79361" w14:textId="77777777" w:rsidTr="00A6773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322C893"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14</w:t>
            </w:r>
          </w:p>
        </w:tc>
        <w:tc>
          <w:tcPr>
            <w:tcW w:w="2881" w:type="dxa"/>
            <w:tcBorders>
              <w:top w:val="nil"/>
              <w:left w:val="nil"/>
              <w:bottom w:val="single" w:sz="4" w:space="0" w:color="auto"/>
              <w:right w:val="single" w:sz="4" w:space="0" w:color="auto"/>
            </w:tcBorders>
            <w:shd w:val="clear" w:color="auto" w:fill="auto"/>
            <w:noWrap/>
            <w:vAlign w:val="bottom"/>
            <w:hideMark/>
          </w:tcPr>
          <w:p w14:paraId="2875989A"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 xml:space="preserve">Ato Abaye Tekelu </w:t>
            </w:r>
          </w:p>
        </w:tc>
        <w:tc>
          <w:tcPr>
            <w:tcW w:w="5088" w:type="dxa"/>
            <w:tcBorders>
              <w:top w:val="nil"/>
              <w:left w:val="nil"/>
              <w:bottom w:val="single" w:sz="4" w:space="0" w:color="auto"/>
              <w:right w:val="single" w:sz="4" w:space="0" w:color="auto"/>
            </w:tcBorders>
            <w:shd w:val="clear" w:color="auto" w:fill="auto"/>
            <w:noWrap/>
            <w:vAlign w:val="bottom"/>
            <w:hideMark/>
          </w:tcPr>
          <w:p w14:paraId="426C26AF"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Kolba Gode</w:t>
            </w:r>
            <w:r w:rsidR="00534E37" w:rsidRPr="009D3A31">
              <w:rPr>
                <w:rFonts w:eastAsia="Times New Roman"/>
                <w:color w:val="000000"/>
                <w:szCs w:val="24"/>
              </w:rPr>
              <w:t xml:space="preserve"> </w:t>
            </w:r>
            <w:r w:rsidR="002C53CA" w:rsidRPr="002C53CA">
              <w:rPr>
                <w:rFonts w:eastAsia="Times New Roman"/>
                <w:i/>
                <w:color w:val="000000"/>
                <w:szCs w:val="24"/>
              </w:rPr>
              <w:t>Kebele</w:t>
            </w:r>
            <w:r w:rsidR="00534E37" w:rsidRPr="009D3A31">
              <w:rPr>
                <w:rFonts w:eastAsia="Times New Roman"/>
                <w:color w:val="000000"/>
                <w:szCs w:val="24"/>
              </w:rPr>
              <w:t xml:space="preserve"> Development Agent</w:t>
            </w:r>
          </w:p>
        </w:tc>
        <w:tc>
          <w:tcPr>
            <w:tcW w:w="1476" w:type="dxa"/>
            <w:tcBorders>
              <w:top w:val="nil"/>
              <w:left w:val="nil"/>
              <w:bottom w:val="single" w:sz="4" w:space="0" w:color="auto"/>
              <w:right w:val="single" w:sz="4" w:space="0" w:color="auto"/>
            </w:tcBorders>
            <w:shd w:val="clear" w:color="auto" w:fill="auto"/>
            <w:noWrap/>
            <w:vAlign w:val="bottom"/>
            <w:hideMark/>
          </w:tcPr>
          <w:p w14:paraId="4A14E024" w14:textId="77777777" w:rsidR="00534E37" w:rsidRPr="009D3A31" w:rsidRDefault="00534E37" w:rsidP="00577BA9">
            <w:pPr>
              <w:spacing w:line="276" w:lineRule="auto"/>
              <w:contextualSpacing/>
              <w:jc w:val="left"/>
              <w:rPr>
                <w:rFonts w:eastAsia="Times New Roman"/>
                <w:color w:val="000000"/>
                <w:szCs w:val="24"/>
              </w:rPr>
            </w:pPr>
            <w:r>
              <w:rPr>
                <w:rFonts w:eastAsia="Times New Roman"/>
                <w:color w:val="000000"/>
                <w:szCs w:val="24"/>
              </w:rPr>
              <w:t>0</w:t>
            </w:r>
            <w:r w:rsidRPr="009D3A31">
              <w:rPr>
                <w:rFonts w:eastAsia="Times New Roman"/>
                <w:color w:val="000000"/>
                <w:szCs w:val="24"/>
              </w:rPr>
              <w:t>912185900</w:t>
            </w:r>
          </w:p>
        </w:tc>
      </w:tr>
      <w:tr w:rsidR="00534E37" w:rsidRPr="009D3A31" w14:paraId="46B468F9" w14:textId="77777777" w:rsidTr="00A6773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80DC2F5"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15</w:t>
            </w:r>
          </w:p>
        </w:tc>
        <w:tc>
          <w:tcPr>
            <w:tcW w:w="2881" w:type="dxa"/>
            <w:tcBorders>
              <w:top w:val="nil"/>
              <w:left w:val="nil"/>
              <w:bottom w:val="single" w:sz="4" w:space="0" w:color="auto"/>
              <w:right w:val="single" w:sz="4" w:space="0" w:color="auto"/>
            </w:tcBorders>
            <w:shd w:val="clear" w:color="auto" w:fill="auto"/>
            <w:noWrap/>
            <w:vAlign w:val="bottom"/>
            <w:hideMark/>
          </w:tcPr>
          <w:p w14:paraId="22FD1F3A"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Ato Abera Yami</w:t>
            </w:r>
          </w:p>
        </w:tc>
        <w:tc>
          <w:tcPr>
            <w:tcW w:w="5088" w:type="dxa"/>
            <w:tcBorders>
              <w:top w:val="nil"/>
              <w:left w:val="nil"/>
              <w:bottom w:val="single" w:sz="4" w:space="0" w:color="auto"/>
              <w:right w:val="single" w:sz="4" w:space="0" w:color="auto"/>
            </w:tcBorders>
            <w:shd w:val="clear" w:color="auto" w:fill="auto"/>
            <w:noWrap/>
            <w:vAlign w:val="bottom"/>
            <w:hideMark/>
          </w:tcPr>
          <w:p w14:paraId="63A3AEF6"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Kolba Gode</w:t>
            </w:r>
            <w:r w:rsidR="00534E37" w:rsidRPr="009D3A31">
              <w:rPr>
                <w:rFonts w:eastAsia="Times New Roman"/>
                <w:color w:val="000000"/>
                <w:szCs w:val="24"/>
              </w:rPr>
              <w:t xml:space="preserve"> </w:t>
            </w:r>
            <w:r w:rsidR="002C53CA" w:rsidRPr="002C53CA">
              <w:rPr>
                <w:rFonts w:eastAsia="Times New Roman"/>
                <w:i/>
                <w:color w:val="000000"/>
                <w:szCs w:val="24"/>
              </w:rPr>
              <w:t>Kebele</w:t>
            </w:r>
            <w:r w:rsidR="00534E37" w:rsidRPr="009D3A31">
              <w:rPr>
                <w:rFonts w:eastAsia="Times New Roman"/>
                <w:color w:val="000000"/>
                <w:szCs w:val="24"/>
              </w:rPr>
              <w:t xml:space="preserve"> Manager</w:t>
            </w:r>
          </w:p>
        </w:tc>
        <w:tc>
          <w:tcPr>
            <w:tcW w:w="1476" w:type="dxa"/>
            <w:tcBorders>
              <w:top w:val="nil"/>
              <w:left w:val="nil"/>
              <w:bottom w:val="single" w:sz="4" w:space="0" w:color="auto"/>
              <w:right w:val="single" w:sz="4" w:space="0" w:color="auto"/>
            </w:tcBorders>
            <w:shd w:val="clear" w:color="auto" w:fill="auto"/>
            <w:noWrap/>
            <w:vAlign w:val="bottom"/>
            <w:hideMark/>
          </w:tcPr>
          <w:p w14:paraId="197C0ABB" w14:textId="77777777" w:rsidR="00534E37" w:rsidRPr="009D3A31" w:rsidRDefault="00534E37" w:rsidP="00577BA9">
            <w:pPr>
              <w:spacing w:line="276" w:lineRule="auto"/>
              <w:contextualSpacing/>
              <w:jc w:val="left"/>
              <w:rPr>
                <w:rFonts w:eastAsia="Times New Roman"/>
                <w:color w:val="000000"/>
                <w:szCs w:val="24"/>
              </w:rPr>
            </w:pPr>
            <w:r>
              <w:rPr>
                <w:rFonts w:eastAsia="Times New Roman"/>
                <w:color w:val="000000"/>
                <w:szCs w:val="24"/>
              </w:rPr>
              <w:t>0</w:t>
            </w:r>
            <w:r w:rsidRPr="009D3A31">
              <w:rPr>
                <w:rFonts w:eastAsia="Times New Roman"/>
                <w:color w:val="000000"/>
                <w:szCs w:val="24"/>
              </w:rPr>
              <w:t>9122535</w:t>
            </w:r>
          </w:p>
        </w:tc>
      </w:tr>
      <w:tr w:rsidR="00534E37" w:rsidRPr="009D3A31" w14:paraId="4020FF47" w14:textId="77777777" w:rsidTr="00A6773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22BE569"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16</w:t>
            </w:r>
          </w:p>
        </w:tc>
        <w:tc>
          <w:tcPr>
            <w:tcW w:w="2881" w:type="dxa"/>
            <w:tcBorders>
              <w:top w:val="nil"/>
              <w:left w:val="nil"/>
              <w:bottom w:val="single" w:sz="4" w:space="0" w:color="auto"/>
              <w:right w:val="single" w:sz="4" w:space="0" w:color="auto"/>
            </w:tcBorders>
            <w:shd w:val="clear" w:color="auto" w:fill="auto"/>
            <w:noWrap/>
            <w:vAlign w:val="bottom"/>
            <w:hideMark/>
          </w:tcPr>
          <w:p w14:paraId="390CB587"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 xml:space="preserve">Ato </w:t>
            </w:r>
            <w:r w:rsidR="00577BA9">
              <w:rPr>
                <w:rFonts w:eastAsia="Times New Roman"/>
                <w:color w:val="000000"/>
                <w:szCs w:val="24"/>
              </w:rPr>
              <w:t>M</w:t>
            </w:r>
            <w:r w:rsidRPr="009D3A31">
              <w:rPr>
                <w:rFonts w:eastAsia="Times New Roman"/>
                <w:color w:val="000000"/>
                <w:szCs w:val="24"/>
              </w:rPr>
              <w:t>esfin Deneqe</w:t>
            </w:r>
          </w:p>
        </w:tc>
        <w:tc>
          <w:tcPr>
            <w:tcW w:w="5088" w:type="dxa"/>
            <w:tcBorders>
              <w:top w:val="nil"/>
              <w:left w:val="nil"/>
              <w:bottom w:val="single" w:sz="4" w:space="0" w:color="auto"/>
              <w:right w:val="single" w:sz="4" w:space="0" w:color="auto"/>
            </w:tcBorders>
            <w:shd w:val="clear" w:color="auto" w:fill="auto"/>
            <w:noWrap/>
            <w:vAlign w:val="bottom"/>
            <w:hideMark/>
          </w:tcPr>
          <w:p w14:paraId="379CC15A"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Kolba Gode</w:t>
            </w:r>
            <w:r w:rsidR="00534E37" w:rsidRPr="009D3A31">
              <w:rPr>
                <w:rFonts w:eastAsia="Times New Roman"/>
                <w:color w:val="000000"/>
                <w:szCs w:val="24"/>
              </w:rPr>
              <w:t xml:space="preserve"> </w:t>
            </w:r>
            <w:r w:rsidR="002C53CA" w:rsidRPr="002C53CA">
              <w:rPr>
                <w:rFonts w:eastAsia="Times New Roman"/>
                <w:i/>
                <w:color w:val="000000"/>
                <w:szCs w:val="24"/>
              </w:rPr>
              <w:t>Kebele</w:t>
            </w:r>
            <w:r w:rsidR="00534E37" w:rsidRPr="009D3A31">
              <w:rPr>
                <w:rFonts w:eastAsia="Times New Roman"/>
                <w:color w:val="000000"/>
                <w:szCs w:val="24"/>
              </w:rPr>
              <w:t xml:space="preserve"> Chairperson</w:t>
            </w:r>
          </w:p>
        </w:tc>
        <w:tc>
          <w:tcPr>
            <w:tcW w:w="1476" w:type="dxa"/>
            <w:tcBorders>
              <w:top w:val="nil"/>
              <w:left w:val="nil"/>
              <w:bottom w:val="single" w:sz="4" w:space="0" w:color="auto"/>
              <w:right w:val="single" w:sz="4" w:space="0" w:color="auto"/>
            </w:tcBorders>
            <w:shd w:val="clear" w:color="auto" w:fill="auto"/>
            <w:noWrap/>
            <w:vAlign w:val="bottom"/>
            <w:hideMark/>
          </w:tcPr>
          <w:p w14:paraId="13B27436" w14:textId="77777777" w:rsidR="00534E37" w:rsidRPr="009D3A31" w:rsidRDefault="00534E37" w:rsidP="00577BA9">
            <w:pPr>
              <w:spacing w:line="276" w:lineRule="auto"/>
              <w:contextualSpacing/>
              <w:jc w:val="left"/>
              <w:rPr>
                <w:rFonts w:eastAsia="Times New Roman"/>
                <w:color w:val="000000"/>
                <w:szCs w:val="24"/>
              </w:rPr>
            </w:pPr>
            <w:r>
              <w:rPr>
                <w:rFonts w:eastAsia="Times New Roman"/>
                <w:color w:val="000000"/>
                <w:szCs w:val="24"/>
              </w:rPr>
              <w:t>0</w:t>
            </w:r>
            <w:r w:rsidRPr="009D3A31">
              <w:rPr>
                <w:rFonts w:eastAsia="Times New Roman"/>
                <w:color w:val="000000"/>
                <w:szCs w:val="24"/>
              </w:rPr>
              <w:t>932103603</w:t>
            </w:r>
          </w:p>
        </w:tc>
      </w:tr>
      <w:tr w:rsidR="00534E37" w:rsidRPr="009D3A31" w14:paraId="624802F4" w14:textId="77777777" w:rsidTr="00A6773F">
        <w:trPr>
          <w:trHeight w:val="6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CEE2175" w14:textId="77777777" w:rsidR="00534E37" w:rsidRPr="009D3A31" w:rsidRDefault="00534E37" w:rsidP="00577BA9">
            <w:pPr>
              <w:spacing w:line="276" w:lineRule="auto"/>
              <w:contextualSpacing/>
              <w:jc w:val="right"/>
              <w:rPr>
                <w:rFonts w:eastAsia="Times New Roman"/>
                <w:color w:val="000000"/>
                <w:szCs w:val="24"/>
              </w:rPr>
            </w:pPr>
            <w:r w:rsidRPr="009D3A31">
              <w:rPr>
                <w:rFonts w:eastAsia="Times New Roman"/>
                <w:color w:val="000000"/>
                <w:szCs w:val="24"/>
              </w:rPr>
              <w:t>17</w:t>
            </w:r>
          </w:p>
        </w:tc>
        <w:tc>
          <w:tcPr>
            <w:tcW w:w="2881" w:type="dxa"/>
            <w:tcBorders>
              <w:top w:val="nil"/>
              <w:left w:val="nil"/>
              <w:bottom w:val="single" w:sz="4" w:space="0" w:color="auto"/>
              <w:right w:val="single" w:sz="4" w:space="0" w:color="auto"/>
            </w:tcBorders>
            <w:shd w:val="clear" w:color="auto" w:fill="auto"/>
            <w:noWrap/>
            <w:vAlign w:val="bottom"/>
            <w:hideMark/>
          </w:tcPr>
          <w:p w14:paraId="66865719" w14:textId="77777777" w:rsidR="00534E37" w:rsidRPr="009D3A31"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Ato Neguse Roba</w:t>
            </w:r>
          </w:p>
        </w:tc>
        <w:tc>
          <w:tcPr>
            <w:tcW w:w="5088" w:type="dxa"/>
            <w:tcBorders>
              <w:top w:val="nil"/>
              <w:left w:val="nil"/>
              <w:bottom w:val="single" w:sz="4" w:space="0" w:color="auto"/>
              <w:right w:val="single" w:sz="4" w:space="0" w:color="auto"/>
            </w:tcBorders>
            <w:shd w:val="clear" w:color="auto" w:fill="auto"/>
            <w:vAlign w:val="bottom"/>
            <w:hideMark/>
          </w:tcPr>
          <w:p w14:paraId="4AC852DE" w14:textId="77777777" w:rsidR="00534E37" w:rsidRPr="009D3A31" w:rsidRDefault="00551FF0" w:rsidP="00577BA9">
            <w:pPr>
              <w:spacing w:line="276" w:lineRule="auto"/>
              <w:contextualSpacing/>
              <w:jc w:val="left"/>
              <w:rPr>
                <w:rFonts w:eastAsia="Times New Roman"/>
                <w:color w:val="000000"/>
                <w:szCs w:val="24"/>
              </w:rPr>
            </w:pPr>
            <w:r w:rsidRPr="00551FF0">
              <w:rPr>
                <w:rFonts w:eastAsia="Times New Roman"/>
                <w:i/>
                <w:color w:val="000000"/>
                <w:szCs w:val="24"/>
              </w:rPr>
              <w:t>Modjo</w:t>
            </w:r>
            <w:r w:rsidR="00534E37" w:rsidRPr="009D3A31">
              <w:rPr>
                <w:rFonts w:eastAsia="Times New Roman"/>
                <w:color w:val="000000"/>
                <w:szCs w:val="24"/>
              </w:rPr>
              <w:t xml:space="preserve"> Town </w:t>
            </w:r>
            <w:r w:rsidR="00534E37" w:rsidRPr="000E60C5">
              <w:rPr>
                <w:rFonts w:eastAsia="Times New Roman"/>
                <w:color w:val="000000"/>
                <w:szCs w:val="24"/>
              </w:rPr>
              <w:t>Municipality</w:t>
            </w:r>
            <w:r w:rsidR="00534E37" w:rsidRPr="009D3A31">
              <w:rPr>
                <w:rFonts w:eastAsia="Times New Roman"/>
                <w:color w:val="000000"/>
                <w:szCs w:val="24"/>
              </w:rPr>
              <w:t xml:space="preserve"> Land Administration Vice head and Technical Section Head</w:t>
            </w:r>
          </w:p>
        </w:tc>
        <w:tc>
          <w:tcPr>
            <w:tcW w:w="1476" w:type="dxa"/>
            <w:tcBorders>
              <w:top w:val="nil"/>
              <w:left w:val="nil"/>
              <w:bottom w:val="single" w:sz="4" w:space="0" w:color="auto"/>
              <w:right w:val="single" w:sz="4" w:space="0" w:color="auto"/>
            </w:tcBorders>
            <w:shd w:val="clear" w:color="auto" w:fill="auto"/>
            <w:noWrap/>
            <w:vAlign w:val="bottom"/>
            <w:hideMark/>
          </w:tcPr>
          <w:p w14:paraId="021FE100" w14:textId="77777777" w:rsidR="00534E37" w:rsidRDefault="00534E37" w:rsidP="00577BA9">
            <w:pPr>
              <w:spacing w:line="276" w:lineRule="auto"/>
              <w:contextualSpacing/>
              <w:jc w:val="left"/>
              <w:rPr>
                <w:rFonts w:eastAsia="Times New Roman"/>
                <w:color w:val="000000"/>
                <w:szCs w:val="24"/>
              </w:rPr>
            </w:pPr>
            <w:r w:rsidRPr="009D3A31">
              <w:rPr>
                <w:rFonts w:eastAsia="Times New Roman"/>
                <w:color w:val="000000"/>
                <w:szCs w:val="24"/>
              </w:rPr>
              <w:t> </w:t>
            </w:r>
            <w:r w:rsidR="00B104A9">
              <w:rPr>
                <w:rFonts w:eastAsia="Times New Roman"/>
                <w:color w:val="000000"/>
                <w:szCs w:val="24"/>
              </w:rPr>
              <w:t>0913836142</w:t>
            </w:r>
          </w:p>
          <w:p w14:paraId="1C076204" w14:textId="77777777" w:rsidR="00534E37" w:rsidRPr="009D3A31" w:rsidRDefault="00534E37" w:rsidP="00577BA9">
            <w:pPr>
              <w:spacing w:line="276" w:lineRule="auto"/>
              <w:contextualSpacing/>
              <w:jc w:val="left"/>
              <w:rPr>
                <w:rFonts w:eastAsia="Times New Roman"/>
                <w:color w:val="000000"/>
                <w:szCs w:val="24"/>
              </w:rPr>
            </w:pPr>
          </w:p>
        </w:tc>
      </w:tr>
      <w:tr w:rsidR="00B104A9" w:rsidRPr="009D3A31" w14:paraId="201C6091" w14:textId="77777777" w:rsidTr="00A6773F">
        <w:trPr>
          <w:trHeight w:val="6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630C4" w14:textId="77777777" w:rsidR="00B104A9" w:rsidRPr="00B104A9" w:rsidRDefault="00B104A9" w:rsidP="00577BA9">
            <w:pPr>
              <w:spacing w:line="276" w:lineRule="auto"/>
              <w:contextualSpacing/>
              <w:jc w:val="right"/>
              <w:rPr>
                <w:rFonts w:eastAsia="Times New Roman"/>
                <w:color w:val="000000"/>
                <w:szCs w:val="24"/>
              </w:rPr>
            </w:pPr>
            <w:r w:rsidRPr="00B104A9">
              <w:rPr>
                <w:rFonts w:eastAsia="Times New Roman"/>
                <w:color w:val="000000"/>
                <w:szCs w:val="24"/>
              </w:rPr>
              <w:t>25</w:t>
            </w:r>
          </w:p>
        </w:tc>
        <w:tc>
          <w:tcPr>
            <w:tcW w:w="2881" w:type="dxa"/>
            <w:tcBorders>
              <w:top w:val="single" w:sz="4" w:space="0" w:color="auto"/>
              <w:left w:val="nil"/>
              <w:bottom w:val="single" w:sz="4" w:space="0" w:color="auto"/>
              <w:right w:val="single" w:sz="4" w:space="0" w:color="auto"/>
            </w:tcBorders>
            <w:shd w:val="clear" w:color="auto" w:fill="auto"/>
            <w:noWrap/>
            <w:vAlign w:val="bottom"/>
          </w:tcPr>
          <w:p w14:paraId="25A9BF26" w14:textId="77777777" w:rsidR="00B104A9" w:rsidRPr="00034563" w:rsidRDefault="00B104A9" w:rsidP="00577BA9">
            <w:pPr>
              <w:spacing w:line="276" w:lineRule="auto"/>
              <w:contextualSpacing/>
              <w:rPr>
                <w:rFonts w:eastAsia="Times New Roman"/>
                <w:color w:val="000000"/>
                <w:szCs w:val="24"/>
              </w:rPr>
            </w:pPr>
            <w:r w:rsidRPr="00034563">
              <w:rPr>
                <w:rFonts w:eastAsia="Times New Roman"/>
                <w:color w:val="000000"/>
                <w:szCs w:val="24"/>
              </w:rPr>
              <w:t>Ato Song Vincent</w:t>
            </w:r>
          </w:p>
        </w:tc>
        <w:tc>
          <w:tcPr>
            <w:tcW w:w="5088" w:type="dxa"/>
            <w:tcBorders>
              <w:top w:val="single" w:sz="4" w:space="0" w:color="auto"/>
              <w:left w:val="nil"/>
              <w:bottom w:val="single" w:sz="4" w:space="0" w:color="auto"/>
              <w:right w:val="single" w:sz="4" w:space="0" w:color="auto"/>
            </w:tcBorders>
            <w:shd w:val="clear" w:color="auto" w:fill="auto"/>
            <w:vAlign w:val="bottom"/>
          </w:tcPr>
          <w:p w14:paraId="7C16D6AA" w14:textId="77777777" w:rsidR="00B104A9" w:rsidRPr="00034563" w:rsidRDefault="00B104A9" w:rsidP="00577BA9">
            <w:pPr>
              <w:spacing w:line="276" w:lineRule="auto"/>
              <w:contextualSpacing/>
              <w:rPr>
                <w:rFonts w:eastAsia="Times New Roman"/>
                <w:color w:val="000000"/>
                <w:szCs w:val="24"/>
              </w:rPr>
            </w:pPr>
            <w:r w:rsidRPr="00034563">
              <w:rPr>
                <w:rFonts w:eastAsia="Times New Roman"/>
                <w:color w:val="000000"/>
                <w:szCs w:val="24"/>
              </w:rPr>
              <w:t xml:space="preserve">CCECC manager delegate and Design Engineer </w:t>
            </w:r>
          </w:p>
        </w:tc>
        <w:tc>
          <w:tcPr>
            <w:tcW w:w="1476" w:type="dxa"/>
            <w:tcBorders>
              <w:top w:val="single" w:sz="4" w:space="0" w:color="auto"/>
              <w:left w:val="nil"/>
              <w:bottom w:val="single" w:sz="4" w:space="0" w:color="auto"/>
              <w:right w:val="single" w:sz="4" w:space="0" w:color="auto"/>
            </w:tcBorders>
            <w:shd w:val="clear" w:color="auto" w:fill="auto"/>
            <w:noWrap/>
            <w:vAlign w:val="bottom"/>
          </w:tcPr>
          <w:p w14:paraId="13362B00" w14:textId="77777777" w:rsidR="00B104A9" w:rsidRPr="00034563" w:rsidRDefault="00B104A9" w:rsidP="00577BA9">
            <w:pPr>
              <w:spacing w:line="276" w:lineRule="auto"/>
              <w:contextualSpacing/>
              <w:rPr>
                <w:rFonts w:eastAsia="Times New Roman"/>
                <w:color w:val="000000"/>
                <w:szCs w:val="24"/>
              </w:rPr>
            </w:pPr>
          </w:p>
        </w:tc>
      </w:tr>
    </w:tbl>
    <w:p w14:paraId="7BB14BAD" w14:textId="77777777" w:rsidR="00534E37" w:rsidRDefault="0008265D" w:rsidP="002D779B">
      <w:pPr>
        <w:pStyle w:val="TableofFigures"/>
        <w:tabs>
          <w:tab w:val="left" w:pos="210"/>
        </w:tabs>
        <w:spacing w:line="360" w:lineRule="auto"/>
        <w:jc w:val="both"/>
      </w:pPr>
      <w:r>
        <w:tab/>
      </w:r>
    </w:p>
    <w:p w14:paraId="5BB1241B" w14:textId="77777777" w:rsidR="00534E37" w:rsidRDefault="00534E37" w:rsidP="002D779B">
      <w:pPr>
        <w:pStyle w:val="TableofFigures"/>
        <w:spacing w:line="360" w:lineRule="auto"/>
      </w:pPr>
    </w:p>
    <w:p w14:paraId="35C30E2E" w14:textId="77777777" w:rsidR="00CB71EC" w:rsidRPr="000419CC" w:rsidRDefault="00CB71EC" w:rsidP="002D779B">
      <w:pPr>
        <w:tabs>
          <w:tab w:val="left" w:pos="5446"/>
        </w:tabs>
        <w:contextualSpacing/>
      </w:pPr>
    </w:p>
    <w:sectPr w:rsidR="00CB71EC" w:rsidRPr="000419CC" w:rsidSect="00227960">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355CE" w14:textId="77777777" w:rsidR="008C4962" w:rsidRDefault="008C4962" w:rsidP="00813567">
      <w:pPr>
        <w:spacing w:line="240" w:lineRule="auto"/>
      </w:pPr>
      <w:r>
        <w:separator/>
      </w:r>
    </w:p>
  </w:endnote>
  <w:endnote w:type="continuationSeparator" w:id="0">
    <w:p w14:paraId="42C239D8" w14:textId="77777777" w:rsidR="008C4962" w:rsidRDefault="008C4962" w:rsidP="00813567">
      <w:pPr>
        <w:spacing w:line="240" w:lineRule="auto"/>
      </w:pPr>
      <w:r>
        <w:continuationSeparator/>
      </w:r>
    </w:p>
  </w:endnote>
  <w:endnote w:type="continuationNotice" w:id="1">
    <w:p w14:paraId="043C1A77" w14:textId="77777777" w:rsidR="008C4962" w:rsidRDefault="008C49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ndes-Medium">
    <w:altName w:val="Arial"/>
    <w:panose1 w:val="00000000000000000000"/>
    <w:charset w:val="00"/>
    <w:family w:val="roman"/>
    <w:notTrueType/>
    <w:pitch w:val="default"/>
  </w:font>
  <w:font w:name="Andes-Light">
    <w:altName w:val="Arial"/>
    <w:panose1 w:val="00000000000000000000"/>
    <w:charset w:val="00"/>
    <w:family w:val="roman"/>
    <w:notTrueType/>
    <w:pitch w:val="default"/>
  </w:font>
  <w:font w:name="HelveticaNeueLTStd-Roman">
    <w:altName w:val="Arial"/>
    <w:panose1 w:val="00000000000000000000"/>
    <w:charset w:val="00"/>
    <w:family w:val="roman"/>
    <w:notTrueType/>
    <w:pitch w:val="default"/>
  </w:font>
  <w:font w:name="HelveticaNeueLTStd-Bd">
    <w:altName w:val="Arial"/>
    <w:panose1 w:val="00000000000000000000"/>
    <w:charset w:val="00"/>
    <w:family w:val="roman"/>
    <w:notTrueType/>
    <w:pitch w:val="default"/>
  </w:font>
  <w:font w:name="HelveticaNeueLTStd-Lt">
    <w:altName w:val="Arial"/>
    <w:panose1 w:val="00000000000000000000"/>
    <w:charset w:val="00"/>
    <w:family w:val="roman"/>
    <w:notTrueType/>
    <w:pitch w:val="default"/>
  </w:font>
  <w:font w:name="HelveticaNeueLTStd-Md">
    <w:altName w:val="Arial"/>
    <w:panose1 w:val="00000000000000000000"/>
    <w:charset w:val="00"/>
    <w:family w:val="roman"/>
    <w:notTrueType/>
    <w:pitch w:val="default"/>
  </w:font>
  <w:font w:name="AndesMedium-Italic">
    <w:altName w:val="Arial"/>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07834"/>
      <w:docPartObj>
        <w:docPartGallery w:val="Page Numbers (Bottom of Page)"/>
        <w:docPartUnique/>
      </w:docPartObj>
    </w:sdtPr>
    <w:sdtEndPr/>
    <w:sdtContent>
      <w:p w14:paraId="4457F08E" w14:textId="77777777" w:rsidR="00080B09" w:rsidRDefault="00BB37D8">
        <w:pPr>
          <w:pStyle w:val="Footer"/>
          <w:jc w:val="center"/>
        </w:pPr>
      </w:p>
    </w:sdtContent>
  </w:sdt>
  <w:p w14:paraId="7CB46295" w14:textId="77777777" w:rsidR="00080B09" w:rsidRDefault="00080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029527"/>
      <w:docPartObj>
        <w:docPartGallery w:val="Page Numbers (Bottom of Page)"/>
        <w:docPartUnique/>
      </w:docPartObj>
    </w:sdtPr>
    <w:sdtEndPr/>
    <w:sdtContent>
      <w:p w14:paraId="65D5AD7E" w14:textId="72C9E4F6" w:rsidR="00080B09" w:rsidRDefault="00080B09">
        <w:pPr>
          <w:pStyle w:val="Footer"/>
          <w:jc w:val="center"/>
        </w:pPr>
        <w:r>
          <w:fldChar w:fldCharType="begin"/>
        </w:r>
        <w:r>
          <w:instrText xml:space="preserve"> PAGE   \* MERGEFORMAT </w:instrText>
        </w:r>
        <w:r>
          <w:fldChar w:fldCharType="separate"/>
        </w:r>
        <w:r w:rsidR="00BB37D8">
          <w:rPr>
            <w:noProof/>
          </w:rPr>
          <w:t>18</w:t>
        </w:r>
        <w:r>
          <w:rPr>
            <w:noProof/>
          </w:rPr>
          <w:fldChar w:fldCharType="end"/>
        </w:r>
      </w:p>
    </w:sdtContent>
  </w:sdt>
  <w:p w14:paraId="516D9908" w14:textId="77777777" w:rsidR="00080B09" w:rsidRDefault="00080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BD99B" w14:textId="77777777" w:rsidR="008C4962" w:rsidRDefault="008C4962" w:rsidP="00813567">
      <w:pPr>
        <w:spacing w:line="240" w:lineRule="auto"/>
      </w:pPr>
      <w:r>
        <w:separator/>
      </w:r>
    </w:p>
  </w:footnote>
  <w:footnote w:type="continuationSeparator" w:id="0">
    <w:p w14:paraId="28C6FE22" w14:textId="77777777" w:rsidR="008C4962" w:rsidRDefault="008C4962" w:rsidP="00813567">
      <w:pPr>
        <w:spacing w:line="240" w:lineRule="auto"/>
      </w:pPr>
      <w:r>
        <w:continuationSeparator/>
      </w:r>
    </w:p>
  </w:footnote>
  <w:footnote w:type="continuationNotice" w:id="1">
    <w:p w14:paraId="09EC859D" w14:textId="77777777" w:rsidR="008C4962" w:rsidRDefault="008C4962">
      <w:pPr>
        <w:spacing w:line="240" w:lineRule="auto"/>
      </w:pPr>
    </w:p>
  </w:footnote>
  <w:footnote w:id="2">
    <w:p w14:paraId="256946A2" w14:textId="77777777" w:rsidR="00080B09" w:rsidRDefault="00080B09" w:rsidP="001A2C6D">
      <w:pPr>
        <w:pStyle w:val="FootnoteText"/>
      </w:pPr>
      <w:r>
        <w:rPr>
          <w:rStyle w:val="FootnoteReference"/>
        </w:rPr>
        <w:footnoteRef/>
      </w:r>
      <w:r>
        <w:t xml:space="preserve"> There is also the dwell time for containers in Djibouti, currently 10 days on average, which will also be affected by improved efficiency at Modjo.</w:t>
      </w:r>
    </w:p>
  </w:footnote>
  <w:footnote w:id="3">
    <w:p w14:paraId="52C770A5" w14:textId="77777777" w:rsidR="00080B09" w:rsidRDefault="00080B09" w:rsidP="001A2C6D">
      <w:pPr>
        <w:pStyle w:val="FootnoteText"/>
      </w:pPr>
      <w:r>
        <w:rPr>
          <w:rStyle w:val="FootnoteReference"/>
        </w:rPr>
        <w:footnoteRef/>
      </w:r>
      <w:r>
        <w:t xml:space="preserve"> The storage fees are as follows. Djibouti Port provides 8 days free storage. Afterwards, the storage fee is USD 5.65 from the 9</w:t>
      </w:r>
      <w:r w:rsidRPr="00A54D96">
        <w:rPr>
          <w:vertAlign w:val="superscript"/>
        </w:rPr>
        <w:t>th</w:t>
      </w:r>
      <w:r>
        <w:t xml:space="preserve"> to the 15</w:t>
      </w:r>
      <w:r w:rsidRPr="00A54D96">
        <w:rPr>
          <w:vertAlign w:val="superscript"/>
        </w:rPr>
        <w:t>th</w:t>
      </w:r>
      <w:r>
        <w:t xml:space="preserve"> Days, USD7.05 from the 16</w:t>
      </w:r>
      <w:r w:rsidRPr="00A54D96">
        <w:rPr>
          <w:vertAlign w:val="superscript"/>
        </w:rPr>
        <w:t>th</w:t>
      </w:r>
      <w:r>
        <w:t xml:space="preserve"> to the 20</w:t>
      </w:r>
      <w:r w:rsidRPr="00A54D96">
        <w:rPr>
          <w:vertAlign w:val="superscript"/>
        </w:rPr>
        <w:t>th</w:t>
      </w:r>
      <w:r>
        <w:t>; USD 8.8 from the 21</w:t>
      </w:r>
      <w:r w:rsidRPr="00A54D96">
        <w:rPr>
          <w:vertAlign w:val="superscript"/>
        </w:rPr>
        <w:t>st</w:t>
      </w:r>
      <w:r>
        <w:t xml:space="preserve"> to the 25th. Modjo provides 8 free storage fee and charges 37 Birr or USD1.7 per day afterwards. In addition, there is a container detention fee. It is free for 30 days since shipment and then the detention fee varies depending on the carrier.</w:t>
      </w:r>
    </w:p>
  </w:footnote>
  <w:footnote w:id="4">
    <w:p w14:paraId="483941D5" w14:textId="77777777" w:rsidR="00080B09" w:rsidRDefault="00080B09" w:rsidP="001A2C6D">
      <w:pPr>
        <w:pStyle w:val="FootnoteText"/>
      </w:pPr>
      <w:r>
        <w:rPr>
          <w:rStyle w:val="FootnoteReference"/>
        </w:rPr>
        <w:footnoteRef/>
      </w:r>
      <w:r>
        <w:t xml:space="preserve"> Currently, there is a large imbalance between import and export containers and the majority of containers return empty, implying the existence of significant opportunity for export stuffing. Importers also pay higher charges because of limited stuffing of exports. </w:t>
      </w:r>
    </w:p>
  </w:footnote>
  <w:footnote w:id="5">
    <w:p w14:paraId="579F64B0" w14:textId="77777777" w:rsidR="00080B09" w:rsidRPr="00554B71" w:rsidRDefault="00080B09" w:rsidP="009F45F7">
      <w:pPr>
        <w:pStyle w:val="FootnoteText"/>
        <w:spacing w:before="100" w:after="100"/>
        <w:contextualSpacing/>
      </w:pPr>
      <w:r w:rsidRPr="00554B71">
        <w:rPr>
          <w:rStyle w:val="FootnoteReference"/>
        </w:rPr>
        <w:footnoteRef/>
      </w:r>
      <w:r w:rsidRPr="00554B71">
        <w:t xml:space="preserve"> </w:t>
      </w:r>
      <w:r w:rsidRPr="00A76B58">
        <w:rPr>
          <w:i/>
        </w:rPr>
        <w:t>Tigray</w:t>
      </w:r>
      <w:r w:rsidRPr="00554B71">
        <w:t xml:space="preserve"> National Regional State Land Use </w:t>
      </w:r>
      <w:r>
        <w:t xml:space="preserve"> Proclamation No. 23/1989 EC (1997)</w:t>
      </w:r>
    </w:p>
  </w:footnote>
  <w:footnote w:id="6">
    <w:p w14:paraId="18E6ABC0" w14:textId="77777777" w:rsidR="00080B09" w:rsidRPr="00554B71" w:rsidRDefault="00080B09" w:rsidP="009F45F7">
      <w:pPr>
        <w:pStyle w:val="FootnoteText"/>
        <w:spacing w:before="100" w:after="100"/>
        <w:contextualSpacing/>
      </w:pPr>
      <w:r w:rsidRPr="00554B71">
        <w:rPr>
          <w:rStyle w:val="FootnoteReference"/>
        </w:rPr>
        <w:footnoteRef/>
      </w:r>
      <w:r w:rsidRPr="00554B71">
        <w:t xml:space="preserve"> </w:t>
      </w:r>
      <w:r w:rsidRPr="00A76B58">
        <w:rPr>
          <w:i/>
        </w:rPr>
        <w:t>Amhara</w:t>
      </w:r>
      <w:r w:rsidRPr="00554B71">
        <w:t xml:space="preserve"> National Region </w:t>
      </w:r>
      <w:r>
        <w:t>Rural Land Administration and Use  Proclamation No.</w:t>
      </w:r>
      <w:r w:rsidRPr="00554B71">
        <w:t xml:space="preserve"> 46/2000</w:t>
      </w:r>
    </w:p>
  </w:footnote>
  <w:footnote w:id="7">
    <w:p w14:paraId="6457A93C" w14:textId="77777777" w:rsidR="00080B09" w:rsidRPr="00554B71" w:rsidRDefault="00080B09" w:rsidP="009F45F7">
      <w:pPr>
        <w:pStyle w:val="FootnoteText"/>
        <w:spacing w:before="100" w:after="100"/>
        <w:contextualSpacing/>
      </w:pPr>
      <w:r w:rsidRPr="00554B71">
        <w:rPr>
          <w:rStyle w:val="FootnoteReference"/>
        </w:rPr>
        <w:footnoteRef/>
      </w:r>
      <w:r w:rsidRPr="00554B71">
        <w:t xml:space="preserve"> </w:t>
      </w:r>
      <w:r w:rsidRPr="00A76B58">
        <w:rPr>
          <w:i/>
        </w:rPr>
        <w:t>Oromi</w:t>
      </w:r>
      <w:r>
        <w:rPr>
          <w:i/>
        </w:rPr>
        <w:t>y</w:t>
      </w:r>
      <w:r w:rsidRPr="00A76B58">
        <w:rPr>
          <w:i/>
        </w:rPr>
        <w:t>a</w:t>
      </w:r>
      <w:r w:rsidRPr="00554B71">
        <w:t xml:space="preserve"> Rural Land Use and Administration </w:t>
      </w:r>
      <w:r>
        <w:t xml:space="preserve"> Proclamation No. 56/2002</w:t>
      </w:r>
    </w:p>
  </w:footnote>
  <w:footnote w:id="8">
    <w:p w14:paraId="12043D63" w14:textId="77777777" w:rsidR="00080B09" w:rsidRPr="00554B71" w:rsidRDefault="00080B09" w:rsidP="009F45F7">
      <w:pPr>
        <w:pStyle w:val="FootnoteText"/>
        <w:spacing w:before="100" w:after="100"/>
        <w:contextualSpacing/>
      </w:pPr>
      <w:r w:rsidRPr="00554B71">
        <w:rPr>
          <w:rStyle w:val="FootnoteReference"/>
        </w:rPr>
        <w:footnoteRef/>
      </w:r>
      <w:r>
        <w:t xml:space="preserve"> SNNPR</w:t>
      </w:r>
      <w:r w:rsidRPr="00554B71">
        <w:t xml:space="preserve"> </w:t>
      </w:r>
      <w:r>
        <w:t xml:space="preserve">Rural Land Administration and Use  Proclamation 2004 </w:t>
      </w:r>
    </w:p>
  </w:footnote>
  <w:footnote w:id="9">
    <w:p w14:paraId="47B3C998" w14:textId="77777777" w:rsidR="00080B09" w:rsidRDefault="00080B09" w:rsidP="00912953">
      <w:pPr>
        <w:pStyle w:val="FootnoteText"/>
      </w:pPr>
      <w:r>
        <w:rPr>
          <w:rStyle w:val="FootnoteReference"/>
        </w:rPr>
        <w:footnoteRef/>
      </w:r>
      <w:r>
        <w:t xml:space="preserve"> </w:t>
      </w:r>
      <w:r w:rsidRPr="00A76B58">
        <w:rPr>
          <w:i/>
          <w:szCs w:val="24"/>
        </w:rPr>
        <w:t>Woreda</w:t>
      </w:r>
      <w:r w:rsidRPr="009A5FFE">
        <w:rPr>
          <w:szCs w:val="24"/>
        </w:rPr>
        <w:t xml:space="preserve"> Compensati</w:t>
      </w:r>
      <w:r>
        <w:rPr>
          <w:szCs w:val="24"/>
        </w:rPr>
        <w:t>on and Resettlement Committee (</w:t>
      </w:r>
      <w:r w:rsidRPr="009A5FFE">
        <w:rPr>
          <w:szCs w:val="24"/>
        </w:rPr>
        <w:t xml:space="preserve">CRC) and </w:t>
      </w:r>
      <w:r w:rsidRPr="00A76B58">
        <w:rPr>
          <w:i/>
          <w:szCs w:val="24"/>
        </w:rPr>
        <w:t>Kebele</w:t>
      </w:r>
      <w:r w:rsidRPr="009A5FFE">
        <w:rPr>
          <w:szCs w:val="24"/>
        </w:rPr>
        <w:t xml:space="preserve"> CRC</w:t>
      </w:r>
    </w:p>
  </w:footnote>
  <w:footnote w:id="10">
    <w:p w14:paraId="5749A2C3" w14:textId="77777777" w:rsidR="00080B09" w:rsidRDefault="00080B09">
      <w:pPr>
        <w:pStyle w:val="FootnoteText"/>
      </w:pPr>
      <w:r>
        <w:rPr>
          <w:rStyle w:val="FootnoteReference"/>
        </w:rPr>
        <w:footnoteRef/>
      </w:r>
      <w:r>
        <w:t xml:space="preserve"> Component two: enhancing coordination through investment in information technology systems and component three: regulatory and institutional capacity support does not involve acquisition of land, restriction of access to resources.</w:t>
      </w:r>
    </w:p>
  </w:footnote>
  <w:footnote w:id="11">
    <w:p w14:paraId="3EF5E4D0" w14:textId="77777777" w:rsidR="00080B09" w:rsidRDefault="00080B09">
      <w:pPr>
        <w:pStyle w:val="FootnoteText"/>
      </w:pPr>
      <w:r>
        <w:rPr>
          <w:rStyle w:val="FootnoteReference"/>
        </w:rPr>
        <w:footnoteRef/>
      </w:r>
      <w:r>
        <w:t xml:space="preserve"> The Regulation is attached in Annex-7. It set the principles and eligibility criteria for compensation. Values for the eligible assets are calculated without factoring depreciation based on current replacement cost taken from respective municipality for houses and agriculture office for crops and perennial trees.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418"/>
    <w:multiLevelType w:val="hybridMultilevel"/>
    <w:tmpl w:val="346677C0"/>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A5593A"/>
    <w:multiLevelType w:val="hybridMultilevel"/>
    <w:tmpl w:val="78FA9B74"/>
    <w:lvl w:ilvl="0" w:tplc="3A9A94B2">
      <w:start w:val="1"/>
      <w:numFmt w:val="decimal"/>
      <w:lvlText w:val="%1."/>
      <w:lvlJc w:val="left"/>
      <w:pPr>
        <w:tabs>
          <w:tab w:val="num" w:pos="360"/>
        </w:tabs>
        <w:ind w:left="0" w:firstLine="0"/>
      </w:pPr>
      <w:rPr>
        <w:rFonts w:hint="default"/>
        <w:color w:val="auto"/>
      </w:rPr>
    </w:lvl>
    <w:lvl w:ilvl="1" w:tplc="2CCA9654">
      <w:start w:val="1"/>
      <w:numFmt w:val="lowerRoman"/>
      <w:lvlText w:val="(%2)"/>
      <w:lvlJc w:val="left"/>
      <w:pPr>
        <w:tabs>
          <w:tab w:val="num" w:pos="720"/>
        </w:tabs>
        <w:ind w:left="1080" w:firstLine="0"/>
      </w:pPr>
      <w:rPr>
        <w:rFonts w:asciiTheme="minorHAnsi" w:eastAsiaTheme="minorHAnsi" w:hAnsiTheme="minorHAnsi" w:cstheme="minorBidi"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5F133A"/>
    <w:multiLevelType w:val="hybridMultilevel"/>
    <w:tmpl w:val="8AF21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662C0C"/>
    <w:multiLevelType w:val="hybridMultilevel"/>
    <w:tmpl w:val="05448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771EDD"/>
    <w:multiLevelType w:val="hybridMultilevel"/>
    <w:tmpl w:val="307E9A68"/>
    <w:lvl w:ilvl="0" w:tplc="75C8F15E">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0477037C"/>
    <w:multiLevelType w:val="hybridMultilevel"/>
    <w:tmpl w:val="BF64F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C61DBD"/>
    <w:multiLevelType w:val="hybridMultilevel"/>
    <w:tmpl w:val="35C418EA"/>
    <w:lvl w:ilvl="0" w:tplc="04090019">
      <w:start w:val="1"/>
      <w:numFmt w:val="lowerLetter"/>
      <w:lvlText w:val="%1."/>
      <w:lvlJc w:val="left"/>
      <w:pPr>
        <w:ind w:left="360" w:hanging="360"/>
      </w:pPr>
      <w:rPr>
        <w:rFonts w:hint="default"/>
        <w:b w:val="0"/>
        <w:i w:val="0"/>
        <w:sz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05FC43AD"/>
    <w:multiLevelType w:val="hybridMultilevel"/>
    <w:tmpl w:val="0E2AB908"/>
    <w:lvl w:ilvl="0" w:tplc="15A48B56">
      <w:start w:val="1"/>
      <w:numFmt w:val="lowerRoman"/>
      <w:lvlText w:val="(%1)"/>
      <w:lvlJc w:val="left"/>
      <w:pPr>
        <w:ind w:left="360" w:hanging="360"/>
      </w:pPr>
      <w:rPr>
        <w:rFonts w:ascii="Times New Roman" w:hAnsi="Times New Roman" w:cs="Times New Roman" w:hint="default"/>
        <w:b w:val="0"/>
        <w:i w:val="0"/>
        <w:sz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06EC4AD6"/>
    <w:multiLevelType w:val="hybridMultilevel"/>
    <w:tmpl w:val="EA6A906C"/>
    <w:lvl w:ilvl="0" w:tplc="ECAC04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7266AE0"/>
    <w:multiLevelType w:val="hybridMultilevel"/>
    <w:tmpl w:val="7BEEF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A961EE"/>
    <w:multiLevelType w:val="hybridMultilevel"/>
    <w:tmpl w:val="570CC1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936410"/>
    <w:multiLevelType w:val="hybridMultilevel"/>
    <w:tmpl w:val="76DA087C"/>
    <w:lvl w:ilvl="0" w:tplc="00784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136730"/>
    <w:multiLevelType w:val="hybridMultilevel"/>
    <w:tmpl w:val="E668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B7265"/>
    <w:multiLevelType w:val="multilevel"/>
    <w:tmpl w:val="C8E6D73A"/>
    <w:lvl w:ilvl="0">
      <w:start w:val="1"/>
      <w:numFmt w:val="decimal"/>
      <w:lvlText w:val="%1."/>
      <w:lvlJc w:val="left"/>
      <w:pPr>
        <w:ind w:left="720" w:hanging="360"/>
      </w:pPr>
      <w:rPr>
        <w:rFonts w:hint="default"/>
        <w:b/>
      </w:rPr>
    </w:lvl>
    <w:lvl w:ilvl="1">
      <w:start w:val="1"/>
      <w:numFmt w:val="decimal"/>
      <w:isLgl/>
      <w:lvlText w:val="%1.%2"/>
      <w:lvlJc w:val="left"/>
      <w:pPr>
        <w:ind w:left="1020" w:hanging="360"/>
      </w:pPr>
      <w:rPr>
        <w:rFonts w:hint="default"/>
        <w:b/>
        <w:i w:val="0"/>
      </w:rPr>
    </w:lvl>
    <w:lvl w:ilvl="2">
      <w:start w:val="1"/>
      <w:numFmt w:val="decimal"/>
      <w:isLgl/>
      <w:lvlText w:val="%1.%2.%3"/>
      <w:lvlJc w:val="left"/>
      <w:pPr>
        <w:ind w:left="171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97308A3"/>
    <w:multiLevelType w:val="hybridMultilevel"/>
    <w:tmpl w:val="2E303E6E"/>
    <w:lvl w:ilvl="0" w:tplc="733C3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81539"/>
    <w:multiLevelType w:val="hybridMultilevel"/>
    <w:tmpl w:val="A5960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91168"/>
    <w:multiLevelType w:val="hybridMultilevel"/>
    <w:tmpl w:val="D85E42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97590"/>
    <w:multiLevelType w:val="hybridMultilevel"/>
    <w:tmpl w:val="F0B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2123B1C"/>
    <w:multiLevelType w:val="hybridMultilevel"/>
    <w:tmpl w:val="B1D4B364"/>
    <w:lvl w:ilvl="0" w:tplc="15A48B56">
      <w:start w:val="1"/>
      <w:numFmt w:val="lowerRoman"/>
      <w:lvlText w:val="(%1)"/>
      <w:lvlJc w:val="left"/>
      <w:pPr>
        <w:ind w:left="360" w:hanging="360"/>
      </w:pPr>
      <w:rPr>
        <w:rFonts w:ascii="Times New Roman" w:hAnsi="Times New Roman" w:cs="Times New Roman" w:hint="default"/>
        <w:b w:val="0"/>
        <w:i w:val="0"/>
        <w:sz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15:restartNumberingAfterBreak="0">
    <w:nsid w:val="22734BF7"/>
    <w:multiLevelType w:val="multilevel"/>
    <w:tmpl w:val="6BE470E0"/>
    <w:lvl w:ilvl="0">
      <w:start w:val="1"/>
      <w:numFmt w:val="decimal"/>
      <w:lvlText w:val="%1."/>
      <w:lvlJc w:val="left"/>
      <w:pPr>
        <w:ind w:left="360" w:hanging="360"/>
      </w:pPr>
      <w:rPr>
        <w:rFonts w:ascii="Helvetica-Bold" w:hAnsi="Helvetica-Bold" w:hint="default"/>
        <w:b w:val="0"/>
        <w:color w:val="333333"/>
        <w:sz w:val="2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228A300D"/>
    <w:multiLevelType w:val="hybridMultilevel"/>
    <w:tmpl w:val="D99E0FE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11B7D"/>
    <w:multiLevelType w:val="hybridMultilevel"/>
    <w:tmpl w:val="70644AA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26C87537"/>
    <w:multiLevelType w:val="hybridMultilevel"/>
    <w:tmpl w:val="FF4C8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73274F9"/>
    <w:multiLevelType w:val="hybridMultilevel"/>
    <w:tmpl w:val="9A542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5A2DE9"/>
    <w:multiLevelType w:val="hybridMultilevel"/>
    <w:tmpl w:val="17C0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C528B"/>
    <w:multiLevelType w:val="hybridMultilevel"/>
    <w:tmpl w:val="5E94E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792F51"/>
    <w:multiLevelType w:val="hybridMultilevel"/>
    <w:tmpl w:val="FEF6B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8B37AD5"/>
    <w:multiLevelType w:val="multilevel"/>
    <w:tmpl w:val="C87CF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60"/>
        </w:tabs>
        <w:ind w:left="1260" w:hanging="360"/>
      </w:pPr>
      <w:rPr>
        <w:rFonts w:ascii="Wingdings" w:hAnsi="Wingdings" w:hint="default"/>
        <w:sz w:val="20"/>
      </w:rPr>
    </w:lvl>
    <w:lvl w:ilvl="2">
      <w:start w:val="1"/>
      <w:numFmt w:val="decimal"/>
      <w:lvlText w:val="%3."/>
      <w:lvlJc w:val="left"/>
      <w:pPr>
        <w:ind w:left="54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5B2B9F"/>
    <w:multiLevelType w:val="hybridMultilevel"/>
    <w:tmpl w:val="F7E6D2DE"/>
    <w:lvl w:ilvl="0" w:tplc="CBC036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95EF3"/>
    <w:multiLevelType w:val="hybridMultilevel"/>
    <w:tmpl w:val="12E8BC06"/>
    <w:lvl w:ilvl="0" w:tplc="E24C3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50121C"/>
    <w:multiLevelType w:val="hybridMultilevel"/>
    <w:tmpl w:val="E410F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88561D"/>
    <w:multiLevelType w:val="hybridMultilevel"/>
    <w:tmpl w:val="A23EB7F8"/>
    <w:lvl w:ilvl="0" w:tplc="04090019">
      <w:start w:val="1"/>
      <w:numFmt w:val="lowerLetter"/>
      <w:lvlText w:val="%1."/>
      <w:lvlJc w:val="left"/>
      <w:pPr>
        <w:ind w:left="720" w:hanging="360"/>
      </w:pPr>
      <w:rPr>
        <w:rFonts w:hint="default"/>
        <w:b w:val="0"/>
        <w:i w:val="0"/>
        <w:sz w:val="20"/>
      </w:rPr>
    </w:lvl>
    <w:lvl w:ilvl="1" w:tplc="04090019">
      <w:start w:val="1"/>
      <w:numFmt w:val="lowerLetter"/>
      <w:lvlText w:val="%2."/>
      <w:lvlJc w:val="left"/>
      <w:pPr>
        <w:ind w:left="1440" w:hanging="360"/>
      </w:pPr>
      <w:rPr>
        <w:rFonts w:cs="Times New Roman"/>
      </w:rPr>
    </w:lvl>
    <w:lvl w:ilvl="2" w:tplc="15A48B56">
      <w:start w:val="1"/>
      <w:numFmt w:val="lowerRoman"/>
      <w:lvlText w:val="(%3)"/>
      <w:lvlJc w:val="left"/>
      <w:pPr>
        <w:ind w:left="2160" w:hanging="180"/>
      </w:pPr>
      <w:rPr>
        <w:rFonts w:ascii="Times New Roman" w:hAnsi="Times New Roman" w:cs="Times New Roman" w:hint="default"/>
        <w:b w:val="0"/>
        <w:i w:val="0"/>
        <w:sz w:val="2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4D503C00"/>
    <w:multiLevelType w:val="hybridMultilevel"/>
    <w:tmpl w:val="FCE6B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A870C8"/>
    <w:multiLevelType w:val="hybridMultilevel"/>
    <w:tmpl w:val="020CC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BD74B2"/>
    <w:multiLevelType w:val="hybridMultilevel"/>
    <w:tmpl w:val="306E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CC062C"/>
    <w:multiLevelType w:val="hybridMultilevel"/>
    <w:tmpl w:val="7E2CB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F06C16"/>
    <w:multiLevelType w:val="hybridMultilevel"/>
    <w:tmpl w:val="C70CC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0D4F72"/>
    <w:multiLevelType w:val="hybridMultilevel"/>
    <w:tmpl w:val="227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4E7DF2"/>
    <w:multiLevelType w:val="hybridMultilevel"/>
    <w:tmpl w:val="F4DE6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694AA2"/>
    <w:multiLevelType w:val="hybridMultilevel"/>
    <w:tmpl w:val="E91EC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6B7E57"/>
    <w:multiLevelType w:val="multilevel"/>
    <w:tmpl w:val="C87CF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60"/>
        </w:tabs>
        <w:ind w:left="1260" w:hanging="360"/>
      </w:pPr>
      <w:rPr>
        <w:rFonts w:ascii="Wingdings" w:hAnsi="Wingdings" w:hint="default"/>
        <w:sz w:val="20"/>
      </w:rPr>
    </w:lvl>
    <w:lvl w:ilvl="2">
      <w:start w:val="1"/>
      <w:numFmt w:val="decimal"/>
      <w:lvlText w:val="%3."/>
      <w:lvlJc w:val="left"/>
      <w:pPr>
        <w:ind w:left="54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6233FB"/>
    <w:multiLevelType w:val="hybridMultilevel"/>
    <w:tmpl w:val="AA7AB638"/>
    <w:lvl w:ilvl="0" w:tplc="0409001B">
      <w:start w:val="1"/>
      <w:numFmt w:val="lowerRoman"/>
      <w:lvlText w:val="%1."/>
      <w:lvlJc w:val="right"/>
      <w:pPr>
        <w:ind w:left="720" w:hanging="360"/>
      </w:pPr>
      <w:rPr>
        <w:rFonts w:hint="default"/>
        <w:b w:val="0"/>
        <w:i w:val="0"/>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5EFE0ECD"/>
    <w:multiLevelType w:val="hybridMultilevel"/>
    <w:tmpl w:val="0E46D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863415"/>
    <w:multiLevelType w:val="hybridMultilevel"/>
    <w:tmpl w:val="B53A2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9174DB"/>
    <w:multiLevelType w:val="hybridMultilevel"/>
    <w:tmpl w:val="51C6B17C"/>
    <w:lvl w:ilvl="0" w:tplc="01906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701E3E"/>
    <w:multiLevelType w:val="hybridMultilevel"/>
    <w:tmpl w:val="D988FA36"/>
    <w:lvl w:ilvl="0" w:tplc="0409000F">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723F1F46"/>
    <w:multiLevelType w:val="hybridMultilevel"/>
    <w:tmpl w:val="CEC03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B25C38"/>
    <w:multiLevelType w:val="multilevel"/>
    <w:tmpl w:val="C8E6D73A"/>
    <w:lvl w:ilvl="0">
      <w:start w:val="1"/>
      <w:numFmt w:val="decimal"/>
      <w:lvlText w:val="%1."/>
      <w:lvlJc w:val="left"/>
      <w:pPr>
        <w:ind w:left="720" w:hanging="360"/>
      </w:pPr>
      <w:rPr>
        <w:rFonts w:hint="default"/>
        <w:b/>
      </w:rPr>
    </w:lvl>
    <w:lvl w:ilvl="1">
      <w:start w:val="1"/>
      <w:numFmt w:val="decimal"/>
      <w:isLgl/>
      <w:lvlText w:val="%1.%2"/>
      <w:lvlJc w:val="left"/>
      <w:pPr>
        <w:ind w:left="1020" w:hanging="360"/>
      </w:pPr>
      <w:rPr>
        <w:rFonts w:hint="default"/>
        <w:b/>
        <w:i w:val="0"/>
      </w:rPr>
    </w:lvl>
    <w:lvl w:ilvl="2">
      <w:start w:val="1"/>
      <w:numFmt w:val="decimal"/>
      <w:isLgl/>
      <w:lvlText w:val="%1.%2.%3"/>
      <w:lvlJc w:val="left"/>
      <w:pPr>
        <w:ind w:left="171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6EF76A1"/>
    <w:multiLevelType w:val="hybridMultilevel"/>
    <w:tmpl w:val="C198619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787F6071"/>
    <w:multiLevelType w:val="hybridMultilevel"/>
    <w:tmpl w:val="85A0DE64"/>
    <w:lvl w:ilvl="0" w:tplc="B68C9198">
      <w:start w:val="1"/>
      <w:numFmt w:val="lowerRoman"/>
      <w:lvlText w:val="(%1)"/>
      <w:lvlJc w:val="left"/>
      <w:pPr>
        <w:tabs>
          <w:tab w:val="num" w:pos="720"/>
        </w:tabs>
        <w:ind w:left="720" w:hanging="720"/>
      </w:pPr>
      <w:rPr>
        <w:rFonts w:cs="Times New Roman" w:hint="default"/>
      </w:rPr>
    </w:lvl>
    <w:lvl w:ilvl="1" w:tplc="83B2E41C">
      <w:start w:val="1"/>
      <w:numFmt w:val="lowerRoman"/>
      <w:lvlText w:val="(%2)"/>
      <w:lvlJc w:val="left"/>
      <w:pPr>
        <w:tabs>
          <w:tab w:val="num" w:pos="1440"/>
        </w:tabs>
        <w:ind w:left="1440" w:hanging="720"/>
      </w:pPr>
      <w:rPr>
        <w:rFonts w:cs="Times New Roman" w:hint="default"/>
      </w:rPr>
    </w:lvl>
    <w:lvl w:ilvl="2" w:tplc="3A0EA7F4">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1" w15:restartNumberingAfterBreak="0">
    <w:nsid w:val="792E1CAD"/>
    <w:multiLevelType w:val="hybridMultilevel"/>
    <w:tmpl w:val="3F52B9F4"/>
    <w:lvl w:ilvl="0" w:tplc="214E1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686574"/>
    <w:multiLevelType w:val="hybridMultilevel"/>
    <w:tmpl w:val="9DB830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9BE442E"/>
    <w:multiLevelType w:val="hybridMultilevel"/>
    <w:tmpl w:val="BEA4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A4363A"/>
    <w:multiLevelType w:val="hybridMultilevel"/>
    <w:tmpl w:val="555C053C"/>
    <w:lvl w:ilvl="0" w:tplc="30D48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03313A"/>
    <w:multiLevelType w:val="hybridMultilevel"/>
    <w:tmpl w:val="7D660DDE"/>
    <w:lvl w:ilvl="0" w:tplc="3618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43"/>
  </w:num>
  <w:num w:numId="3">
    <w:abstractNumId w:val="47"/>
  </w:num>
  <w:num w:numId="4">
    <w:abstractNumId w:val="21"/>
  </w:num>
  <w:num w:numId="5">
    <w:abstractNumId w:val="22"/>
  </w:num>
  <w:num w:numId="6">
    <w:abstractNumId w:val="53"/>
  </w:num>
  <w:num w:numId="7">
    <w:abstractNumId w:val="38"/>
  </w:num>
  <w:num w:numId="8">
    <w:abstractNumId w:val="17"/>
  </w:num>
  <w:num w:numId="9">
    <w:abstractNumId w:val="48"/>
  </w:num>
  <w:num w:numId="10">
    <w:abstractNumId w:val="23"/>
  </w:num>
  <w:num w:numId="11">
    <w:abstractNumId w:val="34"/>
  </w:num>
  <w:num w:numId="12">
    <w:abstractNumId w:val="5"/>
  </w:num>
  <w:num w:numId="13">
    <w:abstractNumId w:val="46"/>
  </w:num>
  <w:num w:numId="14">
    <w:abstractNumId w:val="50"/>
  </w:num>
  <w:num w:numId="15">
    <w:abstractNumId w:val="32"/>
  </w:num>
  <w:num w:numId="16">
    <w:abstractNumId w:val="42"/>
  </w:num>
  <w:num w:numId="17">
    <w:abstractNumId w:val="8"/>
  </w:num>
  <w:num w:numId="18">
    <w:abstractNumId w:val="19"/>
  </w:num>
  <w:num w:numId="19">
    <w:abstractNumId w:val="7"/>
  </w:num>
  <w:num w:numId="20">
    <w:abstractNumId w:val="31"/>
  </w:num>
  <w:num w:numId="21">
    <w:abstractNumId w:val="40"/>
  </w:num>
  <w:num w:numId="22">
    <w:abstractNumId w:val="39"/>
  </w:num>
  <w:num w:numId="23">
    <w:abstractNumId w:val="10"/>
  </w:num>
  <w:num w:numId="24">
    <w:abstractNumId w:val="26"/>
  </w:num>
  <w:num w:numId="25">
    <w:abstractNumId w:val="36"/>
  </w:num>
  <w:num w:numId="26">
    <w:abstractNumId w:val="24"/>
  </w:num>
  <w:num w:numId="27">
    <w:abstractNumId w:val="37"/>
  </w:num>
  <w:num w:numId="28">
    <w:abstractNumId w:val="11"/>
  </w:num>
  <w:num w:numId="29">
    <w:abstractNumId w:val="30"/>
  </w:num>
  <w:num w:numId="30">
    <w:abstractNumId w:val="55"/>
  </w:num>
  <w:num w:numId="31">
    <w:abstractNumId w:val="51"/>
  </w:num>
  <w:num w:numId="32">
    <w:abstractNumId w:val="12"/>
  </w:num>
  <w:num w:numId="33">
    <w:abstractNumId w:val="45"/>
  </w:num>
  <w:num w:numId="34">
    <w:abstractNumId w:val="54"/>
  </w:num>
  <w:num w:numId="35">
    <w:abstractNumId w:val="15"/>
  </w:num>
  <w:num w:numId="36">
    <w:abstractNumId w:val="29"/>
  </w:num>
  <w:num w:numId="37">
    <w:abstractNumId w:val="35"/>
  </w:num>
  <w:num w:numId="38">
    <w:abstractNumId w:val="6"/>
  </w:num>
  <w:num w:numId="39">
    <w:abstractNumId w:val="28"/>
  </w:num>
  <w:num w:numId="40">
    <w:abstractNumId w:val="2"/>
  </w:num>
  <w:num w:numId="41">
    <w:abstractNumId w:val="16"/>
  </w:num>
  <w:num w:numId="42">
    <w:abstractNumId w:val="18"/>
  </w:num>
  <w:num w:numId="43">
    <w:abstractNumId w:val="25"/>
  </w:num>
  <w:num w:numId="44">
    <w:abstractNumId w:val="4"/>
  </w:num>
  <w:num w:numId="45">
    <w:abstractNumId w:val="33"/>
  </w:num>
  <w:num w:numId="46">
    <w:abstractNumId w:val="3"/>
  </w:num>
  <w:num w:numId="47">
    <w:abstractNumId w:val="44"/>
  </w:num>
  <w:num w:numId="48">
    <w:abstractNumId w:val="27"/>
  </w:num>
  <w:num w:numId="49">
    <w:abstractNumId w:val="49"/>
  </w:num>
  <w:num w:numId="50">
    <w:abstractNumId w:val="1"/>
  </w:num>
  <w:num w:numId="51">
    <w:abstractNumId w:val="13"/>
  </w:num>
  <w:num w:numId="52">
    <w:abstractNumId w:val="41"/>
  </w:num>
  <w:num w:numId="53">
    <w:abstractNumId w:val="0"/>
  </w:num>
  <w:num w:numId="54">
    <w:abstractNumId w:val="14"/>
  </w:num>
  <w:num w:numId="55">
    <w:abstractNumId w:val="20"/>
  </w:num>
  <w:num w:numId="56">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EB"/>
    <w:rsid w:val="000003E7"/>
    <w:rsid w:val="00000B74"/>
    <w:rsid w:val="00000B92"/>
    <w:rsid w:val="00001040"/>
    <w:rsid w:val="00002EEB"/>
    <w:rsid w:val="00003AE8"/>
    <w:rsid w:val="0000468E"/>
    <w:rsid w:val="0000706A"/>
    <w:rsid w:val="000108D0"/>
    <w:rsid w:val="000112CC"/>
    <w:rsid w:val="00011989"/>
    <w:rsid w:val="000120FD"/>
    <w:rsid w:val="000126F8"/>
    <w:rsid w:val="00012745"/>
    <w:rsid w:val="00013B0E"/>
    <w:rsid w:val="00014CF5"/>
    <w:rsid w:val="00015B6F"/>
    <w:rsid w:val="00016665"/>
    <w:rsid w:val="000167AF"/>
    <w:rsid w:val="00016AB2"/>
    <w:rsid w:val="00017834"/>
    <w:rsid w:val="00020CE8"/>
    <w:rsid w:val="00023559"/>
    <w:rsid w:val="0002413B"/>
    <w:rsid w:val="00025536"/>
    <w:rsid w:val="0003116E"/>
    <w:rsid w:val="00033F32"/>
    <w:rsid w:val="00034563"/>
    <w:rsid w:val="000351AD"/>
    <w:rsid w:val="00035DD6"/>
    <w:rsid w:val="00036D2E"/>
    <w:rsid w:val="000375B5"/>
    <w:rsid w:val="00037943"/>
    <w:rsid w:val="00040A72"/>
    <w:rsid w:val="00041901"/>
    <w:rsid w:val="000419CC"/>
    <w:rsid w:val="00041FFF"/>
    <w:rsid w:val="00042A31"/>
    <w:rsid w:val="000432AD"/>
    <w:rsid w:val="00043FEB"/>
    <w:rsid w:val="00045B82"/>
    <w:rsid w:val="00045E13"/>
    <w:rsid w:val="00047423"/>
    <w:rsid w:val="0005091B"/>
    <w:rsid w:val="00050ABF"/>
    <w:rsid w:val="000521BB"/>
    <w:rsid w:val="0005307B"/>
    <w:rsid w:val="000530EA"/>
    <w:rsid w:val="000535CB"/>
    <w:rsid w:val="00055E1F"/>
    <w:rsid w:val="000561C2"/>
    <w:rsid w:val="00057615"/>
    <w:rsid w:val="0006058E"/>
    <w:rsid w:val="00060ABD"/>
    <w:rsid w:val="00061FA7"/>
    <w:rsid w:val="0006212C"/>
    <w:rsid w:val="0006296F"/>
    <w:rsid w:val="00064086"/>
    <w:rsid w:val="000640EB"/>
    <w:rsid w:val="00066A3C"/>
    <w:rsid w:val="00066BE4"/>
    <w:rsid w:val="00070168"/>
    <w:rsid w:val="0007089B"/>
    <w:rsid w:val="00070D06"/>
    <w:rsid w:val="00071473"/>
    <w:rsid w:val="00071620"/>
    <w:rsid w:val="000718C9"/>
    <w:rsid w:val="00071F59"/>
    <w:rsid w:val="00073160"/>
    <w:rsid w:val="000739C5"/>
    <w:rsid w:val="00075086"/>
    <w:rsid w:val="00076A46"/>
    <w:rsid w:val="00077E5A"/>
    <w:rsid w:val="00080B09"/>
    <w:rsid w:val="0008265D"/>
    <w:rsid w:val="00084EC2"/>
    <w:rsid w:val="00087665"/>
    <w:rsid w:val="00092E31"/>
    <w:rsid w:val="000954C7"/>
    <w:rsid w:val="000959EB"/>
    <w:rsid w:val="00095F9E"/>
    <w:rsid w:val="0009640E"/>
    <w:rsid w:val="00097D1A"/>
    <w:rsid w:val="000A1C4E"/>
    <w:rsid w:val="000A2470"/>
    <w:rsid w:val="000A35AE"/>
    <w:rsid w:val="000A4385"/>
    <w:rsid w:val="000A70AA"/>
    <w:rsid w:val="000A79FB"/>
    <w:rsid w:val="000B256A"/>
    <w:rsid w:val="000B3610"/>
    <w:rsid w:val="000B3C5F"/>
    <w:rsid w:val="000B3C7C"/>
    <w:rsid w:val="000B4FF1"/>
    <w:rsid w:val="000B5F7F"/>
    <w:rsid w:val="000B73D6"/>
    <w:rsid w:val="000B7460"/>
    <w:rsid w:val="000B7616"/>
    <w:rsid w:val="000B7CC6"/>
    <w:rsid w:val="000B7DF9"/>
    <w:rsid w:val="000C00E7"/>
    <w:rsid w:val="000C186E"/>
    <w:rsid w:val="000C4515"/>
    <w:rsid w:val="000C4CB7"/>
    <w:rsid w:val="000C511C"/>
    <w:rsid w:val="000C65BA"/>
    <w:rsid w:val="000D07DA"/>
    <w:rsid w:val="000D091A"/>
    <w:rsid w:val="000D14BA"/>
    <w:rsid w:val="000D25C0"/>
    <w:rsid w:val="000D27BF"/>
    <w:rsid w:val="000D2BA4"/>
    <w:rsid w:val="000D565B"/>
    <w:rsid w:val="000D7174"/>
    <w:rsid w:val="000D7260"/>
    <w:rsid w:val="000E0E88"/>
    <w:rsid w:val="000E1759"/>
    <w:rsid w:val="000E1D52"/>
    <w:rsid w:val="000E30D0"/>
    <w:rsid w:val="000F10C4"/>
    <w:rsid w:val="000F1A67"/>
    <w:rsid w:val="000F36AE"/>
    <w:rsid w:val="000F3FD3"/>
    <w:rsid w:val="000F6381"/>
    <w:rsid w:val="000F6A0B"/>
    <w:rsid w:val="00101270"/>
    <w:rsid w:val="001015CD"/>
    <w:rsid w:val="001016C9"/>
    <w:rsid w:val="00102DCC"/>
    <w:rsid w:val="0010358B"/>
    <w:rsid w:val="00103684"/>
    <w:rsid w:val="00105C1B"/>
    <w:rsid w:val="001074B3"/>
    <w:rsid w:val="0010764F"/>
    <w:rsid w:val="00110815"/>
    <w:rsid w:val="00110F46"/>
    <w:rsid w:val="00111A20"/>
    <w:rsid w:val="00111D4A"/>
    <w:rsid w:val="00112799"/>
    <w:rsid w:val="00113A4E"/>
    <w:rsid w:val="001146E0"/>
    <w:rsid w:val="00114DED"/>
    <w:rsid w:val="00116F9F"/>
    <w:rsid w:val="00121008"/>
    <w:rsid w:val="00122629"/>
    <w:rsid w:val="001236DB"/>
    <w:rsid w:val="00124BE5"/>
    <w:rsid w:val="001250D4"/>
    <w:rsid w:val="00125F94"/>
    <w:rsid w:val="00126400"/>
    <w:rsid w:val="00130323"/>
    <w:rsid w:val="0013101B"/>
    <w:rsid w:val="00132ABF"/>
    <w:rsid w:val="00132B44"/>
    <w:rsid w:val="001338E3"/>
    <w:rsid w:val="0013431D"/>
    <w:rsid w:val="001347EC"/>
    <w:rsid w:val="00136EB7"/>
    <w:rsid w:val="00137290"/>
    <w:rsid w:val="00137DF7"/>
    <w:rsid w:val="001427AD"/>
    <w:rsid w:val="00142B0F"/>
    <w:rsid w:val="001430AC"/>
    <w:rsid w:val="00146307"/>
    <w:rsid w:val="00150E64"/>
    <w:rsid w:val="001522B3"/>
    <w:rsid w:val="0015427B"/>
    <w:rsid w:val="00160422"/>
    <w:rsid w:val="0016363C"/>
    <w:rsid w:val="0016579F"/>
    <w:rsid w:val="001667F4"/>
    <w:rsid w:val="00171F67"/>
    <w:rsid w:val="0017224A"/>
    <w:rsid w:val="00175AEC"/>
    <w:rsid w:val="001772A5"/>
    <w:rsid w:val="00177F1B"/>
    <w:rsid w:val="00182647"/>
    <w:rsid w:val="00183386"/>
    <w:rsid w:val="00185AE7"/>
    <w:rsid w:val="001861BC"/>
    <w:rsid w:val="0018715F"/>
    <w:rsid w:val="00195595"/>
    <w:rsid w:val="00195D4E"/>
    <w:rsid w:val="001965B3"/>
    <w:rsid w:val="001968A2"/>
    <w:rsid w:val="001A27E2"/>
    <w:rsid w:val="001A2C6D"/>
    <w:rsid w:val="001A2D40"/>
    <w:rsid w:val="001A37E7"/>
    <w:rsid w:val="001A6094"/>
    <w:rsid w:val="001A6E08"/>
    <w:rsid w:val="001A7225"/>
    <w:rsid w:val="001B0C4B"/>
    <w:rsid w:val="001B12E5"/>
    <w:rsid w:val="001B15A3"/>
    <w:rsid w:val="001B269C"/>
    <w:rsid w:val="001B2D65"/>
    <w:rsid w:val="001B324D"/>
    <w:rsid w:val="001B47D3"/>
    <w:rsid w:val="001B484E"/>
    <w:rsid w:val="001B58FC"/>
    <w:rsid w:val="001B6CFF"/>
    <w:rsid w:val="001C3C04"/>
    <w:rsid w:val="001C3FAC"/>
    <w:rsid w:val="001C70B6"/>
    <w:rsid w:val="001D060D"/>
    <w:rsid w:val="001D1AF6"/>
    <w:rsid w:val="001D3204"/>
    <w:rsid w:val="001D3C49"/>
    <w:rsid w:val="001D4171"/>
    <w:rsid w:val="001D46FF"/>
    <w:rsid w:val="001D48B7"/>
    <w:rsid w:val="001D4AF7"/>
    <w:rsid w:val="001D5751"/>
    <w:rsid w:val="001D5DEB"/>
    <w:rsid w:val="001D69D9"/>
    <w:rsid w:val="001D79E0"/>
    <w:rsid w:val="001E2611"/>
    <w:rsid w:val="001E3C20"/>
    <w:rsid w:val="001E42D0"/>
    <w:rsid w:val="001E4844"/>
    <w:rsid w:val="001E670F"/>
    <w:rsid w:val="001E7C84"/>
    <w:rsid w:val="001F1D3F"/>
    <w:rsid w:val="001F38E4"/>
    <w:rsid w:val="001F3F47"/>
    <w:rsid w:val="001F47A5"/>
    <w:rsid w:val="001F7516"/>
    <w:rsid w:val="002041FF"/>
    <w:rsid w:val="0020439C"/>
    <w:rsid w:val="00205F0F"/>
    <w:rsid w:val="00210135"/>
    <w:rsid w:val="002153DA"/>
    <w:rsid w:val="00215E9B"/>
    <w:rsid w:val="002173D1"/>
    <w:rsid w:val="00221785"/>
    <w:rsid w:val="002223FE"/>
    <w:rsid w:val="00222CAA"/>
    <w:rsid w:val="0022325F"/>
    <w:rsid w:val="002245A9"/>
    <w:rsid w:val="00225FF0"/>
    <w:rsid w:val="00227960"/>
    <w:rsid w:val="00230C95"/>
    <w:rsid w:val="00231607"/>
    <w:rsid w:val="00234C9F"/>
    <w:rsid w:val="00234D10"/>
    <w:rsid w:val="00235CA1"/>
    <w:rsid w:val="00235DBD"/>
    <w:rsid w:val="002363F8"/>
    <w:rsid w:val="0023736D"/>
    <w:rsid w:val="00237391"/>
    <w:rsid w:val="0023794D"/>
    <w:rsid w:val="002417BD"/>
    <w:rsid w:val="00243242"/>
    <w:rsid w:val="00245387"/>
    <w:rsid w:val="002513B1"/>
    <w:rsid w:val="00252996"/>
    <w:rsid w:val="0025541F"/>
    <w:rsid w:val="0025706D"/>
    <w:rsid w:val="00260A2F"/>
    <w:rsid w:val="0026198E"/>
    <w:rsid w:val="002619C8"/>
    <w:rsid w:val="002622AC"/>
    <w:rsid w:val="002627A3"/>
    <w:rsid w:val="00262803"/>
    <w:rsid w:val="00270710"/>
    <w:rsid w:val="00273869"/>
    <w:rsid w:val="00274D6B"/>
    <w:rsid w:val="002754E4"/>
    <w:rsid w:val="00276145"/>
    <w:rsid w:val="002779C8"/>
    <w:rsid w:val="002800C0"/>
    <w:rsid w:val="002801E4"/>
    <w:rsid w:val="00280E81"/>
    <w:rsid w:val="002821FC"/>
    <w:rsid w:val="00283642"/>
    <w:rsid w:val="002840BF"/>
    <w:rsid w:val="00285B27"/>
    <w:rsid w:val="00291087"/>
    <w:rsid w:val="00293844"/>
    <w:rsid w:val="00293B4E"/>
    <w:rsid w:val="00294AC3"/>
    <w:rsid w:val="00295298"/>
    <w:rsid w:val="002A18F9"/>
    <w:rsid w:val="002A5A96"/>
    <w:rsid w:val="002A5BCF"/>
    <w:rsid w:val="002B030C"/>
    <w:rsid w:val="002B0351"/>
    <w:rsid w:val="002B0841"/>
    <w:rsid w:val="002B0EB8"/>
    <w:rsid w:val="002B1612"/>
    <w:rsid w:val="002B36D0"/>
    <w:rsid w:val="002B3DB6"/>
    <w:rsid w:val="002B40D9"/>
    <w:rsid w:val="002B6BD6"/>
    <w:rsid w:val="002B70A2"/>
    <w:rsid w:val="002B7410"/>
    <w:rsid w:val="002B7B79"/>
    <w:rsid w:val="002C3256"/>
    <w:rsid w:val="002C3D7F"/>
    <w:rsid w:val="002C42D5"/>
    <w:rsid w:val="002C4407"/>
    <w:rsid w:val="002C4510"/>
    <w:rsid w:val="002C53CA"/>
    <w:rsid w:val="002C58FD"/>
    <w:rsid w:val="002C63A1"/>
    <w:rsid w:val="002C6569"/>
    <w:rsid w:val="002C7C2C"/>
    <w:rsid w:val="002D0C66"/>
    <w:rsid w:val="002D0E55"/>
    <w:rsid w:val="002D1A1C"/>
    <w:rsid w:val="002D2D8F"/>
    <w:rsid w:val="002D50AD"/>
    <w:rsid w:val="002D57F3"/>
    <w:rsid w:val="002D6371"/>
    <w:rsid w:val="002D67D8"/>
    <w:rsid w:val="002D779B"/>
    <w:rsid w:val="002E0549"/>
    <w:rsid w:val="002E0885"/>
    <w:rsid w:val="002E0AED"/>
    <w:rsid w:val="002E16B3"/>
    <w:rsid w:val="002E174D"/>
    <w:rsid w:val="002E19A0"/>
    <w:rsid w:val="002E25EF"/>
    <w:rsid w:val="002E2FE5"/>
    <w:rsid w:val="002E475D"/>
    <w:rsid w:val="002E5967"/>
    <w:rsid w:val="002E6028"/>
    <w:rsid w:val="002E7E00"/>
    <w:rsid w:val="002F4BB5"/>
    <w:rsid w:val="002F7982"/>
    <w:rsid w:val="00302ACC"/>
    <w:rsid w:val="003040DD"/>
    <w:rsid w:val="00306878"/>
    <w:rsid w:val="00306948"/>
    <w:rsid w:val="00306C2C"/>
    <w:rsid w:val="00310CFC"/>
    <w:rsid w:val="00311D7B"/>
    <w:rsid w:val="00313938"/>
    <w:rsid w:val="0031532E"/>
    <w:rsid w:val="003165B5"/>
    <w:rsid w:val="00316C4E"/>
    <w:rsid w:val="00316DE3"/>
    <w:rsid w:val="00316F84"/>
    <w:rsid w:val="003175AB"/>
    <w:rsid w:val="003201E8"/>
    <w:rsid w:val="00321005"/>
    <w:rsid w:val="00322227"/>
    <w:rsid w:val="00322FB9"/>
    <w:rsid w:val="003234F8"/>
    <w:rsid w:val="003235F3"/>
    <w:rsid w:val="003251F7"/>
    <w:rsid w:val="00325470"/>
    <w:rsid w:val="003272FA"/>
    <w:rsid w:val="00332202"/>
    <w:rsid w:val="00333D3B"/>
    <w:rsid w:val="0033694C"/>
    <w:rsid w:val="00336F53"/>
    <w:rsid w:val="00344410"/>
    <w:rsid w:val="00346339"/>
    <w:rsid w:val="003478C7"/>
    <w:rsid w:val="00352EA1"/>
    <w:rsid w:val="003553D5"/>
    <w:rsid w:val="003561A3"/>
    <w:rsid w:val="00360BEF"/>
    <w:rsid w:val="00361164"/>
    <w:rsid w:val="0036524E"/>
    <w:rsid w:val="00365432"/>
    <w:rsid w:val="003664C9"/>
    <w:rsid w:val="00367929"/>
    <w:rsid w:val="0037055C"/>
    <w:rsid w:val="003718BE"/>
    <w:rsid w:val="00374488"/>
    <w:rsid w:val="00374811"/>
    <w:rsid w:val="0037787E"/>
    <w:rsid w:val="003827A2"/>
    <w:rsid w:val="003843B5"/>
    <w:rsid w:val="00384673"/>
    <w:rsid w:val="00384DC3"/>
    <w:rsid w:val="00391D07"/>
    <w:rsid w:val="00391D4A"/>
    <w:rsid w:val="003926DC"/>
    <w:rsid w:val="0039327D"/>
    <w:rsid w:val="00393881"/>
    <w:rsid w:val="00394A6C"/>
    <w:rsid w:val="00395FCD"/>
    <w:rsid w:val="00397C95"/>
    <w:rsid w:val="003A0BF2"/>
    <w:rsid w:val="003A26D5"/>
    <w:rsid w:val="003A27B8"/>
    <w:rsid w:val="003A2A58"/>
    <w:rsid w:val="003A3758"/>
    <w:rsid w:val="003A4D73"/>
    <w:rsid w:val="003A554D"/>
    <w:rsid w:val="003A7906"/>
    <w:rsid w:val="003A79FD"/>
    <w:rsid w:val="003A7F37"/>
    <w:rsid w:val="003B0FAC"/>
    <w:rsid w:val="003B1C86"/>
    <w:rsid w:val="003B2BA7"/>
    <w:rsid w:val="003B2C5F"/>
    <w:rsid w:val="003B3A47"/>
    <w:rsid w:val="003B4573"/>
    <w:rsid w:val="003B4B9C"/>
    <w:rsid w:val="003C332D"/>
    <w:rsid w:val="003C37FC"/>
    <w:rsid w:val="003C3AAC"/>
    <w:rsid w:val="003C4347"/>
    <w:rsid w:val="003C5430"/>
    <w:rsid w:val="003D01B7"/>
    <w:rsid w:val="003D2328"/>
    <w:rsid w:val="003D2388"/>
    <w:rsid w:val="003D3A33"/>
    <w:rsid w:val="003D3D86"/>
    <w:rsid w:val="003D3DDA"/>
    <w:rsid w:val="003D4E13"/>
    <w:rsid w:val="003D523F"/>
    <w:rsid w:val="003D620B"/>
    <w:rsid w:val="003D672D"/>
    <w:rsid w:val="003E2233"/>
    <w:rsid w:val="003E23DF"/>
    <w:rsid w:val="003E24DC"/>
    <w:rsid w:val="003E42D4"/>
    <w:rsid w:val="003E4D45"/>
    <w:rsid w:val="003E52A0"/>
    <w:rsid w:val="003E5EE9"/>
    <w:rsid w:val="003E6383"/>
    <w:rsid w:val="003E776B"/>
    <w:rsid w:val="003F0996"/>
    <w:rsid w:val="003F0F79"/>
    <w:rsid w:val="003F1E25"/>
    <w:rsid w:val="003F4431"/>
    <w:rsid w:val="004000CB"/>
    <w:rsid w:val="0040190E"/>
    <w:rsid w:val="00402F94"/>
    <w:rsid w:val="00405F08"/>
    <w:rsid w:val="00410F6C"/>
    <w:rsid w:val="00411A4C"/>
    <w:rsid w:val="004155C7"/>
    <w:rsid w:val="00415DDF"/>
    <w:rsid w:val="004167AA"/>
    <w:rsid w:val="00417146"/>
    <w:rsid w:val="0042060E"/>
    <w:rsid w:val="004217BA"/>
    <w:rsid w:val="00421DB5"/>
    <w:rsid w:val="004225C7"/>
    <w:rsid w:val="00422A2D"/>
    <w:rsid w:val="0042338D"/>
    <w:rsid w:val="00426F85"/>
    <w:rsid w:val="004276D6"/>
    <w:rsid w:val="0043016B"/>
    <w:rsid w:val="00430295"/>
    <w:rsid w:val="00431891"/>
    <w:rsid w:val="00432934"/>
    <w:rsid w:val="00434267"/>
    <w:rsid w:val="004344E0"/>
    <w:rsid w:val="00434A18"/>
    <w:rsid w:val="0043576A"/>
    <w:rsid w:val="00436CCB"/>
    <w:rsid w:val="00437136"/>
    <w:rsid w:val="00437F7F"/>
    <w:rsid w:val="00440686"/>
    <w:rsid w:val="0044308A"/>
    <w:rsid w:val="004433EA"/>
    <w:rsid w:val="00443654"/>
    <w:rsid w:val="00445C1C"/>
    <w:rsid w:val="0044656E"/>
    <w:rsid w:val="00446F6E"/>
    <w:rsid w:val="004502C6"/>
    <w:rsid w:val="00450A28"/>
    <w:rsid w:val="0045377B"/>
    <w:rsid w:val="00453C3A"/>
    <w:rsid w:val="0045425D"/>
    <w:rsid w:val="00455041"/>
    <w:rsid w:val="00456E0E"/>
    <w:rsid w:val="004633AD"/>
    <w:rsid w:val="00463D0C"/>
    <w:rsid w:val="004646BC"/>
    <w:rsid w:val="004654EB"/>
    <w:rsid w:val="0046658A"/>
    <w:rsid w:val="004707D8"/>
    <w:rsid w:val="00472CD1"/>
    <w:rsid w:val="00475CBC"/>
    <w:rsid w:val="00476560"/>
    <w:rsid w:val="004769B0"/>
    <w:rsid w:val="00476B79"/>
    <w:rsid w:val="0047792F"/>
    <w:rsid w:val="004805B5"/>
    <w:rsid w:val="0048117A"/>
    <w:rsid w:val="00481534"/>
    <w:rsid w:val="004818B6"/>
    <w:rsid w:val="00481AAE"/>
    <w:rsid w:val="00481FF8"/>
    <w:rsid w:val="0048222D"/>
    <w:rsid w:val="00482E87"/>
    <w:rsid w:val="00483F31"/>
    <w:rsid w:val="004869DA"/>
    <w:rsid w:val="00487FF4"/>
    <w:rsid w:val="00490305"/>
    <w:rsid w:val="004915FC"/>
    <w:rsid w:val="00491BC0"/>
    <w:rsid w:val="004A0C09"/>
    <w:rsid w:val="004A2731"/>
    <w:rsid w:val="004A3BC8"/>
    <w:rsid w:val="004A4582"/>
    <w:rsid w:val="004A5033"/>
    <w:rsid w:val="004A5D07"/>
    <w:rsid w:val="004A6F74"/>
    <w:rsid w:val="004B05F9"/>
    <w:rsid w:val="004B376A"/>
    <w:rsid w:val="004B6985"/>
    <w:rsid w:val="004B69FF"/>
    <w:rsid w:val="004C133C"/>
    <w:rsid w:val="004C31C0"/>
    <w:rsid w:val="004C33E0"/>
    <w:rsid w:val="004C4EFB"/>
    <w:rsid w:val="004C6414"/>
    <w:rsid w:val="004C67CB"/>
    <w:rsid w:val="004C6E32"/>
    <w:rsid w:val="004C725C"/>
    <w:rsid w:val="004D0977"/>
    <w:rsid w:val="004D0DC3"/>
    <w:rsid w:val="004D17B5"/>
    <w:rsid w:val="004D4A9E"/>
    <w:rsid w:val="004D56B6"/>
    <w:rsid w:val="004D5BE5"/>
    <w:rsid w:val="004D6B5D"/>
    <w:rsid w:val="004D6ED1"/>
    <w:rsid w:val="004E0092"/>
    <w:rsid w:val="004E08B7"/>
    <w:rsid w:val="004E1626"/>
    <w:rsid w:val="004E2BC6"/>
    <w:rsid w:val="004E2C55"/>
    <w:rsid w:val="004E6CE5"/>
    <w:rsid w:val="004F1FD6"/>
    <w:rsid w:val="004F439F"/>
    <w:rsid w:val="004F48FC"/>
    <w:rsid w:val="004F51FF"/>
    <w:rsid w:val="004F5606"/>
    <w:rsid w:val="004F6963"/>
    <w:rsid w:val="004F6E25"/>
    <w:rsid w:val="00500DA1"/>
    <w:rsid w:val="00506015"/>
    <w:rsid w:val="00507839"/>
    <w:rsid w:val="00507B32"/>
    <w:rsid w:val="0051000F"/>
    <w:rsid w:val="00511072"/>
    <w:rsid w:val="005122B6"/>
    <w:rsid w:val="00513FBD"/>
    <w:rsid w:val="00514D23"/>
    <w:rsid w:val="00515914"/>
    <w:rsid w:val="00516349"/>
    <w:rsid w:val="00516A79"/>
    <w:rsid w:val="00517613"/>
    <w:rsid w:val="00517CC8"/>
    <w:rsid w:val="00520C66"/>
    <w:rsid w:val="0052113F"/>
    <w:rsid w:val="00525082"/>
    <w:rsid w:val="00525355"/>
    <w:rsid w:val="00526480"/>
    <w:rsid w:val="00527582"/>
    <w:rsid w:val="0053059F"/>
    <w:rsid w:val="00530D11"/>
    <w:rsid w:val="00532131"/>
    <w:rsid w:val="0053332C"/>
    <w:rsid w:val="00533DD2"/>
    <w:rsid w:val="00534C35"/>
    <w:rsid w:val="00534E37"/>
    <w:rsid w:val="00534E90"/>
    <w:rsid w:val="005354A2"/>
    <w:rsid w:val="00535862"/>
    <w:rsid w:val="00536897"/>
    <w:rsid w:val="00536B9A"/>
    <w:rsid w:val="005418DB"/>
    <w:rsid w:val="00542490"/>
    <w:rsid w:val="005427EB"/>
    <w:rsid w:val="0054416F"/>
    <w:rsid w:val="00544E14"/>
    <w:rsid w:val="0054558B"/>
    <w:rsid w:val="00546409"/>
    <w:rsid w:val="005510DC"/>
    <w:rsid w:val="00551FF0"/>
    <w:rsid w:val="00553B9D"/>
    <w:rsid w:val="00556589"/>
    <w:rsid w:val="005574AC"/>
    <w:rsid w:val="00560BC0"/>
    <w:rsid w:val="00561D2B"/>
    <w:rsid w:val="00564481"/>
    <w:rsid w:val="0057092F"/>
    <w:rsid w:val="00570A0D"/>
    <w:rsid w:val="00572F45"/>
    <w:rsid w:val="005742C3"/>
    <w:rsid w:val="005747EA"/>
    <w:rsid w:val="005773BB"/>
    <w:rsid w:val="00577A12"/>
    <w:rsid w:val="00577BA9"/>
    <w:rsid w:val="0058124D"/>
    <w:rsid w:val="0058191F"/>
    <w:rsid w:val="00581B3F"/>
    <w:rsid w:val="00582225"/>
    <w:rsid w:val="005845C0"/>
    <w:rsid w:val="00584A05"/>
    <w:rsid w:val="00586309"/>
    <w:rsid w:val="00590374"/>
    <w:rsid w:val="005909AD"/>
    <w:rsid w:val="00590B25"/>
    <w:rsid w:val="00590E5F"/>
    <w:rsid w:val="005913E1"/>
    <w:rsid w:val="0059353E"/>
    <w:rsid w:val="00597082"/>
    <w:rsid w:val="005A0199"/>
    <w:rsid w:val="005A060E"/>
    <w:rsid w:val="005A1718"/>
    <w:rsid w:val="005A17CA"/>
    <w:rsid w:val="005A25AE"/>
    <w:rsid w:val="005A2EFC"/>
    <w:rsid w:val="005A4B02"/>
    <w:rsid w:val="005A518C"/>
    <w:rsid w:val="005B0E03"/>
    <w:rsid w:val="005B15D0"/>
    <w:rsid w:val="005B22B0"/>
    <w:rsid w:val="005B2DAA"/>
    <w:rsid w:val="005B3567"/>
    <w:rsid w:val="005B35D3"/>
    <w:rsid w:val="005B574E"/>
    <w:rsid w:val="005B7DA3"/>
    <w:rsid w:val="005C0138"/>
    <w:rsid w:val="005C0191"/>
    <w:rsid w:val="005C0F9B"/>
    <w:rsid w:val="005C3B5C"/>
    <w:rsid w:val="005C4B08"/>
    <w:rsid w:val="005C781F"/>
    <w:rsid w:val="005D0256"/>
    <w:rsid w:val="005D16EA"/>
    <w:rsid w:val="005D28B1"/>
    <w:rsid w:val="005D5116"/>
    <w:rsid w:val="005D59D8"/>
    <w:rsid w:val="005D5EE5"/>
    <w:rsid w:val="005D735C"/>
    <w:rsid w:val="005D75ED"/>
    <w:rsid w:val="005E1670"/>
    <w:rsid w:val="005E2105"/>
    <w:rsid w:val="005E29AB"/>
    <w:rsid w:val="005E5008"/>
    <w:rsid w:val="005E50AF"/>
    <w:rsid w:val="005E70F6"/>
    <w:rsid w:val="005F2278"/>
    <w:rsid w:val="005F330E"/>
    <w:rsid w:val="005F5314"/>
    <w:rsid w:val="005F5BF4"/>
    <w:rsid w:val="005F5EC1"/>
    <w:rsid w:val="005F700B"/>
    <w:rsid w:val="005F71FB"/>
    <w:rsid w:val="005F7B7C"/>
    <w:rsid w:val="0060233B"/>
    <w:rsid w:val="00602C5F"/>
    <w:rsid w:val="0060411E"/>
    <w:rsid w:val="006044C4"/>
    <w:rsid w:val="00606F6E"/>
    <w:rsid w:val="006130B7"/>
    <w:rsid w:val="006167DE"/>
    <w:rsid w:val="0061687E"/>
    <w:rsid w:val="00616BE2"/>
    <w:rsid w:val="0061726C"/>
    <w:rsid w:val="00617640"/>
    <w:rsid w:val="00617F8F"/>
    <w:rsid w:val="00621B69"/>
    <w:rsid w:val="00622B5A"/>
    <w:rsid w:val="00623429"/>
    <w:rsid w:val="00624DCE"/>
    <w:rsid w:val="00630593"/>
    <w:rsid w:val="00631104"/>
    <w:rsid w:val="00631773"/>
    <w:rsid w:val="0063364B"/>
    <w:rsid w:val="00634A5D"/>
    <w:rsid w:val="00635058"/>
    <w:rsid w:val="0063567E"/>
    <w:rsid w:val="006366A6"/>
    <w:rsid w:val="0063779E"/>
    <w:rsid w:val="00637ACC"/>
    <w:rsid w:val="00640BED"/>
    <w:rsid w:val="006418AB"/>
    <w:rsid w:val="00641DDD"/>
    <w:rsid w:val="0064521E"/>
    <w:rsid w:val="00646D55"/>
    <w:rsid w:val="00647C9E"/>
    <w:rsid w:val="0065100B"/>
    <w:rsid w:val="00651C18"/>
    <w:rsid w:val="00654F26"/>
    <w:rsid w:val="00655583"/>
    <w:rsid w:val="0065593F"/>
    <w:rsid w:val="0066016D"/>
    <w:rsid w:val="00661C90"/>
    <w:rsid w:val="00661CF0"/>
    <w:rsid w:val="00662791"/>
    <w:rsid w:val="006629BD"/>
    <w:rsid w:val="00664CAB"/>
    <w:rsid w:val="00665AA8"/>
    <w:rsid w:val="00665BB2"/>
    <w:rsid w:val="00665F6A"/>
    <w:rsid w:val="00667721"/>
    <w:rsid w:val="00670906"/>
    <w:rsid w:val="006727E6"/>
    <w:rsid w:val="0067325D"/>
    <w:rsid w:val="00674156"/>
    <w:rsid w:val="00674413"/>
    <w:rsid w:val="00674AFA"/>
    <w:rsid w:val="006755A1"/>
    <w:rsid w:val="00677044"/>
    <w:rsid w:val="006775C3"/>
    <w:rsid w:val="0068297F"/>
    <w:rsid w:val="00682AF6"/>
    <w:rsid w:val="0068405C"/>
    <w:rsid w:val="00685D32"/>
    <w:rsid w:val="00686445"/>
    <w:rsid w:val="0068736E"/>
    <w:rsid w:val="00690577"/>
    <w:rsid w:val="00692527"/>
    <w:rsid w:val="00693292"/>
    <w:rsid w:val="006940C0"/>
    <w:rsid w:val="006946A5"/>
    <w:rsid w:val="0069554B"/>
    <w:rsid w:val="006A1A62"/>
    <w:rsid w:val="006A2699"/>
    <w:rsid w:val="006A47EE"/>
    <w:rsid w:val="006A7F4F"/>
    <w:rsid w:val="006B0057"/>
    <w:rsid w:val="006B19BB"/>
    <w:rsid w:val="006B2862"/>
    <w:rsid w:val="006B3AED"/>
    <w:rsid w:val="006B3F82"/>
    <w:rsid w:val="006B7E6B"/>
    <w:rsid w:val="006C0297"/>
    <w:rsid w:val="006C0520"/>
    <w:rsid w:val="006C11C7"/>
    <w:rsid w:val="006C14F7"/>
    <w:rsid w:val="006C3F6D"/>
    <w:rsid w:val="006C5DE4"/>
    <w:rsid w:val="006C643C"/>
    <w:rsid w:val="006C74B6"/>
    <w:rsid w:val="006C76E7"/>
    <w:rsid w:val="006C7E43"/>
    <w:rsid w:val="006D25D7"/>
    <w:rsid w:val="006D3EE6"/>
    <w:rsid w:val="006D5976"/>
    <w:rsid w:val="006D63F6"/>
    <w:rsid w:val="006E1391"/>
    <w:rsid w:val="006E14DA"/>
    <w:rsid w:val="006E24CB"/>
    <w:rsid w:val="006E3F5D"/>
    <w:rsid w:val="006E6CA7"/>
    <w:rsid w:val="006F100C"/>
    <w:rsid w:val="006F2252"/>
    <w:rsid w:val="006F41E7"/>
    <w:rsid w:val="006F47D3"/>
    <w:rsid w:val="006F5A3E"/>
    <w:rsid w:val="006F653D"/>
    <w:rsid w:val="00700586"/>
    <w:rsid w:val="007007A8"/>
    <w:rsid w:val="007016B3"/>
    <w:rsid w:val="007022E5"/>
    <w:rsid w:val="0070312F"/>
    <w:rsid w:val="00703490"/>
    <w:rsid w:val="007044C3"/>
    <w:rsid w:val="00707C0E"/>
    <w:rsid w:val="007113BD"/>
    <w:rsid w:val="00711D23"/>
    <w:rsid w:val="00711DEA"/>
    <w:rsid w:val="0071225B"/>
    <w:rsid w:val="007141FB"/>
    <w:rsid w:val="007144A9"/>
    <w:rsid w:val="00714C9C"/>
    <w:rsid w:val="00715443"/>
    <w:rsid w:val="00715878"/>
    <w:rsid w:val="00715FEC"/>
    <w:rsid w:val="007236E0"/>
    <w:rsid w:val="00724EDA"/>
    <w:rsid w:val="007270C7"/>
    <w:rsid w:val="00730502"/>
    <w:rsid w:val="00730941"/>
    <w:rsid w:val="007309DD"/>
    <w:rsid w:val="007311BA"/>
    <w:rsid w:val="0073282B"/>
    <w:rsid w:val="00732C30"/>
    <w:rsid w:val="00734196"/>
    <w:rsid w:val="00734EB5"/>
    <w:rsid w:val="007355E6"/>
    <w:rsid w:val="00736FCD"/>
    <w:rsid w:val="007418D5"/>
    <w:rsid w:val="007432F5"/>
    <w:rsid w:val="00743CCC"/>
    <w:rsid w:val="00743E20"/>
    <w:rsid w:val="00745A34"/>
    <w:rsid w:val="007519AC"/>
    <w:rsid w:val="00753C8F"/>
    <w:rsid w:val="00757B4A"/>
    <w:rsid w:val="00757DCE"/>
    <w:rsid w:val="007618E1"/>
    <w:rsid w:val="00762C68"/>
    <w:rsid w:val="00763EC0"/>
    <w:rsid w:val="00764BA1"/>
    <w:rsid w:val="00765042"/>
    <w:rsid w:val="00765852"/>
    <w:rsid w:val="0076627B"/>
    <w:rsid w:val="00767AA5"/>
    <w:rsid w:val="00770425"/>
    <w:rsid w:val="007724C2"/>
    <w:rsid w:val="00772B66"/>
    <w:rsid w:val="007737BC"/>
    <w:rsid w:val="00773B3E"/>
    <w:rsid w:val="00774012"/>
    <w:rsid w:val="00775984"/>
    <w:rsid w:val="00775E55"/>
    <w:rsid w:val="00775F38"/>
    <w:rsid w:val="007813DA"/>
    <w:rsid w:val="00782BFE"/>
    <w:rsid w:val="0078316C"/>
    <w:rsid w:val="00784A2D"/>
    <w:rsid w:val="007908E9"/>
    <w:rsid w:val="00790F21"/>
    <w:rsid w:val="007912DE"/>
    <w:rsid w:val="00791CB9"/>
    <w:rsid w:val="00793121"/>
    <w:rsid w:val="007938FE"/>
    <w:rsid w:val="00793F9C"/>
    <w:rsid w:val="0079547A"/>
    <w:rsid w:val="00796FEB"/>
    <w:rsid w:val="00797151"/>
    <w:rsid w:val="0079746E"/>
    <w:rsid w:val="007975D3"/>
    <w:rsid w:val="00797B12"/>
    <w:rsid w:val="007A2CEE"/>
    <w:rsid w:val="007A2FAF"/>
    <w:rsid w:val="007A4131"/>
    <w:rsid w:val="007A571C"/>
    <w:rsid w:val="007A60A3"/>
    <w:rsid w:val="007A66F7"/>
    <w:rsid w:val="007A6852"/>
    <w:rsid w:val="007B2128"/>
    <w:rsid w:val="007B35CB"/>
    <w:rsid w:val="007B4C1F"/>
    <w:rsid w:val="007B55E5"/>
    <w:rsid w:val="007B730A"/>
    <w:rsid w:val="007C041C"/>
    <w:rsid w:val="007C2706"/>
    <w:rsid w:val="007C394D"/>
    <w:rsid w:val="007C54B1"/>
    <w:rsid w:val="007C78A8"/>
    <w:rsid w:val="007D2C1E"/>
    <w:rsid w:val="007D5800"/>
    <w:rsid w:val="007D6DD4"/>
    <w:rsid w:val="007D6ED7"/>
    <w:rsid w:val="007E0413"/>
    <w:rsid w:val="007E17F6"/>
    <w:rsid w:val="007E19E0"/>
    <w:rsid w:val="007E4B26"/>
    <w:rsid w:val="007E5120"/>
    <w:rsid w:val="007E5201"/>
    <w:rsid w:val="007E5DC8"/>
    <w:rsid w:val="007E66C8"/>
    <w:rsid w:val="007E67D4"/>
    <w:rsid w:val="007E7D04"/>
    <w:rsid w:val="007E7F57"/>
    <w:rsid w:val="007F0327"/>
    <w:rsid w:val="007F1D90"/>
    <w:rsid w:val="007F4955"/>
    <w:rsid w:val="007F55EF"/>
    <w:rsid w:val="007F5945"/>
    <w:rsid w:val="007F5B19"/>
    <w:rsid w:val="008011AA"/>
    <w:rsid w:val="008037EE"/>
    <w:rsid w:val="00805041"/>
    <w:rsid w:val="00805304"/>
    <w:rsid w:val="00805337"/>
    <w:rsid w:val="00806E30"/>
    <w:rsid w:val="008074F2"/>
    <w:rsid w:val="00807884"/>
    <w:rsid w:val="008128A7"/>
    <w:rsid w:val="00813567"/>
    <w:rsid w:val="008150E5"/>
    <w:rsid w:val="00815AE9"/>
    <w:rsid w:val="00821B83"/>
    <w:rsid w:val="008224DA"/>
    <w:rsid w:val="00822E86"/>
    <w:rsid w:val="0082446D"/>
    <w:rsid w:val="00825204"/>
    <w:rsid w:val="008256BC"/>
    <w:rsid w:val="00825B8E"/>
    <w:rsid w:val="00825FEF"/>
    <w:rsid w:val="008279F4"/>
    <w:rsid w:val="00831603"/>
    <w:rsid w:val="00832BC0"/>
    <w:rsid w:val="00835FEB"/>
    <w:rsid w:val="008362B5"/>
    <w:rsid w:val="00836317"/>
    <w:rsid w:val="00840186"/>
    <w:rsid w:val="00842293"/>
    <w:rsid w:val="00845D9D"/>
    <w:rsid w:val="00847307"/>
    <w:rsid w:val="00847C83"/>
    <w:rsid w:val="00850221"/>
    <w:rsid w:val="00853820"/>
    <w:rsid w:val="008548BA"/>
    <w:rsid w:val="00855661"/>
    <w:rsid w:val="008575B7"/>
    <w:rsid w:val="00857B4A"/>
    <w:rsid w:val="00861583"/>
    <w:rsid w:val="00863BBE"/>
    <w:rsid w:val="008641B5"/>
    <w:rsid w:val="00864A7A"/>
    <w:rsid w:val="008654F9"/>
    <w:rsid w:val="0086590C"/>
    <w:rsid w:val="00867227"/>
    <w:rsid w:val="00867FEB"/>
    <w:rsid w:val="0087054E"/>
    <w:rsid w:val="00870BCA"/>
    <w:rsid w:val="00871956"/>
    <w:rsid w:val="00871B9B"/>
    <w:rsid w:val="0087278B"/>
    <w:rsid w:val="008735AC"/>
    <w:rsid w:val="00876B66"/>
    <w:rsid w:val="008770C2"/>
    <w:rsid w:val="00877A22"/>
    <w:rsid w:val="00877E55"/>
    <w:rsid w:val="0088043F"/>
    <w:rsid w:val="00883327"/>
    <w:rsid w:val="00883855"/>
    <w:rsid w:val="008851FF"/>
    <w:rsid w:val="0088543E"/>
    <w:rsid w:val="00885CF5"/>
    <w:rsid w:val="00886D02"/>
    <w:rsid w:val="00891740"/>
    <w:rsid w:val="00891E95"/>
    <w:rsid w:val="0089459D"/>
    <w:rsid w:val="00896952"/>
    <w:rsid w:val="008A02E8"/>
    <w:rsid w:val="008A0C99"/>
    <w:rsid w:val="008A1980"/>
    <w:rsid w:val="008A2822"/>
    <w:rsid w:val="008A3592"/>
    <w:rsid w:val="008A366C"/>
    <w:rsid w:val="008A3DFE"/>
    <w:rsid w:val="008A42FD"/>
    <w:rsid w:val="008A4D1E"/>
    <w:rsid w:val="008A4E44"/>
    <w:rsid w:val="008A5182"/>
    <w:rsid w:val="008A5790"/>
    <w:rsid w:val="008A5924"/>
    <w:rsid w:val="008A7C46"/>
    <w:rsid w:val="008B062A"/>
    <w:rsid w:val="008B2093"/>
    <w:rsid w:val="008B4C87"/>
    <w:rsid w:val="008B4E45"/>
    <w:rsid w:val="008B5FC9"/>
    <w:rsid w:val="008B6391"/>
    <w:rsid w:val="008B66E6"/>
    <w:rsid w:val="008B7240"/>
    <w:rsid w:val="008C0549"/>
    <w:rsid w:val="008C094D"/>
    <w:rsid w:val="008C4962"/>
    <w:rsid w:val="008C5957"/>
    <w:rsid w:val="008C65EC"/>
    <w:rsid w:val="008C6B31"/>
    <w:rsid w:val="008C6FC9"/>
    <w:rsid w:val="008C78F4"/>
    <w:rsid w:val="008D2A01"/>
    <w:rsid w:val="008D5496"/>
    <w:rsid w:val="008D6C7A"/>
    <w:rsid w:val="008D75EF"/>
    <w:rsid w:val="008E0C6B"/>
    <w:rsid w:val="008E443A"/>
    <w:rsid w:val="008E4CE2"/>
    <w:rsid w:val="008E50B8"/>
    <w:rsid w:val="008E5818"/>
    <w:rsid w:val="008E680E"/>
    <w:rsid w:val="008E7DD1"/>
    <w:rsid w:val="008E7DEA"/>
    <w:rsid w:val="008F5FBD"/>
    <w:rsid w:val="008F6D54"/>
    <w:rsid w:val="00900597"/>
    <w:rsid w:val="009030A8"/>
    <w:rsid w:val="00903DC0"/>
    <w:rsid w:val="009042A9"/>
    <w:rsid w:val="00904BB4"/>
    <w:rsid w:val="009054DA"/>
    <w:rsid w:val="00905F2D"/>
    <w:rsid w:val="00906278"/>
    <w:rsid w:val="00906ABC"/>
    <w:rsid w:val="009075ED"/>
    <w:rsid w:val="0091044B"/>
    <w:rsid w:val="00912953"/>
    <w:rsid w:val="00914211"/>
    <w:rsid w:val="0091483B"/>
    <w:rsid w:val="00914E95"/>
    <w:rsid w:val="009154D3"/>
    <w:rsid w:val="00915845"/>
    <w:rsid w:val="00917F23"/>
    <w:rsid w:val="00921AA8"/>
    <w:rsid w:val="0092212D"/>
    <w:rsid w:val="00925086"/>
    <w:rsid w:val="00927412"/>
    <w:rsid w:val="00927416"/>
    <w:rsid w:val="00927814"/>
    <w:rsid w:val="009301B8"/>
    <w:rsid w:val="00930CF9"/>
    <w:rsid w:val="0093342A"/>
    <w:rsid w:val="009335D2"/>
    <w:rsid w:val="00933A76"/>
    <w:rsid w:val="009347E2"/>
    <w:rsid w:val="009356E3"/>
    <w:rsid w:val="00935737"/>
    <w:rsid w:val="00937952"/>
    <w:rsid w:val="00940795"/>
    <w:rsid w:val="0094247A"/>
    <w:rsid w:val="00942BE2"/>
    <w:rsid w:val="00942FC6"/>
    <w:rsid w:val="0094500B"/>
    <w:rsid w:val="009454D2"/>
    <w:rsid w:val="0095075A"/>
    <w:rsid w:val="00952247"/>
    <w:rsid w:val="00953070"/>
    <w:rsid w:val="00954B90"/>
    <w:rsid w:val="00956459"/>
    <w:rsid w:val="00956C1E"/>
    <w:rsid w:val="0095794D"/>
    <w:rsid w:val="00960C74"/>
    <w:rsid w:val="00960DC3"/>
    <w:rsid w:val="00961089"/>
    <w:rsid w:val="0096405F"/>
    <w:rsid w:val="00964736"/>
    <w:rsid w:val="00966099"/>
    <w:rsid w:val="009665F0"/>
    <w:rsid w:val="00971867"/>
    <w:rsid w:val="00971900"/>
    <w:rsid w:val="0097191F"/>
    <w:rsid w:val="00971DEC"/>
    <w:rsid w:val="0097343C"/>
    <w:rsid w:val="009748EB"/>
    <w:rsid w:val="00977938"/>
    <w:rsid w:val="00980E7E"/>
    <w:rsid w:val="00982073"/>
    <w:rsid w:val="009833C0"/>
    <w:rsid w:val="009855D9"/>
    <w:rsid w:val="00985F8F"/>
    <w:rsid w:val="009901DC"/>
    <w:rsid w:val="00990DC3"/>
    <w:rsid w:val="009914DC"/>
    <w:rsid w:val="0099379F"/>
    <w:rsid w:val="00995596"/>
    <w:rsid w:val="00996543"/>
    <w:rsid w:val="0099742E"/>
    <w:rsid w:val="009974D6"/>
    <w:rsid w:val="009A04D7"/>
    <w:rsid w:val="009A07CB"/>
    <w:rsid w:val="009A180B"/>
    <w:rsid w:val="009A1ADC"/>
    <w:rsid w:val="009A2FA0"/>
    <w:rsid w:val="009A3F5E"/>
    <w:rsid w:val="009A5943"/>
    <w:rsid w:val="009A5FFE"/>
    <w:rsid w:val="009B03EE"/>
    <w:rsid w:val="009B111F"/>
    <w:rsid w:val="009B2581"/>
    <w:rsid w:val="009B2722"/>
    <w:rsid w:val="009B71E9"/>
    <w:rsid w:val="009C18E5"/>
    <w:rsid w:val="009C1E29"/>
    <w:rsid w:val="009C238A"/>
    <w:rsid w:val="009C4545"/>
    <w:rsid w:val="009C4AD9"/>
    <w:rsid w:val="009C4F08"/>
    <w:rsid w:val="009D0CE2"/>
    <w:rsid w:val="009D1521"/>
    <w:rsid w:val="009D1708"/>
    <w:rsid w:val="009D1983"/>
    <w:rsid w:val="009D1C3A"/>
    <w:rsid w:val="009D38D3"/>
    <w:rsid w:val="009D38D5"/>
    <w:rsid w:val="009D38DE"/>
    <w:rsid w:val="009D45B5"/>
    <w:rsid w:val="009D5546"/>
    <w:rsid w:val="009D65AE"/>
    <w:rsid w:val="009E01E4"/>
    <w:rsid w:val="009E047E"/>
    <w:rsid w:val="009E444C"/>
    <w:rsid w:val="009E6576"/>
    <w:rsid w:val="009E6B22"/>
    <w:rsid w:val="009E6EE3"/>
    <w:rsid w:val="009E7065"/>
    <w:rsid w:val="009E7563"/>
    <w:rsid w:val="009E7618"/>
    <w:rsid w:val="009E7B9D"/>
    <w:rsid w:val="009F08E2"/>
    <w:rsid w:val="009F1913"/>
    <w:rsid w:val="009F39A8"/>
    <w:rsid w:val="009F41B4"/>
    <w:rsid w:val="009F45F7"/>
    <w:rsid w:val="009F4F8E"/>
    <w:rsid w:val="009F5965"/>
    <w:rsid w:val="00A03115"/>
    <w:rsid w:val="00A038AA"/>
    <w:rsid w:val="00A10EBC"/>
    <w:rsid w:val="00A11878"/>
    <w:rsid w:val="00A1233D"/>
    <w:rsid w:val="00A136F6"/>
    <w:rsid w:val="00A14A54"/>
    <w:rsid w:val="00A20400"/>
    <w:rsid w:val="00A20EB5"/>
    <w:rsid w:val="00A21180"/>
    <w:rsid w:val="00A2270B"/>
    <w:rsid w:val="00A22D20"/>
    <w:rsid w:val="00A23F0E"/>
    <w:rsid w:val="00A240D6"/>
    <w:rsid w:val="00A26714"/>
    <w:rsid w:val="00A30705"/>
    <w:rsid w:val="00A31A2F"/>
    <w:rsid w:val="00A31CB9"/>
    <w:rsid w:val="00A3464F"/>
    <w:rsid w:val="00A4037F"/>
    <w:rsid w:val="00A40482"/>
    <w:rsid w:val="00A40BB6"/>
    <w:rsid w:val="00A41B42"/>
    <w:rsid w:val="00A441E7"/>
    <w:rsid w:val="00A464AB"/>
    <w:rsid w:val="00A466BA"/>
    <w:rsid w:val="00A46D5A"/>
    <w:rsid w:val="00A47D32"/>
    <w:rsid w:val="00A47EAA"/>
    <w:rsid w:val="00A501AA"/>
    <w:rsid w:val="00A5099C"/>
    <w:rsid w:val="00A514DB"/>
    <w:rsid w:val="00A51FD3"/>
    <w:rsid w:val="00A527A1"/>
    <w:rsid w:val="00A54472"/>
    <w:rsid w:val="00A5462C"/>
    <w:rsid w:val="00A5567F"/>
    <w:rsid w:val="00A567DA"/>
    <w:rsid w:val="00A5779A"/>
    <w:rsid w:val="00A643AE"/>
    <w:rsid w:val="00A659D7"/>
    <w:rsid w:val="00A6773F"/>
    <w:rsid w:val="00A70937"/>
    <w:rsid w:val="00A71B68"/>
    <w:rsid w:val="00A74204"/>
    <w:rsid w:val="00A76B58"/>
    <w:rsid w:val="00A775AE"/>
    <w:rsid w:val="00A82BCA"/>
    <w:rsid w:val="00A834BE"/>
    <w:rsid w:val="00A84990"/>
    <w:rsid w:val="00A85401"/>
    <w:rsid w:val="00A863DB"/>
    <w:rsid w:val="00A864A7"/>
    <w:rsid w:val="00A8663A"/>
    <w:rsid w:val="00A868D4"/>
    <w:rsid w:val="00A91762"/>
    <w:rsid w:val="00A925EA"/>
    <w:rsid w:val="00A93C67"/>
    <w:rsid w:val="00A96838"/>
    <w:rsid w:val="00A97021"/>
    <w:rsid w:val="00A97F10"/>
    <w:rsid w:val="00A97FB0"/>
    <w:rsid w:val="00AA03A6"/>
    <w:rsid w:val="00AA2F18"/>
    <w:rsid w:val="00AA4FDA"/>
    <w:rsid w:val="00AA62C6"/>
    <w:rsid w:val="00AA7D91"/>
    <w:rsid w:val="00AA7F8F"/>
    <w:rsid w:val="00AB1409"/>
    <w:rsid w:val="00AB154B"/>
    <w:rsid w:val="00AB42CA"/>
    <w:rsid w:val="00AB69DA"/>
    <w:rsid w:val="00AB7A1D"/>
    <w:rsid w:val="00AC019D"/>
    <w:rsid w:val="00AC0C90"/>
    <w:rsid w:val="00AC1EA4"/>
    <w:rsid w:val="00AC3AFA"/>
    <w:rsid w:val="00AC3BB6"/>
    <w:rsid w:val="00AC4332"/>
    <w:rsid w:val="00AC6553"/>
    <w:rsid w:val="00AC7F95"/>
    <w:rsid w:val="00AD0033"/>
    <w:rsid w:val="00AD0305"/>
    <w:rsid w:val="00AD0D75"/>
    <w:rsid w:val="00AD2160"/>
    <w:rsid w:val="00AD2320"/>
    <w:rsid w:val="00AD33D9"/>
    <w:rsid w:val="00AD3E57"/>
    <w:rsid w:val="00AD6047"/>
    <w:rsid w:val="00AD6426"/>
    <w:rsid w:val="00AD726F"/>
    <w:rsid w:val="00AE1019"/>
    <w:rsid w:val="00AE13A8"/>
    <w:rsid w:val="00AE1639"/>
    <w:rsid w:val="00AE22E3"/>
    <w:rsid w:val="00AE2A94"/>
    <w:rsid w:val="00AE2F1E"/>
    <w:rsid w:val="00AE7CAE"/>
    <w:rsid w:val="00AF08E6"/>
    <w:rsid w:val="00AF191E"/>
    <w:rsid w:val="00AF2AC6"/>
    <w:rsid w:val="00AF4723"/>
    <w:rsid w:val="00AF5000"/>
    <w:rsid w:val="00AF53A7"/>
    <w:rsid w:val="00AF5555"/>
    <w:rsid w:val="00AF5B62"/>
    <w:rsid w:val="00B0004D"/>
    <w:rsid w:val="00B00284"/>
    <w:rsid w:val="00B05E5A"/>
    <w:rsid w:val="00B07AD5"/>
    <w:rsid w:val="00B07DA8"/>
    <w:rsid w:val="00B07DE8"/>
    <w:rsid w:val="00B1031C"/>
    <w:rsid w:val="00B1046E"/>
    <w:rsid w:val="00B104A9"/>
    <w:rsid w:val="00B11CB6"/>
    <w:rsid w:val="00B11D93"/>
    <w:rsid w:val="00B13765"/>
    <w:rsid w:val="00B14331"/>
    <w:rsid w:val="00B14C57"/>
    <w:rsid w:val="00B15D6F"/>
    <w:rsid w:val="00B15FDA"/>
    <w:rsid w:val="00B16493"/>
    <w:rsid w:val="00B16C96"/>
    <w:rsid w:val="00B17794"/>
    <w:rsid w:val="00B21572"/>
    <w:rsid w:val="00B22A9C"/>
    <w:rsid w:val="00B238FB"/>
    <w:rsid w:val="00B23933"/>
    <w:rsid w:val="00B23C06"/>
    <w:rsid w:val="00B2401B"/>
    <w:rsid w:val="00B24788"/>
    <w:rsid w:val="00B251F4"/>
    <w:rsid w:val="00B2589E"/>
    <w:rsid w:val="00B265F5"/>
    <w:rsid w:val="00B301AA"/>
    <w:rsid w:val="00B306B8"/>
    <w:rsid w:val="00B3298F"/>
    <w:rsid w:val="00B3309F"/>
    <w:rsid w:val="00B34D32"/>
    <w:rsid w:val="00B34E9E"/>
    <w:rsid w:val="00B35739"/>
    <w:rsid w:val="00B36F20"/>
    <w:rsid w:val="00B40CAD"/>
    <w:rsid w:val="00B4109B"/>
    <w:rsid w:val="00B428CD"/>
    <w:rsid w:val="00B4437D"/>
    <w:rsid w:val="00B45D3C"/>
    <w:rsid w:val="00B52728"/>
    <w:rsid w:val="00B52B3C"/>
    <w:rsid w:val="00B53AD3"/>
    <w:rsid w:val="00B55299"/>
    <w:rsid w:val="00B55C85"/>
    <w:rsid w:val="00B56982"/>
    <w:rsid w:val="00B61C54"/>
    <w:rsid w:val="00B61D9C"/>
    <w:rsid w:val="00B63A58"/>
    <w:rsid w:val="00B63AEF"/>
    <w:rsid w:val="00B642F2"/>
    <w:rsid w:val="00B644D9"/>
    <w:rsid w:val="00B65266"/>
    <w:rsid w:val="00B67415"/>
    <w:rsid w:val="00B67FA7"/>
    <w:rsid w:val="00B723F0"/>
    <w:rsid w:val="00B739EA"/>
    <w:rsid w:val="00B7440E"/>
    <w:rsid w:val="00B74D73"/>
    <w:rsid w:val="00B750BB"/>
    <w:rsid w:val="00B756EF"/>
    <w:rsid w:val="00B76A32"/>
    <w:rsid w:val="00B76C2E"/>
    <w:rsid w:val="00B76D61"/>
    <w:rsid w:val="00B7741A"/>
    <w:rsid w:val="00B82125"/>
    <w:rsid w:val="00B82389"/>
    <w:rsid w:val="00B826E0"/>
    <w:rsid w:val="00B840C4"/>
    <w:rsid w:val="00B855DC"/>
    <w:rsid w:val="00B8569B"/>
    <w:rsid w:val="00B856F2"/>
    <w:rsid w:val="00B85D99"/>
    <w:rsid w:val="00B871D5"/>
    <w:rsid w:val="00B90D80"/>
    <w:rsid w:val="00B90F10"/>
    <w:rsid w:val="00B92DEC"/>
    <w:rsid w:val="00B9444C"/>
    <w:rsid w:val="00B94F5A"/>
    <w:rsid w:val="00B95BFE"/>
    <w:rsid w:val="00B95E6F"/>
    <w:rsid w:val="00B95FCA"/>
    <w:rsid w:val="00B97598"/>
    <w:rsid w:val="00B9782D"/>
    <w:rsid w:val="00BA1411"/>
    <w:rsid w:val="00BA1EBE"/>
    <w:rsid w:val="00BA1FE8"/>
    <w:rsid w:val="00BA61A3"/>
    <w:rsid w:val="00BA6CDA"/>
    <w:rsid w:val="00BB0941"/>
    <w:rsid w:val="00BB37D8"/>
    <w:rsid w:val="00BB3873"/>
    <w:rsid w:val="00BB5675"/>
    <w:rsid w:val="00BB61E6"/>
    <w:rsid w:val="00BB7ED5"/>
    <w:rsid w:val="00BC01D2"/>
    <w:rsid w:val="00BC0BB8"/>
    <w:rsid w:val="00BC186A"/>
    <w:rsid w:val="00BC1E22"/>
    <w:rsid w:val="00BC25F3"/>
    <w:rsid w:val="00BC2920"/>
    <w:rsid w:val="00BC5454"/>
    <w:rsid w:val="00BC57CE"/>
    <w:rsid w:val="00BD2AC3"/>
    <w:rsid w:val="00BD4035"/>
    <w:rsid w:val="00BD7BBE"/>
    <w:rsid w:val="00BE0314"/>
    <w:rsid w:val="00BE09BC"/>
    <w:rsid w:val="00BE2375"/>
    <w:rsid w:val="00BE2BD4"/>
    <w:rsid w:val="00BE37E8"/>
    <w:rsid w:val="00BE37F8"/>
    <w:rsid w:val="00BE4734"/>
    <w:rsid w:val="00BE57D1"/>
    <w:rsid w:val="00BF07C9"/>
    <w:rsid w:val="00BF330F"/>
    <w:rsid w:val="00BF62EB"/>
    <w:rsid w:val="00BF6705"/>
    <w:rsid w:val="00BF74CE"/>
    <w:rsid w:val="00BF771A"/>
    <w:rsid w:val="00C010C2"/>
    <w:rsid w:val="00C03168"/>
    <w:rsid w:val="00C0396E"/>
    <w:rsid w:val="00C03A78"/>
    <w:rsid w:val="00C03D4F"/>
    <w:rsid w:val="00C05486"/>
    <w:rsid w:val="00C055CC"/>
    <w:rsid w:val="00C058F1"/>
    <w:rsid w:val="00C06225"/>
    <w:rsid w:val="00C06294"/>
    <w:rsid w:val="00C07581"/>
    <w:rsid w:val="00C12618"/>
    <w:rsid w:val="00C1304E"/>
    <w:rsid w:val="00C13159"/>
    <w:rsid w:val="00C13842"/>
    <w:rsid w:val="00C150D0"/>
    <w:rsid w:val="00C157E5"/>
    <w:rsid w:val="00C15BB1"/>
    <w:rsid w:val="00C176CA"/>
    <w:rsid w:val="00C24BB5"/>
    <w:rsid w:val="00C25E8B"/>
    <w:rsid w:val="00C26999"/>
    <w:rsid w:val="00C26A3C"/>
    <w:rsid w:val="00C27FF3"/>
    <w:rsid w:val="00C31326"/>
    <w:rsid w:val="00C31B9D"/>
    <w:rsid w:val="00C329DC"/>
    <w:rsid w:val="00C333BF"/>
    <w:rsid w:val="00C33587"/>
    <w:rsid w:val="00C36C2F"/>
    <w:rsid w:val="00C37738"/>
    <w:rsid w:val="00C40DE3"/>
    <w:rsid w:val="00C41C7A"/>
    <w:rsid w:val="00C450B5"/>
    <w:rsid w:val="00C455B9"/>
    <w:rsid w:val="00C46AD0"/>
    <w:rsid w:val="00C46BB1"/>
    <w:rsid w:val="00C470ED"/>
    <w:rsid w:val="00C47538"/>
    <w:rsid w:val="00C515E4"/>
    <w:rsid w:val="00C5171C"/>
    <w:rsid w:val="00C53621"/>
    <w:rsid w:val="00C578B2"/>
    <w:rsid w:val="00C61BE1"/>
    <w:rsid w:val="00C63124"/>
    <w:rsid w:val="00C63BD4"/>
    <w:rsid w:val="00C63CC1"/>
    <w:rsid w:val="00C652C6"/>
    <w:rsid w:val="00C65E71"/>
    <w:rsid w:val="00C663CA"/>
    <w:rsid w:val="00C66AAF"/>
    <w:rsid w:val="00C6710C"/>
    <w:rsid w:val="00C71661"/>
    <w:rsid w:val="00C71F0F"/>
    <w:rsid w:val="00C72C81"/>
    <w:rsid w:val="00C77078"/>
    <w:rsid w:val="00C804B3"/>
    <w:rsid w:val="00C80B13"/>
    <w:rsid w:val="00C816F5"/>
    <w:rsid w:val="00C82383"/>
    <w:rsid w:val="00C83B21"/>
    <w:rsid w:val="00C83C28"/>
    <w:rsid w:val="00C84943"/>
    <w:rsid w:val="00C85E25"/>
    <w:rsid w:val="00C87494"/>
    <w:rsid w:val="00C8788A"/>
    <w:rsid w:val="00C90BFC"/>
    <w:rsid w:val="00C91008"/>
    <w:rsid w:val="00C93F67"/>
    <w:rsid w:val="00C950B9"/>
    <w:rsid w:val="00C95259"/>
    <w:rsid w:val="00C96A7D"/>
    <w:rsid w:val="00CA017B"/>
    <w:rsid w:val="00CA1332"/>
    <w:rsid w:val="00CA252B"/>
    <w:rsid w:val="00CA43FE"/>
    <w:rsid w:val="00CA6A1B"/>
    <w:rsid w:val="00CB2856"/>
    <w:rsid w:val="00CB3A8A"/>
    <w:rsid w:val="00CB5AB7"/>
    <w:rsid w:val="00CB5FFA"/>
    <w:rsid w:val="00CB71EC"/>
    <w:rsid w:val="00CB783F"/>
    <w:rsid w:val="00CB7BBB"/>
    <w:rsid w:val="00CC0595"/>
    <w:rsid w:val="00CC1B4F"/>
    <w:rsid w:val="00CC3483"/>
    <w:rsid w:val="00CC437F"/>
    <w:rsid w:val="00CC71EC"/>
    <w:rsid w:val="00CC7707"/>
    <w:rsid w:val="00CD01F3"/>
    <w:rsid w:val="00CD0923"/>
    <w:rsid w:val="00CD21D6"/>
    <w:rsid w:val="00CD2E7A"/>
    <w:rsid w:val="00CD3829"/>
    <w:rsid w:val="00CD5CFF"/>
    <w:rsid w:val="00CD6B79"/>
    <w:rsid w:val="00CD7D0C"/>
    <w:rsid w:val="00CD7D3C"/>
    <w:rsid w:val="00CE0C2D"/>
    <w:rsid w:val="00CE10C1"/>
    <w:rsid w:val="00CE3328"/>
    <w:rsid w:val="00CE35F1"/>
    <w:rsid w:val="00CE5487"/>
    <w:rsid w:val="00CE6048"/>
    <w:rsid w:val="00CE6947"/>
    <w:rsid w:val="00CE78B1"/>
    <w:rsid w:val="00CF0784"/>
    <w:rsid w:val="00CF1CB2"/>
    <w:rsid w:val="00CF2381"/>
    <w:rsid w:val="00CF7BE3"/>
    <w:rsid w:val="00D007D5"/>
    <w:rsid w:val="00D00E20"/>
    <w:rsid w:val="00D018C3"/>
    <w:rsid w:val="00D01F45"/>
    <w:rsid w:val="00D026B1"/>
    <w:rsid w:val="00D029AC"/>
    <w:rsid w:val="00D02F36"/>
    <w:rsid w:val="00D059FD"/>
    <w:rsid w:val="00D07D71"/>
    <w:rsid w:val="00D11679"/>
    <w:rsid w:val="00D13AD0"/>
    <w:rsid w:val="00D14D08"/>
    <w:rsid w:val="00D16479"/>
    <w:rsid w:val="00D21368"/>
    <w:rsid w:val="00D2230F"/>
    <w:rsid w:val="00D2246F"/>
    <w:rsid w:val="00D22B61"/>
    <w:rsid w:val="00D232AB"/>
    <w:rsid w:val="00D23FE6"/>
    <w:rsid w:val="00D25BE4"/>
    <w:rsid w:val="00D25C32"/>
    <w:rsid w:val="00D26232"/>
    <w:rsid w:val="00D26B23"/>
    <w:rsid w:val="00D307F3"/>
    <w:rsid w:val="00D30C1A"/>
    <w:rsid w:val="00D32A24"/>
    <w:rsid w:val="00D32B5D"/>
    <w:rsid w:val="00D32D7D"/>
    <w:rsid w:val="00D36F83"/>
    <w:rsid w:val="00D3735E"/>
    <w:rsid w:val="00D4094B"/>
    <w:rsid w:val="00D43026"/>
    <w:rsid w:val="00D4526D"/>
    <w:rsid w:val="00D46544"/>
    <w:rsid w:val="00D54020"/>
    <w:rsid w:val="00D5608C"/>
    <w:rsid w:val="00D57D03"/>
    <w:rsid w:val="00D60DFF"/>
    <w:rsid w:val="00D61BF8"/>
    <w:rsid w:val="00D6219D"/>
    <w:rsid w:val="00D628E3"/>
    <w:rsid w:val="00D62BAE"/>
    <w:rsid w:val="00D62E79"/>
    <w:rsid w:val="00D64CE1"/>
    <w:rsid w:val="00D65F45"/>
    <w:rsid w:val="00D65FE8"/>
    <w:rsid w:val="00D66CC5"/>
    <w:rsid w:val="00D70339"/>
    <w:rsid w:val="00D712CB"/>
    <w:rsid w:val="00D71B68"/>
    <w:rsid w:val="00D760A2"/>
    <w:rsid w:val="00D83B7F"/>
    <w:rsid w:val="00D844D7"/>
    <w:rsid w:val="00D85AA4"/>
    <w:rsid w:val="00D85D6F"/>
    <w:rsid w:val="00D8700F"/>
    <w:rsid w:val="00D903E9"/>
    <w:rsid w:val="00D90993"/>
    <w:rsid w:val="00D940A0"/>
    <w:rsid w:val="00D947E5"/>
    <w:rsid w:val="00D96B31"/>
    <w:rsid w:val="00D97292"/>
    <w:rsid w:val="00DA0F3D"/>
    <w:rsid w:val="00DA0F6C"/>
    <w:rsid w:val="00DA2EFE"/>
    <w:rsid w:val="00DA36A9"/>
    <w:rsid w:val="00DA4013"/>
    <w:rsid w:val="00DA58DE"/>
    <w:rsid w:val="00DA615B"/>
    <w:rsid w:val="00DA6B2E"/>
    <w:rsid w:val="00DA7413"/>
    <w:rsid w:val="00DB03A4"/>
    <w:rsid w:val="00DB1762"/>
    <w:rsid w:val="00DB17C9"/>
    <w:rsid w:val="00DB1D8C"/>
    <w:rsid w:val="00DB402B"/>
    <w:rsid w:val="00DB5235"/>
    <w:rsid w:val="00DB6C03"/>
    <w:rsid w:val="00DC0CCD"/>
    <w:rsid w:val="00DC111F"/>
    <w:rsid w:val="00DC1EE4"/>
    <w:rsid w:val="00DC266B"/>
    <w:rsid w:val="00DC2AA8"/>
    <w:rsid w:val="00DC34D0"/>
    <w:rsid w:val="00DC38D9"/>
    <w:rsid w:val="00DC459F"/>
    <w:rsid w:val="00DC581F"/>
    <w:rsid w:val="00DC59FA"/>
    <w:rsid w:val="00DC6828"/>
    <w:rsid w:val="00DC6D17"/>
    <w:rsid w:val="00DC74D4"/>
    <w:rsid w:val="00DC7ADE"/>
    <w:rsid w:val="00DD3B65"/>
    <w:rsid w:val="00DD3E29"/>
    <w:rsid w:val="00DD59A8"/>
    <w:rsid w:val="00DD67C0"/>
    <w:rsid w:val="00DD7174"/>
    <w:rsid w:val="00DE0D93"/>
    <w:rsid w:val="00DE1455"/>
    <w:rsid w:val="00DE2632"/>
    <w:rsid w:val="00DE4F7C"/>
    <w:rsid w:val="00DE50E0"/>
    <w:rsid w:val="00DE5191"/>
    <w:rsid w:val="00DF1156"/>
    <w:rsid w:val="00DF27DC"/>
    <w:rsid w:val="00DF2801"/>
    <w:rsid w:val="00DF3D43"/>
    <w:rsid w:val="00DF580D"/>
    <w:rsid w:val="00DF6581"/>
    <w:rsid w:val="00DF6A9E"/>
    <w:rsid w:val="00DF6F49"/>
    <w:rsid w:val="00DF7290"/>
    <w:rsid w:val="00E02331"/>
    <w:rsid w:val="00E03C3B"/>
    <w:rsid w:val="00E03E52"/>
    <w:rsid w:val="00E0466A"/>
    <w:rsid w:val="00E04947"/>
    <w:rsid w:val="00E06737"/>
    <w:rsid w:val="00E07ED4"/>
    <w:rsid w:val="00E10CAC"/>
    <w:rsid w:val="00E124D2"/>
    <w:rsid w:val="00E13310"/>
    <w:rsid w:val="00E141B5"/>
    <w:rsid w:val="00E143A5"/>
    <w:rsid w:val="00E2420E"/>
    <w:rsid w:val="00E259FE"/>
    <w:rsid w:val="00E25D20"/>
    <w:rsid w:val="00E25DEB"/>
    <w:rsid w:val="00E26039"/>
    <w:rsid w:val="00E3073B"/>
    <w:rsid w:val="00E32856"/>
    <w:rsid w:val="00E32A08"/>
    <w:rsid w:val="00E358D0"/>
    <w:rsid w:val="00E3602E"/>
    <w:rsid w:val="00E36B01"/>
    <w:rsid w:val="00E3747B"/>
    <w:rsid w:val="00E412D2"/>
    <w:rsid w:val="00E41A5C"/>
    <w:rsid w:val="00E44E89"/>
    <w:rsid w:val="00E458F6"/>
    <w:rsid w:val="00E466D9"/>
    <w:rsid w:val="00E515B8"/>
    <w:rsid w:val="00E5185E"/>
    <w:rsid w:val="00E54842"/>
    <w:rsid w:val="00E54A20"/>
    <w:rsid w:val="00E56010"/>
    <w:rsid w:val="00E61D29"/>
    <w:rsid w:val="00E622D8"/>
    <w:rsid w:val="00E63674"/>
    <w:rsid w:val="00E64653"/>
    <w:rsid w:val="00E64F4E"/>
    <w:rsid w:val="00E67342"/>
    <w:rsid w:val="00E67743"/>
    <w:rsid w:val="00E700D6"/>
    <w:rsid w:val="00E708F5"/>
    <w:rsid w:val="00E715F8"/>
    <w:rsid w:val="00E71F58"/>
    <w:rsid w:val="00E7322C"/>
    <w:rsid w:val="00E73BAB"/>
    <w:rsid w:val="00E75F9F"/>
    <w:rsid w:val="00E77C4D"/>
    <w:rsid w:val="00E80645"/>
    <w:rsid w:val="00E81CAD"/>
    <w:rsid w:val="00E8408D"/>
    <w:rsid w:val="00E9132E"/>
    <w:rsid w:val="00E92081"/>
    <w:rsid w:val="00E94DE5"/>
    <w:rsid w:val="00E97AB8"/>
    <w:rsid w:val="00EA109F"/>
    <w:rsid w:val="00EA4030"/>
    <w:rsid w:val="00EA4A3A"/>
    <w:rsid w:val="00EA658B"/>
    <w:rsid w:val="00EB0B9A"/>
    <w:rsid w:val="00EB120F"/>
    <w:rsid w:val="00EB2E6E"/>
    <w:rsid w:val="00EB6AA4"/>
    <w:rsid w:val="00EB73EB"/>
    <w:rsid w:val="00EB787E"/>
    <w:rsid w:val="00EC1BAC"/>
    <w:rsid w:val="00EC3FC1"/>
    <w:rsid w:val="00EC4E9F"/>
    <w:rsid w:val="00EC4F1F"/>
    <w:rsid w:val="00EC5F64"/>
    <w:rsid w:val="00EC6017"/>
    <w:rsid w:val="00EC7104"/>
    <w:rsid w:val="00EC72F4"/>
    <w:rsid w:val="00EC7C41"/>
    <w:rsid w:val="00ED038B"/>
    <w:rsid w:val="00ED0CA9"/>
    <w:rsid w:val="00ED2479"/>
    <w:rsid w:val="00ED2D6D"/>
    <w:rsid w:val="00ED33FF"/>
    <w:rsid w:val="00ED6030"/>
    <w:rsid w:val="00ED6B37"/>
    <w:rsid w:val="00ED743E"/>
    <w:rsid w:val="00ED7B30"/>
    <w:rsid w:val="00ED7F19"/>
    <w:rsid w:val="00EE0BA5"/>
    <w:rsid w:val="00EE0BCA"/>
    <w:rsid w:val="00EE1316"/>
    <w:rsid w:val="00EE41D2"/>
    <w:rsid w:val="00EE5BA1"/>
    <w:rsid w:val="00EF02F8"/>
    <w:rsid w:val="00EF0B1C"/>
    <w:rsid w:val="00EF3810"/>
    <w:rsid w:val="00EF3E6F"/>
    <w:rsid w:val="00EF4150"/>
    <w:rsid w:val="00EF5357"/>
    <w:rsid w:val="00EF5641"/>
    <w:rsid w:val="00EF5E97"/>
    <w:rsid w:val="00F01176"/>
    <w:rsid w:val="00F01463"/>
    <w:rsid w:val="00F05784"/>
    <w:rsid w:val="00F0610D"/>
    <w:rsid w:val="00F06EE1"/>
    <w:rsid w:val="00F0730F"/>
    <w:rsid w:val="00F07914"/>
    <w:rsid w:val="00F11EE3"/>
    <w:rsid w:val="00F130AB"/>
    <w:rsid w:val="00F1716F"/>
    <w:rsid w:val="00F174E3"/>
    <w:rsid w:val="00F22290"/>
    <w:rsid w:val="00F24EC0"/>
    <w:rsid w:val="00F27937"/>
    <w:rsid w:val="00F30E9F"/>
    <w:rsid w:val="00F31010"/>
    <w:rsid w:val="00F31BEB"/>
    <w:rsid w:val="00F32B52"/>
    <w:rsid w:val="00F33EFE"/>
    <w:rsid w:val="00F34D1D"/>
    <w:rsid w:val="00F354B4"/>
    <w:rsid w:val="00F356FA"/>
    <w:rsid w:val="00F41C69"/>
    <w:rsid w:val="00F44802"/>
    <w:rsid w:val="00F45475"/>
    <w:rsid w:val="00F46C8B"/>
    <w:rsid w:val="00F47633"/>
    <w:rsid w:val="00F50110"/>
    <w:rsid w:val="00F52501"/>
    <w:rsid w:val="00F52649"/>
    <w:rsid w:val="00F52770"/>
    <w:rsid w:val="00F57488"/>
    <w:rsid w:val="00F602E2"/>
    <w:rsid w:val="00F6044D"/>
    <w:rsid w:val="00F60D31"/>
    <w:rsid w:val="00F643D2"/>
    <w:rsid w:val="00F649CF"/>
    <w:rsid w:val="00F659DE"/>
    <w:rsid w:val="00F66325"/>
    <w:rsid w:val="00F66475"/>
    <w:rsid w:val="00F677EA"/>
    <w:rsid w:val="00F7013A"/>
    <w:rsid w:val="00F71B2B"/>
    <w:rsid w:val="00F71F47"/>
    <w:rsid w:val="00F737BC"/>
    <w:rsid w:val="00F750EE"/>
    <w:rsid w:val="00F75200"/>
    <w:rsid w:val="00F75B14"/>
    <w:rsid w:val="00F80068"/>
    <w:rsid w:val="00F80F33"/>
    <w:rsid w:val="00F81FB1"/>
    <w:rsid w:val="00F84C3E"/>
    <w:rsid w:val="00F91C50"/>
    <w:rsid w:val="00F91E42"/>
    <w:rsid w:val="00F91EA1"/>
    <w:rsid w:val="00F923FE"/>
    <w:rsid w:val="00F9457D"/>
    <w:rsid w:val="00F94F9E"/>
    <w:rsid w:val="00F956C1"/>
    <w:rsid w:val="00F95D0C"/>
    <w:rsid w:val="00F95F97"/>
    <w:rsid w:val="00F97281"/>
    <w:rsid w:val="00F97984"/>
    <w:rsid w:val="00FA30C7"/>
    <w:rsid w:val="00FA54B7"/>
    <w:rsid w:val="00FA7A66"/>
    <w:rsid w:val="00FB0300"/>
    <w:rsid w:val="00FB069F"/>
    <w:rsid w:val="00FB3187"/>
    <w:rsid w:val="00FB3B54"/>
    <w:rsid w:val="00FB584D"/>
    <w:rsid w:val="00FB66D3"/>
    <w:rsid w:val="00FC0774"/>
    <w:rsid w:val="00FC1161"/>
    <w:rsid w:val="00FC3E52"/>
    <w:rsid w:val="00FD05FE"/>
    <w:rsid w:val="00FD0E8C"/>
    <w:rsid w:val="00FD1E5E"/>
    <w:rsid w:val="00FD1F9E"/>
    <w:rsid w:val="00FD35E4"/>
    <w:rsid w:val="00FD3AB7"/>
    <w:rsid w:val="00FD3B71"/>
    <w:rsid w:val="00FD4573"/>
    <w:rsid w:val="00FD6DDC"/>
    <w:rsid w:val="00FE33CF"/>
    <w:rsid w:val="00FE67EA"/>
    <w:rsid w:val="00FE69FA"/>
    <w:rsid w:val="00FE6D2A"/>
    <w:rsid w:val="00FE71E5"/>
    <w:rsid w:val="00FE7540"/>
    <w:rsid w:val="00FE786B"/>
    <w:rsid w:val="00FF0C96"/>
    <w:rsid w:val="00FF1366"/>
    <w:rsid w:val="00FF174A"/>
    <w:rsid w:val="00FF2780"/>
    <w:rsid w:val="00FF46EC"/>
    <w:rsid w:val="00FF6942"/>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85767"/>
  <w15:docId w15:val="{CB040899-DAA1-447C-B303-30A774BE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AED"/>
  </w:style>
  <w:style w:type="paragraph" w:styleId="Heading1">
    <w:name w:val="heading 1"/>
    <w:basedOn w:val="Normal"/>
    <w:next w:val="Normal"/>
    <w:link w:val="Heading1Char"/>
    <w:uiPriority w:val="9"/>
    <w:qFormat/>
    <w:rsid w:val="00391D07"/>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867FEB"/>
    <w:pPr>
      <w:keepNext/>
      <w:spacing w:before="240" w:after="60" w:line="276" w:lineRule="auto"/>
      <w:jc w:val="left"/>
      <w:outlineLvl w:val="1"/>
    </w:pPr>
    <w:rPr>
      <w:rFonts w:ascii="Cambria" w:eastAsia="Times New Roman" w:hAnsi="Cambria"/>
      <w:b/>
      <w:i/>
      <w:sz w:val="28"/>
    </w:rPr>
  </w:style>
  <w:style w:type="paragraph" w:styleId="Heading3">
    <w:name w:val="heading 3"/>
    <w:basedOn w:val="Normal"/>
    <w:next w:val="Normal"/>
    <w:link w:val="Heading3Char"/>
    <w:uiPriority w:val="9"/>
    <w:unhideWhenUsed/>
    <w:qFormat/>
    <w:rsid w:val="00491BC0"/>
    <w:pPr>
      <w:keepNext/>
      <w:spacing w:before="240" w:after="60" w:line="276" w:lineRule="auto"/>
      <w:jc w:val="left"/>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35058"/>
    <w:pPr>
      <w:keepNext/>
      <w:spacing w:before="240" w:after="60" w:line="276" w:lineRule="auto"/>
      <w:jc w:val="left"/>
      <w:outlineLvl w:val="3"/>
    </w:pPr>
    <w:rPr>
      <w:rFonts w:ascii="Calibri" w:eastAsia="Times New Roman" w:hAnsi="Calibr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363F8"/>
    <w:pPr>
      <w:tabs>
        <w:tab w:val="left" w:pos="440"/>
        <w:tab w:val="right" w:leader="dot" w:pos="9350"/>
      </w:tabs>
      <w:spacing w:line="240" w:lineRule="auto"/>
    </w:pPr>
    <w:rPr>
      <w:b/>
    </w:rPr>
  </w:style>
  <w:style w:type="paragraph" w:styleId="ListParagraph">
    <w:name w:val="List Paragraph"/>
    <w:aliases w:val="List Paragraph (numbered (a)),Numbered List Paragraph,Bullets,References,Liste 1,ReferencesCxSpLast,Liste couleur - Accent 11,Main numbered paragraph,Bullet paras,List Paragraph Char Char Char,Use Case List Paragraph,List Paragraph2"/>
    <w:basedOn w:val="Normal"/>
    <w:link w:val="ListParagraphChar"/>
    <w:uiPriority w:val="34"/>
    <w:qFormat/>
    <w:rsid w:val="00D62E79"/>
    <w:pPr>
      <w:spacing w:line="240" w:lineRule="auto"/>
      <w:ind w:left="720"/>
      <w:contextualSpacing/>
      <w:jc w:val="left"/>
    </w:pPr>
    <w:rPr>
      <w:rFonts w:eastAsia="Times New Roman"/>
      <w:szCs w:val="24"/>
    </w:rPr>
  </w:style>
  <w:style w:type="character" w:customStyle="1" w:styleId="ListParagraphChar">
    <w:name w:val="List Paragraph Char"/>
    <w:aliases w:val="List Paragraph (numbered (a)) Char,Numbered List Paragraph Char,Bullets Char,References Char,Liste 1 Char,ReferencesCxSpLast Char,Liste couleur - Accent 11 Char,Main numbered paragraph Char,Bullet paras Char,List Paragraph2 Char"/>
    <w:basedOn w:val="DefaultParagraphFont"/>
    <w:link w:val="ListParagraph"/>
    <w:uiPriority w:val="99"/>
    <w:qFormat/>
    <w:locked/>
    <w:rsid w:val="00D62E79"/>
    <w:rPr>
      <w:rFonts w:eastAsia="Times New Roman"/>
      <w:bCs w:val="0"/>
      <w:iCs w:val="0"/>
      <w:szCs w:val="24"/>
    </w:rPr>
  </w:style>
  <w:style w:type="character" w:customStyle="1" w:styleId="Heading2Char">
    <w:name w:val="Heading 2 Char"/>
    <w:basedOn w:val="DefaultParagraphFont"/>
    <w:link w:val="Heading2"/>
    <w:rsid w:val="00867FEB"/>
    <w:rPr>
      <w:rFonts w:ascii="Cambria" w:eastAsia="Times New Roman" w:hAnsi="Cambria"/>
      <w:b/>
      <w:i/>
      <w:sz w:val="28"/>
    </w:rPr>
  </w:style>
  <w:style w:type="paragraph" w:customStyle="1" w:styleId="Default">
    <w:name w:val="Default"/>
    <w:rsid w:val="00867FEB"/>
    <w:pPr>
      <w:autoSpaceDE w:val="0"/>
      <w:autoSpaceDN w:val="0"/>
      <w:adjustRightInd w:val="0"/>
      <w:spacing w:line="240" w:lineRule="auto"/>
      <w:jc w:val="left"/>
    </w:pPr>
    <w:rPr>
      <w:rFonts w:eastAsia="Calibri"/>
      <w:color w:val="000000"/>
      <w:szCs w:val="24"/>
    </w:rPr>
  </w:style>
  <w:style w:type="character" w:customStyle="1" w:styleId="Heading1Char">
    <w:name w:val="Heading 1 Char"/>
    <w:basedOn w:val="DefaultParagraphFont"/>
    <w:link w:val="Heading1"/>
    <w:uiPriority w:val="9"/>
    <w:rsid w:val="00391D07"/>
    <w:rPr>
      <w:rFonts w:asciiTheme="majorHAnsi" w:eastAsiaTheme="majorEastAsia" w:hAnsiTheme="majorHAnsi" w:cstheme="majorBidi"/>
      <w:b/>
      <w:bCs/>
      <w:color w:val="365F91" w:themeColor="accent1" w:themeShade="BF"/>
      <w:sz w:val="28"/>
    </w:rPr>
  </w:style>
  <w:style w:type="character" w:customStyle="1" w:styleId="Heading3Char">
    <w:name w:val="Heading 3 Char"/>
    <w:basedOn w:val="DefaultParagraphFont"/>
    <w:link w:val="Heading3"/>
    <w:uiPriority w:val="9"/>
    <w:rsid w:val="00491BC0"/>
    <w:rPr>
      <w:rFonts w:ascii="Cambria" w:eastAsia="Times New Roman" w:hAnsi="Cambria"/>
      <w:b/>
      <w:bCs/>
      <w:sz w:val="26"/>
      <w:szCs w:val="26"/>
    </w:rPr>
  </w:style>
  <w:style w:type="paragraph" w:styleId="Footer">
    <w:name w:val="footer"/>
    <w:basedOn w:val="Normal"/>
    <w:link w:val="FooterChar"/>
    <w:uiPriority w:val="99"/>
    <w:unhideWhenUsed/>
    <w:rsid w:val="00813567"/>
    <w:pPr>
      <w:tabs>
        <w:tab w:val="center" w:pos="4680"/>
        <w:tab w:val="right" w:pos="9360"/>
      </w:tabs>
      <w:spacing w:after="200" w:line="276" w:lineRule="auto"/>
      <w:jc w:val="left"/>
    </w:pPr>
    <w:rPr>
      <w:rFonts w:ascii="Calibri" w:eastAsia="Calibri" w:hAnsi="Calibri"/>
      <w:sz w:val="20"/>
      <w:szCs w:val="20"/>
    </w:rPr>
  </w:style>
  <w:style w:type="character" w:customStyle="1" w:styleId="FooterChar">
    <w:name w:val="Footer Char"/>
    <w:basedOn w:val="DefaultParagraphFont"/>
    <w:link w:val="Footer"/>
    <w:uiPriority w:val="99"/>
    <w:rsid w:val="00813567"/>
    <w:rPr>
      <w:rFonts w:ascii="Calibri" w:eastAsia="Calibri" w:hAnsi="Calibri"/>
      <w:sz w:val="20"/>
      <w:szCs w:val="20"/>
    </w:rPr>
  </w:style>
  <w:style w:type="paragraph" w:styleId="NoSpacing">
    <w:name w:val="No Spacing"/>
    <w:link w:val="NoSpacingChar"/>
    <w:uiPriority w:val="1"/>
    <w:qFormat/>
    <w:rsid w:val="00813567"/>
    <w:pPr>
      <w:spacing w:line="240" w:lineRule="auto"/>
      <w:jc w:val="left"/>
    </w:pPr>
    <w:rPr>
      <w:rFonts w:eastAsia="Times New Roman"/>
      <w:szCs w:val="24"/>
      <w:lang w:val="en-GB"/>
    </w:rPr>
  </w:style>
  <w:style w:type="character" w:customStyle="1" w:styleId="NoSpacingChar">
    <w:name w:val="No Spacing Char"/>
    <w:link w:val="NoSpacing"/>
    <w:uiPriority w:val="1"/>
    <w:locked/>
    <w:rsid w:val="00813567"/>
    <w:rPr>
      <w:rFonts w:eastAsia="Times New Roman"/>
      <w:szCs w:val="24"/>
      <w:lang w:val="en-GB"/>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Footnote,BVI fn"/>
    <w:link w:val="CarattereCarattereCharCharCharCharCharCharZchn"/>
    <w:uiPriority w:val="99"/>
    <w:qFormat/>
    <w:rsid w:val="00813567"/>
    <w:rPr>
      <w:rFonts w:cs="Times New Roman"/>
      <w:vertAlign w:val="superscript"/>
    </w:rPr>
  </w:style>
  <w:style w:type="paragraph" w:styleId="Caption">
    <w:name w:val="caption"/>
    <w:aliases w:val="Caption Char,Caption [+C],0-Caption-Table,Caption (F+Chart)"/>
    <w:basedOn w:val="Normal"/>
    <w:next w:val="Normal"/>
    <w:link w:val="CaptionChar1"/>
    <w:uiPriority w:val="35"/>
    <w:qFormat/>
    <w:rsid w:val="00813567"/>
    <w:pPr>
      <w:spacing w:before="120" w:after="120" w:line="240" w:lineRule="auto"/>
      <w:jc w:val="left"/>
    </w:pPr>
    <w:rPr>
      <w:rFonts w:ascii="Century Gothic" w:eastAsia="Times New Roman" w:hAnsi="Century Gothic"/>
      <w:b/>
      <w:sz w:val="22"/>
      <w:szCs w:val="20"/>
    </w:rPr>
  </w:style>
  <w:style w:type="character" w:customStyle="1" w:styleId="CaptionChar1">
    <w:name w:val="Caption Char1"/>
    <w:aliases w:val="Caption Char Char,Caption [+C] Char,0-Caption-Table Char,Caption (F+Chart) Char"/>
    <w:link w:val="Caption"/>
    <w:rsid w:val="00813567"/>
    <w:rPr>
      <w:rFonts w:ascii="Century Gothic" w:eastAsia="Times New Roman" w:hAnsi="Century Gothic"/>
      <w:b/>
      <w:sz w:val="22"/>
      <w:szCs w:val="20"/>
    </w:rPr>
  </w:style>
  <w:style w:type="paragraph" w:styleId="Header">
    <w:name w:val="header"/>
    <w:basedOn w:val="Normal"/>
    <w:link w:val="HeaderChar"/>
    <w:uiPriority w:val="99"/>
    <w:unhideWhenUsed/>
    <w:rsid w:val="009A07CB"/>
    <w:pPr>
      <w:tabs>
        <w:tab w:val="center" w:pos="4680"/>
        <w:tab w:val="right" w:pos="9360"/>
      </w:tabs>
      <w:spacing w:line="240" w:lineRule="auto"/>
    </w:pPr>
  </w:style>
  <w:style w:type="character" w:customStyle="1" w:styleId="HeaderChar">
    <w:name w:val="Header Char"/>
    <w:basedOn w:val="DefaultParagraphFont"/>
    <w:link w:val="Header"/>
    <w:uiPriority w:val="99"/>
    <w:rsid w:val="009A07CB"/>
  </w:style>
  <w:style w:type="character" w:customStyle="1" w:styleId="Heading4Char">
    <w:name w:val="Heading 4 Char"/>
    <w:basedOn w:val="DefaultParagraphFont"/>
    <w:link w:val="Heading4"/>
    <w:uiPriority w:val="9"/>
    <w:rsid w:val="00635058"/>
    <w:rPr>
      <w:rFonts w:ascii="Calibri" w:eastAsia="Times New Roman" w:hAnsi="Calibri"/>
      <w:b/>
      <w:bCs/>
      <w:sz w:val="28"/>
    </w:rPr>
  </w:style>
  <w:style w:type="paragraph" w:styleId="CommentText">
    <w:name w:val="annotation text"/>
    <w:basedOn w:val="Normal"/>
    <w:link w:val="CommentTextChar"/>
    <w:uiPriority w:val="99"/>
    <w:semiHidden/>
    <w:unhideWhenUsed/>
    <w:rsid w:val="00635058"/>
    <w:pPr>
      <w:spacing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635058"/>
    <w:rPr>
      <w:rFonts w:ascii="Calibri" w:eastAsia="Calibri" w:hAnsi="Calibri"/>
      <w:sz w:val="20"/>
      <w:szCs w:val="20"/>
    </w:rPr>
  </w:style>
  <w:style w:type="paragraph" w:styleId="NormalWeb">
    <w:name w:val="Normal (Web)"/>
    <w:basedOn w:val="Normal"/>
    <w:uiPriority w:val="99"/>
    <w:rsid w:val="00635058"/>
    <w:pPr>
      <w:spacing w:before="100" w:beforeAutospacing="1" w:after="100" w:afterAutospacing="1" w:line="240" w:lineRule="auto"/>
      <w:jc w:val="left"/>
    </w:pPr>
    <w:rPr>
      <w:rFonts w:eastAsia="Times New Roman"/>
      <w:color w:val="000000"/>
      <w:szCs w:val="24"/>
    </w:rPr>
  </w:style>
  <w:style w:type="paragraph" w:styleId="TOCHeading">
    <w:name w:val="TOC Heading"/>
    <w:basedOn w:val="Heading1"/>
    <w:next w:val="Normal"/>
    <w:uiPriority w:val="39"/>
    <w:semiHidden/>
    <w:unhideWhenUsed/>
    <w:qFormat/>
    <w:rsid w:val="001E2611"/>
    <w:pPr>
      <w:spacing w:line="276" w:lineRule="auto"/>
      <w:jc w:val="left"/>
      <w:outlineLvl w:val="9"/>
    </w:pPr>
  </w:style>
  <w:style w:type="paragraph" w:styleId="TOC2">
    <w:name w:val="toc 2"/>
    <w:basedOn w:val="Normal"/>
    <w:next w:val="Normal"/>
    <w:autoRedefine/>
    <w:uiPriority w:val="39"/>
    <w:unhideWhenUsed/>
    <w:rsid w:val="002363F8"/>
    <w:pPr>
      <w:tabs>
        <w:tab w:val="left" w:pos="880"/>
        <w:tab w:val="right" w:leader="dot" w:pos="9350"/>
      </w:tabs>
      <w:spacing w:line="240" w:lineRule="auto"/>
      <w:ind w:left="245"/>
    </w:pPr>
  </w:style>
  <w:style w:type="paragraph" w:styleId="TOC3">
    <w:name w:val="toc 3"/>
    <w:basedOn w:val="Normal"/>
    <w:next w:val="Normal"/>
    <w:autoRedefine/>
    <w:uiPriority w:val="39"/>
    <w:unhideWhenUsed/>
    <w:rsid w:val="002363F8"/>
    <w:pPr>
      <w:tabs>
        <w:tab w:val="left" w:pos="1320"/>
        <w:tab w:val="right" w:leader="dot" w:pos="9350"/>
      </w:tabs>
      <w:spacing w:line="240" w:lineRule="auto"/>
      <w:ind w:left="475"/>
    </w:pPr>
  </w:style>
  <w:style w:type="character" w:styleId="Hyperlink">
    <w:name w:val="Hyperlink"/>
    <w:basedOn w:val="DefaultParagraphFont"/>
    <w:uiPriority w:val="99"/>
    <w:unhideWhenUsed/>
    <w:rsid w:val="001E2611"/>
    <w:rPr>
      <w:color w:val="0000FF" w:themeColor="hyperlink"/>
      <w:u w:val="single"/>
    </w:rPr>
  </w:style>
  <w:style w:type="paragraph" w:styleId="BalloonText">
    <w:name w:val="Balloon Text"/>
    <w:basedOn w:val="Normal"/>
    <w:link w:val="BalloonTextChar"/>
    <w:uiPriority w:val="99"/>
    <w:semiHidden/>
    <w:unhideWhenUsed/>
    <w:rsid w:val="001E26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11"/>
    <w:rPr>
      <w:rFonts w:ascii="Tahoma" w:hAnsi="Tahoma" w:cs="Tahoma"/>
      <w:sz w:val="16"/>
      <w:szCs w:val="16"/>
    </w:rPr>
  </w:style>
  <w:style w:type="table" w:styleId="TableGrid">
    <w:name w:val="Table Grid"/>
    <w:basedOn w:val="TableNormal"/>
    <w:uiPriority w:val="59"/>
    <w:rsid w:val="009D55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FOOTNOTES,Footnote Text Char1,Footnote Text Char2,Footnote Text Char3,Footnote Text Char4,Footnote Text Char2 Char,Footnote Text Char1 Char Char,Footnote Text Char2 Char Char Char,ALTS FOOTNOTE,ft,f,ADB,Char"/>
    <w:basedOn w:val="Normal"/>
    <w:link w:val="FootnoteTextChar"/>
    <w:uiPriority w:val="99"/>
    <w:unhideWhenUsed/>
    <w:qFormat/>
    <w:rsid w:val="0091044B"/>
    <w:pPr>
      <w:spacing w:line="240" w:lineRule="auto"/>
    </w:pPr>
    <w:rPr>
      <w:bCs/>
      <w:iCs/>
      <w:sz w:val="20"/>
      <w:szCs w:val="20"/>
    </w:rPr>
  </w:style>
  <w:style w:type="character" w:customStyle="1" w:styleId="FootnoteTextChar">
    <w:name w:val="Footnote Text Char"/>
    <w:aliases w:val="single space Char,footnote text Char,fn Char,FOOTNOTES Char,Footnote Text Char1 Char,Footnote Text Char2 Char1,Footnote Text Char3 Char,Footnote Text Char4 Char,Footnote Text Char2 Char Char,Footnote Text Char1 Char Char Char,ft Char"/>
    <w:basedOn w:val="DefaultParagraphFont"/>
    <w:link w:val="FootnoteText"/>
    <w:uiPriority w:val="99"/>
    <w:rsid w:val="0091044B"/>
    <w:rPr>
      <w:bCs/>
      <w:iCs/>
      <w:sz w:val="20"/>
      <w:szCs w:val="20"/>
    </w:rPr>
  </w:style>
  <w:style w:type="paragraph" w:styleId="Title">
    <w:name w:val="Title"/>
    <w:basedOn w:val="Normal"/>
    <w:link w:val="TitleChar"/>
    <w:uiPriority w:val="99"/>
    <w:qFormat/>
    <w:rsid w:val="007737BC"/>
    <w:pPr>
      <w:spacing w:line="240" w:lineRule="auto"/>
      <w:jc w:val="center"/>
    </w:pPr>
    <w:rPr>
      <w:rFonts w:ascii="Arial Black" w:eastAsia="Times New Roman" w:hAnsi="Arial Black"/>
      <w:sz w:val="40"/>
      <w:szCs w:val="24"/>
    </w:rPr>
  </w:style>
  <w:style w:type="character" w:customStyle="1" w:styleId="TitleChar">
    <w:name w:val="Title Char"/>
    <w:basedOn w:val="DefaultParagraphFont"/>
    <w:link w:val="Title"/>
    <w:uiPriority w:val="99"/>
    <w:rsid w:val="007737BC"/>
    <w:rPr>
      <w:rFonts w:ascii="Arial Black" w:eastAsia="Times New Roman" w:hAnsi="Arial Black"/>
      <w:sz w:val="40"/>
      <w:szCs w:val="24"/>
    </w:rPr>
  </w:style>
  <w:style w:type="paragraph" w:styleId="PlainText">
    <w:name w:val="Plain Text"/>
    <w:basedOn w:val="Normal"/>
    <w:link w:val="PlainTextChar"/>
    <w:uiPriority w:val="99"/>
    <w:rsid w:val="007737BC"/>
    <w:pPr>
      <w:spacing w:line="240" w:lineRule="auto"/>
      <w:jc w:val="left"/>
    </w:pPr>
    <w:rPr>
      <w:rFonts w:ascii="Courier New" w:eastAsia="Times New Roman" w:hAnsi="Courier New"/>
      <w:sz w:val="20"/>
      <w:szCs w:val="20"/>
      <w:lang w:val="fr-FR"/>
    </w:rPr>
  </w:style>
  <w:style w:type="character" w:customStyle="1" w:styleId="PlainTextChar">
    <w:name w:val="Plain Text Char"/>
    <w:basedOn w:val="DefaultParagraphFont"/>
    <w:link w:val="PlainText"/>
    <w:uiPriority w:val="99"/>
    <w:rsid w:val="007737BC"/>
    <w:rPr>
      <w:rFonts w:ascii="Courier New" w:eastAsia="Times New Roman" w:hAnsi="Courier New"/>
      <w:sz w:val="20"/>
      <w:szCs w:val="20"/>
      <w:lang w:val="fr-FR"/>
    </w:rPr>
  </w:style>
  <w:style w:type="character" w:styleId="CommentReference">
    <w:name w:val="annotation reference"/>
    <w:uiPriority w:val="99"/>
    <w:semiHidden/>
    <w:unhideWhenUsed/>
    <w:rsid w:val="007737BC"/>
    <w:rPr>
      <w:sz w:val="16"/>
      <w:szCs w:val="16"/>
    </w:rPr>
  </w:style>
  <w:style w:type="paragraph" w:styleId="CommentSubject">
    <w:name w:val="annotation subject"/>
    <w:basedOn w:val="CommentText"/>
    <w:next w:val="CommentText"/>
    <w:link w:val="CommentSubjectChar"/>
    <w:uiPriority w:val="99"/>
    <w:semiHidden/>
    <w:unhideWhenUsed/>
    <w:rsid w:val="00AF4723"/>
    <w:pPr>
      <w:spacing w:after="0" w:line="240" w:lineRule="auto"/>
      <w:jc w:val="both"/>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AF4723"/>
    <w:rPr>
      <w:rFonts w:ascii="Calibri" w:eastAsia="Calibri" w:hAnsi="Calibri"/>
      <w:b/>
      <w:bCs/>
      <w:sz w:val="20"/>
      <w:szCs w:val="20"/>
    </w:rPr>
  </w:style>
  <w:style w:type="paragraph" w:customStyle="1" w:styleId="TableContents">
    <w:name w:val="Table Contents"/>
    <w:basedOn w:val="Normal"/>
    <w:rsid w:val="00C329DC"/>
    <w:pPr>
      <w:widowControl w:val="0"/>
      <w:suppressLineNumbers/>
      <w:suppressAutoHyphens/>
      <w:spacing w:line="240" w:lineRule="auto"/>
      <w:jc w:val="left"/>
    </w:pPr>
    <w:rPr>
      <w:rFonts w:eastAsia="Times New Roman"/>
      <w:szCs w:val="24"/>
    </w:rPr>
  </w:style>
  <w:style w:type="paragraph" w:styleId="Revision">
    <w:name w:val="Revision"/>
    <w:hidden/>
    <w:uiPriority w:val="99"/>
    <w:semiHidden/>
    <w:rsid w:val="003C37FC"/>
    <w:pPr>
      <w:spacing w:line="240" w:lineRule="auto"/>
      <w:jc w:val="left"/>
    </w:pPr>
  </w:style>
  <w:style w:type="character" w:customStyle="1" w:styleId="apple-converted-space">
    <w:name w:val="apple-converted-space"/>
    <w:basedOn w:val="DefaultParagraphFont"/>
    <w:rsid w:val="00475CBC"/>
  </w:style>
  <w:style w:type="character" w:styleId="Emphasis">
    <w:name w:val="Emphasis"/>
    <w:basedOn w:val="DefaultParagraphFont"/>
    <w:qFormat/>
    <w:rsid w:val="003B2BA7"/>
    <w:rPr>
      <w:i/>
      <w:iCs/>
    </w:rPr>
  </w:style>
  <w:style w:type="paragraph" w:customStyle="1" w:styleId="PDSHeading2">
    <w:name w:val="PDS Heading 2"/>
    <w:next w:val="Normal"/>
    <w:uiPriority w:val="99"/>
    <w:rsid w:val="00964736"/>
    <w:pPr>
      <w:keepNext/>
      <w:numPr>
        <w:ilvl w:val="1"/>
        <w:numId w:val="40"/>
      </w:numPr>
      <w:spacing w:line="240" w:lineRule="auto"/>
      <w:jc w:val="left"/>
    </w:pPr>
    <w:rPr>
      <w:rFonts w:eastAsia="Times New Roman"/>
      <w:b/>
      <w:szCs w:val="20"/>
    </w:rPr>
  </w:style>
  <w:style w:type="paragraph" w:customStyle="1" w:styleId="PDSHeading1">
    <w:name w:val="PDS Heading 1"/>
    <w:next w:val="PDSHeading2"/>
    <w:uiPriority w:val="99"/>
    <w:rsid w:val="00964736"/>
    <w:pPr>
      <w:keepNext/>
      <w:numPr>
        <w:numId w:val="40"/>
      </w:numPr>
      <w:spacing w:line="240" w:lineRule="auto"/>
      <w:jc w:val="left"/>
      <w:outlineLvl w:val="0"/>
    </w:pPr>
    <w:rPr>
      <w:rFonts w:eastAsia="Times New Roman"/>
      <w:b/>
      <w:caps/>
      <w:szCs w:val="20"/>
    </w:rPr>
  </w:style>
  <w:style w:type="paragraph" w:styleId="TableofFigures">
    <w:name w:val="table of figures"/>
    <w:basedOn w:val="Normal"/>
    <w:next w:val="Normal"/>
    <w:autoRedefine/>
    <w:uiPriority w:val="99"/>
    <w:unhideWhenUsed/>
    <w:qFormat/>
    <w:rsid w:val="00534E37"/>
    <w:pPr>
      <w:tabs>
        <w:tab w:val="left" w:pos="10080"/>
      </w:tabs>
      <w:spacing w:line="276" w:lineRule="auto"/>
      <w:contextualSpacing/>
      <w:jc w:val="center"/>
    </w:pPr>
    <w:rPr>
      <w:rFonts w:eastAsia="Calibri"/>
      <w:b/>
      <w:iCs/>
      <w:szCs w:val="24"/>
    </w:rPr>
  </w:style>
  <w:style w:type="character" w:customStyle="1" w:styleId="fontstyle01">
    <w:name w:val="fontstyle01"/>
    <w:basedOn w:val="DefaultParagraphFont"/>
    <w:rsid w:val="00EC1BAC"/>
    <w:rPr>
      <w:rFonts w:ascii="Andes-Medium" w:hAnsi="Andes-Medium" w:hint="default"/>
      <w:b w:val="0"/>
      <w:bCs w:val="0"/>
      <w:i w:val="0"/>
      <w:iCs w:val="0"/>
      <w:color w:val="DF6A29"/>
      <w:sz w:val="86"/>
      <w:szCs w:val="86"/>
    </w:rPr>
  </w:style>
  <w:style w:type="character" w:customStyle="1" w:styleId="fontstyle11">
    <w:name w:val="fontstyle11"/>
    <w:basedOn w:val="DefaultParagraphFont"/>
    <w:rsid w:val="00EC1BAC"/>
    <w:rPr>
      <w:rFonts w:ascii="Andes-Light" w:hAnsi="Andes-Light" w:hint="default"/>
      <w:b w:val="0"/>
      <w:bCs w:val="0"/>
      <w:i w:val="0"/>
      <w:iCs w:val="0"/>
      <w:color w:val="DF6A29"/>
      <w:sz w:val="86"/>
      <w:szCs w:val="86"/>
    </w:rPr>
  </w:style>
  <w:style w:type="character" w:customStyle="1" w:styleId="fontstyle31">
    <w:name w:val="fontstyle31"/>
    <w:basedOn w:val="DefaultParagraphFont"/>
    <w:rsid w:val="00EC1BAC"/>
    <w:rPr>
      <w:rFonts w:ascii="HelveticaNeueLTStd-Roman" w:hAnsi="HelveticaNeueLTStd-Roman" w:hint="default"/>
      <w:b w:val="0"/>
      <w:bCs w:val="0"/>
      <w:i w:val="0"/>
      <w:iCs w:val="0"/>
      <w:color w:val="535355"/>
      <w:sz w:val="28"/>
      <w:szCs w:val="28"/>
    </w:rPr>
  </w:style>
  <w:style w:type="character" w:customStyle="1" w:styleId="fontstyle41">
    <w:name w:val="fontstyle41"/>
    <w:basedOn w:val="DefaultParagraphFont"/>
    <w:rsid w:val="00EC1BAC"/>
    <w:rPr>
      <w:rFonts w:ascii="HelveticaNeueLTStd-Bd" w:hAnsi="HelveticaNeueLTStd-Bd" w:hint="default"/>
      <w:b/>
      <w:bCs/>
      <w:i w:val="0"/>
      <w:iCs w:val="0"/>
      <w:color w:val="535355"/>
      <w:sz w:val="28"/>
      <w:szCs w:val="28"/>
    </w:rPr>
  </w:style>
  <w:style w:type="character" w:customStyle="1" w:styleId="fontstyle51">
    <w:name w:val="fontstyle51"/>
    <w:basedOn w:val="DefaultParagraphFont"/>
    <w:rsid w:val="00EC1BAC"/>
    <w:rPr>
      <w:rFonts w:ascii="HelveticaNeueLTStd-Lt" w:hAnsi="HelveticaNeueLTStd-Lt" w:hint="default"/>
      <w:b w:val="0"/>
      <w:bCs w:val="0"/>
      <w:i w:val="0"/>
      <w:iCs w:val="0"/>
      <w:color w:val="535355"/>
      <w:sz w:val="20"/>
      <w:szCs w:val="20"/>
    </w:rPr>
  </w:style>
  <w:style w:type="character" w:customStyle="1" w:styleId="fontstyle61">
    <w:name w:val="fontstyle61"/>
    <w:basedOn w:val="DefaultParagraphFont"/>
    <w:rsid w:val="00EC1BAC"/>
    <w:rPr>
      <w:rFonts w:ascii="HelveticaNeueLTStd-Md" w:hAnsi="HelveticaNeueLTStd-Md" w:hint="default"/>
      <w:b w:val="0"/>
      <w:bCs w:val="0"/>
      <w:i w:val="0"/>
      <w:iCs w:val="0"/>
      <w:color w:val="535355"/>
      <w:sz w:val="20"/>
      <w:szCs w:val="20"/>
    </w:rPr>
  </w:style>
  <w:style w:type="character" w:customStyle="1" w:styleId="fontstyle71">
    <w:name w:val="fontstyle71"/>
    <w:basedOn w:val="DefaultParagraphFont"/>
    <w:rsid w:val="00EC1BAC"/>
    <w:rPr>
      <w:rFonts w:ascii="AndesMedium-Italic" w:hAnsi="AndesMedium-Italic" w:hint="default"/>
      <w:b w:val="0"/>
      <w:bCs w:val="0"/>
      <w:i/>
      <w:iCs/>
      <w:color w:val="FFFFFF"/>
      <w:sz w:val="26"/>
      <w:szCs w:val="26"/>
    </w:rPr>
  </w:style>
  <w:style w:type="table" w:customStyle="1" w:styleId="TableGrid3">
    <w:name w:val="Table Grid3"/>
    <w:basedOn w:val="TableNormal"/>
    <w:next w:val="TableGrid"/>
    <w:uiPriority w:val="59"/>
    <w:rsid w:val="00796FEB"/>
    <w:pPr>
      <w:spacing w:line="240" w:lineRule="auto"/>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1A2C6D"/>
    <w:pPr>
      <w:spacing w:after="160" w:line="240" w:lineRule="exact"/>
      <w:jc w:val="left"/>
    </w:pPr>
    <w:rPr>
      <w:vertAlign w:val="superscript"/>
    </w:rPr>
  </w:style>
  <w:style w:type="character" w:customStyle="1" w:styleId="fontstyle21">
    <w:name w:val="fontstyle21"/>
    <w:basedOn w:val="DefaultParagraphFont"/>
    <w:rsid w:val="000351AD"/>
    <w:rPr>
      <w:rFonts w:ascii="Helvetica" w:hAnsi="Helvetica" w:cs="Helvetica" w:hint="default"/>
      <w:b w:val="0"/>
      <w:bCs w:val="0"/>
      <w:i w:val="0"/>
      <w:iCs w:val="0"/>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6169">
      <w:bodyDiv w:val="1"/>
      <w:marLeft w:val="0"/>
      <w:marRight w:val="0"/>
      <w:marTop w:val="0"/>
      <w:marBottom w:val="0"/>
      <w:divBdr>
        <w:top w:val="none" w:sz="0" w:space="0" w:color="auto"/>
        <w:left w:val="none" w:sz="0" w:space="0" w:color="auto"/>
        <w:bottom w:val="none" w:sz="0" w:space="0" w:color="auto"/>
        <w:right w:val="none" w:sz="0" w:space="0" w:color="auto"/>
      </w:divBdr>
    </w:div>
    <w:div w:id="825635444">
      <w:bodyDiv w:val="1"/>
      <w:marLeft w:val="0"/>
      <w:marRight w:val="0"/>
      <w:marTop w:val="0"/>
      <w:marBottom w:val="0"/>
      <w:divBdr>
        <w:top w:val="none" w:sz="0" w:space="0" w:color="auto"/>
        <w:left w:val="none" w:sz="0" w:space="0" w:color="auto"/>
        <w:bottom w:val="none" w:sz="0" w:space="0" w:color="auto"/>
        <w:right w:val="none" w:sz="0" w:space="0" w:color="auto"/>
      </w:divBdr>
    </w:div>
    <w:div w:id="956641702">
      <w:bodyDiv w:val="1"/>
      <w:marLeft w:val="0"/>
      <w:marRight w:val="0"/>
      <w:marTop w:val="0"/>
      <w:marBottom w:val="0"/>
      <w:divBdr>
        <w:top w:val="none" w:sz="0" w:space="0" w:color="auto"/>
        <w:left w:val="none" w:sz="0" w:space="0" w:color="auto"/>
        <w:bottom w:val="none" w:sz="0" w:space="0" w:color="auto"/>
        <w:right w:val="none" w:sz="0" w:space="0" w:color="auto"/>
      </w:divBdr>
    </w:div>
    <w:div w:id="1213619221">
      <w:bodyDiv w:val="1"/>
      <w:marLeft w:val="0"/>
      <w:marRight w:val="0"/>
      <w:marTop w:val="0"/>
      <w:marBottom w:val="0"/>
      <w:divBdr>
        <w:top w:val="none" w:sz="0" w:space="0" w:color="auto"/>
        <w:left w:val="none" w:sz="0" w:space="0" w:color="auto"/>
        <w:bottom w:val="none" w:sz="0" w:space="0" w:color="auto"/>
        <w:right w:val="none" w:sz="0" w:space="0" w:color="auto"/>
      </w:divBdr>
    </w:div>
    <w:div w:id="1248419529">
      <w:bodyDiv w:val="1"/>
      <w:marLeft w:val="0"/>
      <w:marRight w:val="0"/>
      <w:marTop w:val="0"/>
      <w:marBottom w:val="0"/>
      <w:divBdr>
        <w:top w:val="none" w:sz="0" w:space="0" w:color="auto"/>
        <w:left w:val="none" w:sz="0" w:space="0" w:color="auto"/>
        <w:bottom w:val="none" w:sz="0" w:space="0" w:color="auto"/>
        <w:right w:val="none" w:sz="0" w:space="0" w:color="auto"/>
      </w:divBdr>
    </w:div>
    <w:div w:id="1274480424">
      <w:bodyDiv w:val="1"/>
      <w:marLeft w:val="0"/>
      <w:marRight w:val="0"/>
      <w:marTop w:val="0"/>
      <w:marBottom w:val="0"/>
      <w:divBdr>
        <w:top w:val="none" w:sz="0" w:space="0" w:color="auto"/>
        <w:left w:val="none" w:sz="0" w:space="0" w:color="auto"/>
        <w:bottom w:val="none" w:sz="0" w:space="0" w:color="auto"/>
        <w:right w:val="none" w:sz="0" w:space="0" w:color="auto"/>
      </w:divBdr>
    </w:div>
    <w:div w:id="1512138916">
      <w:bodyDiv w:val="1"/>
      <w:marLeft w:val="0"/>
      <w:marRight w:val="0"/>
      <w:marTop w:val="0"/>
      <w:marBottom w:val="0"/>
      <w:divBdr>
        <w:top w:val="none" w:sz="0" w:space="0" w:color="auto"/>
        <w:left w:val="none" w:sz="0" w:space="0" w:color="auto"/>
        <w:bottom w:val="none" w:sz="0" w:space="0" w:color="auto"/>
        <w:right w:val="none" w:sz="0" w:space="0" w:color="auto"/>
      </w:divBdr>
    </w:div>
    <w:div w:id="1610696605">
      <w:bodyDiv w:val="1"/>
      <w:marLeft w:val="0"/>
      <w:marRight w:val="0"/>
      <w:marTop w:val="0"/>
      <w:marBottom w:val="0"/>
      <w:divBdr>
        <w:top w:val="none" w:sz="0" w:space="0" w:color="auto"/>
        <w:left w:val="none" w:sz="0" w:space="0" w:color="auto"/>
        <w:bottom w:val="none" w:sz="0" w:space="0" w:color="auto"/>
        <w:right w:val="none" w:sz="0" w:space="0" w:color="auto"/>
      </w:divBdr>
    </w:div>
    <w:div w:id="1642271993">
      <w:bodyDiv w:val="1"/>
      <w:marLeft w:val="0"/>
      <w:marRight w:val="0"/>
      <w:marTop w:val="0"/>
      <w:marBottom w:val="0"/>
      <w:divBdr>
        <w:top w:val="none" w:sz="0" w:space="0" w:color="auto"/>
        <w:left w:val="none" w:sz="0" w:space="0" w:color="auto"/>
        <w:bottom w:val="none" w:sz="0" w:space="0" w:color="auto"/>
        <w:right w:val="none" w:sz="0" w:space="0" w:color="auto"/>
      </w:divBdr>
    </w:div>
    <w:div w:id="1699164917">
      <w:bodyDiv w:val="1"/>
      <w:marLeft w:val="0"/>
      <w:marRight w:val="0"/>
      <w:marTop w:val="0"/>
      <w:marBottom w:val="0"/>
      <w:divBdr>
        <w:top w:val="none" w:sz="0" w:space="0" w:color="auto"/>
        <w:left w:val="none" w:sz="0" w:space="0" w:color="auto"/>
        <w:bottom w:val="none" w:sz="0" w:space="0" w:color="auto"/>
        <w:right w:val="none" w:sz="0" w:space="0" w:color="auto"/>
      </w:divBdr>
      <w:divsChild>
        <w:div w:id="2140417977">
          <w:marLeft w:val="1166"/>
          <w:marRight w:val="0"/>
          <w:marTop w:val="115"/>
          <w:marBottom w:val="0"/>
          <w:divBdr>
            <w:top w:val="none" w:sz="0" w:space="0" w:color="auto"/>
            <w:left w:val="none" w:sz="0" w:space="0" w:color="auto"/>
            <w:bottom w:val="none" w:sz="0" w:space="0" w:color="auto"/>
            <w:right w:val="none" w:sz="0" w:space="0" w:color="auto"/>
          </w:divBdr>
        </w:div>
      </w:divsChild>
    </w:div>
    <w:div w:id="2001811143">
      <w:bodyDiv w:val="1"/>
      <w:marLeft w:val="0"/>
      <w:marRight w:val="0"/>
      <w:marTop w:val="0"/>
      <w:marBottom w:val="0"/>
      <w:divBdr>
        <w:top w:val="none" w:sz="0" w:space="0" w:color="auto"/>
        <w:left w:val="none" w:sz="0" w:space="0" w:color="auto"/>
        <w:bottom w:val="none" w:sz="0" w:space="0" w:color="auto"/>
        <w:right w:val="none" w:sz="0" w:space="0" w:color="auto"/>
      </w:divBdr>
      <w:divsChild>
        <w:div w:id="1560558766">
          <w:marLeft w:val="0"/>
          <w:marRight w:val="0"/>
          <w:marTop w:val="0"/>
          <w:marBottom w:val="0"/>
          <w:divBdr>
            <w:top w:val="single" w:sz="6" w:space="0" w:color="B0B0B0"/>
            <w:left w:val="single" w:sz="6" w:space="9" w:color="B0B0B0"/>
            <w:bottom w:val="single" w:sz="6" w:space="0" w:color="B0B0B0"/>
            <w:right w:val="single" w:sz="2" w:space="0" w:color="FFFFFF"/>
          </w:divBdr>
          <w:divsChild>
            <w:div w:id="1874876481">
              <w:marLeft w:val="0"/>
              <w:marRight w:val="0"/>
              <w:marTop w:val="0"/>
              <w:marBottom w:val="0"/>
              <w:divBdr>
                <w:top w:val="none" w:sz="0" w:space="0" w:color="auto"/>
                <w:left w:val="none" w:sz="0" w:space="0" w:color="auto"/>
                <w:bottom w:val="none" w:sz="0" w:space="0" w:color="auto"/>
                <w:right w:val="none" w:sz="0" w:space="0" w:color="auto"/>
              </w:divBdr>
              <w:divsChild>
                <w:div w:id="209192479">
                  <w:marLeft w:val="0"/>
                  <w:marRight w:val="0"/>
                  <w:marTop w:val="0"/>
                  <w:marBottom w:val="0"/>
                  <w:divBdr>
                    <w:top w:val="none" w:sz="0" w:space="0" w:color="auto"/>
                    <w:left w:val="none" w:sz="0" w:space="0" w:color="auto"/>
                    <w:bottom w:val="none" w:sz="0" w:space="0" w:color="auto"/>
                    <w:right w:val="none" w:sz="0" w:space="0" w:color="auto"/>
                  </w:divBdr>
                  <w:divsChild>
                    <w:div w:id="891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pectionpanel.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D940B-2BD2-4839-A82D-CE8C1BC8611E}">
  <ds:schemaRefs>
    <ds:schemaRef ds:uri="http://schemas.openxmlformats.org/officeDocument/2006/bibliography"/>
  </ds:schemaRefs>
</ds:datastoreItem>
</file>

<file path=customXml/itemProps2.xml><?xml version="1.0" encoding="utf-8"?>
<ds:datastoreItem xmlns:ds="http://schemas.openxmlformats.org/officeDocument/2006/customXml" ds:itemID="{B152C3DA-F2D2-46A1-AD03-080A2D02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28723</Words>
  <Characters>163723</Characters>
  <Application>Microsoft Office Word</Application>
  <DocSecurity>4</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Ministry of AGriculture</Company>
  <LinksUpToDate>false</LinksUpToDate>
  <CharactersWithSpaces>192062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Sisay</dc:creator>
  <cp:lastModifiedBy>Jurgita Campbell</cp:lastModifiedBy>
  <cp:revision>2</cp:revision>
  <cp:lastPrinted>2016-11-16T15:13:00Z</cp:lastPrinted>
  <dcterms:created xsi:type="dcterms:W3CDTF">2017-01-17T16:15:00Z</dcterms:created>
  <dcterms:modified xsi:type="dcterms:W3CDTF">2017-01-17T16:15:00Z</dcterms:modified>
</cp:coreProperties>
</file>