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47" w:rsidRPr="00BA0E22" w:rsidRDefault="009332FF" w:rsidP="009B1847">
      <w:pPr>
        <w:pStyle w:val="Header"/>
        <w:jc w:val="right"/>
        <w:rPr>
          <w:b/>
          <w:bCs/>
          <w:szCs w:val="22"/>
          <w:u w:val="single"/>
        </w:rPr>
      </w:pPr>
      <w:r>
        <w:rPr>
          <w:b/>
          <w:bCs/>
          <w:szCs w:val="22"/>
          <w:u w:val="single"/>
        </w:rPr>
        <w:t>CONFORMED COPY</w:t>
      </w:r>
    </w:p>
    <w:p w:rsidR="009B1847" w:rsidRPr="00D04AD5" w:rsidRDefault="009B1847" w:rsidP="009B1847">
      <w:pPr>
        <w:pBdr>
          <w:top w:val="double" w:sz="18" w:space="0" w:color="auto"/>
        </w:pBdr>
        <w:tabs>
          <w:tab w:val="left" w:pos="-720"/>
        </w:tabs>
        <w:suppressAutoHyphens/>
        <w:jc w:val="right"/>
        <w:rPr>
          <w:b/>
          <w:sz w:val="2"/>
          <w:szCs w:val="2"/>
          <w:u w:val="single"/>
        </w:rPr>
      </w:pPr>
    </w:p>
    <w:p w:rsidR="009B1847" w:rsidRPr="00C87BC0" w:rsidRDefault="009B1847" w:rsidP="009B1847">
      <w:pPr>
        <w:suppressAutoHyphens/>
        <w:jc w:val="right"/>
        <w:rPr>
          <w:b/>
        </w:rPr>
      </w:pPr>
    </w:p>
    <w:p w:rsidR="00BF7549" w:rsidRPr="00964148" w:rsidRDefault="00BF7549" w:rsidP="006374EF">
      <w:pPr>
        <w:suppressAutoHyphens/>
        <w:jc w:val="right"/>
        <w:rPr>
          <w:b/>
          <w:sz w:val="22"/>
          <w:szCs w:val="22"/>
        </w:rPr>
      </w:pPr>
      <w:r w:rsidRPr="00964148">
        <w:rPr>
          <w:b/>
          <w:sz w:val="22"/>
          <w:szCs w:val="22"/>
        </w:rPr>
        <w:t xml:space="preserve">CREDIT NUMBER </w:t>
      </w:r>
      <w:r w:rsidR="00964148" w:rsidRPr="00964148">
        <w:rPr>
          <w:b/>
          <w:color w:val="000000"/>
          <w:sz w:val="22"/>
          <w:szCs w:val="22"/>
        </w:rPr>
        <w:t>4759-SN</w:t>
      </w:r>
    </w:p>
    <w:p w:rsidR="00BF7549" w:rsidRPr="00892E06" w:rsidRDefault="00BF7549" w:rsidP="006374EF">
      <w:pPr>
        <w:suppressAutoHyphens/>
        <w:rPr>
          <w:b/>
          <w:sz w:val="22"/>
          <w:szCs w:val="22"/>
        </w:rPr>
      </w:pPr>
    </w:p>
    <w:p w:rsidR="0082604A" w:rsidRPr="00892E06" w:rsidRDefault="0082604A" w:rsidP="006374EF">
      <w:pPr>
        <w:suppressAutoHyphens/>
        <w:rPr>
          <w:b/>
          <w:sz w:val="22"/>
          <w:szCs w:val="22"/>
        </w:rPr>
      </w:pPr>
    </w:p>
    <w:p w:rsidR="0082604A" w:rsidRPr="00892E06" w:rsidRDefault="0082604A" w:rsidP="006374EF">
      <w:pPr>
        <w:suppressAutoHyphens/>
        <w:rPr>
          <w:b/>
          <w:sz w:val="22"/>
          <w:szCs w:val="22"/>
        </w:rPr>
      </w:pPr>
    </w:p>
    <w:p w:rsidR="0082604A" w:rsidRPr="00892E06" w:rsidRDefault="0082604A" w:rsidP="006374EF">
      <w:pPr>
        <w:suppressAutoHyphens/>
        <w:rPr>
          <w:b/>
          <w:sz w:val="22"/>
          <w:szCs w:val="22"/>
        </w:rPr>
      </w:pPr>
    </w:p>
    <w:p w:rsidR="00BF7549" w:rsidRPr="00892E06" w:rsidRDefault="00BF7549" w:rsidP="006374EF">
      <w:pPr>
        <w:suppressAutoHyphens/>
        <w:rPr>
          <w:b/>
        </w:rPr>
      </w:pPr>
    </w:p>
    <w:p w:rsidR="00BF7549" w:rsidRPr="00892E06" w:rsidRDefault="00BF7549" w:rsidP="006374EF">
      <w:pPr>
        <w:suppressAutoHyphens/>
        <w:rPr>
          <w:b/>
        </w:rPr>
      </w:pPr>
    </w:p>
    <w:p w:rsidR="00BF7549" w:rsidRPr="00892E06" w:rsidRDefault="00BF7549" w:rsidP="006374EF">
      <w:pPr>
        <w:suppressAutoHyphens/>
        <w:rPr>
          <w:b/>
        </w:rPr>
      </w:pPr>
    </w:p>
    <w:p w:rsidR="00BF7549" w:rsidRPr="00892E06" w:rsidRDefault="00BF7549" w:rsidP="006374EF">
      <w:pPr>
        <w:suppressAutoHyphens/>
        <w:jc w:val="center"/>
        <w:rPr>
          <w:b/>
          <w:sz w:val="50"/>
        </w:rPr>
      </w:pPr>
      <w:r w:rsidRPr="00892E06">
        <w:rPr>
          <w:b/>
          <w:sz w:val="50"/>
        </w:rPr>
        <w:t>Financing Agreement</w:t>
      </w:r>
    </w:p>
    <w:p w:rsidR="00BF7549" w:rsidRPr="00892E06" w:rsidRDefault="00BF7549" w:rsidP="006374EF">
      <w:pPr>
        <w:suppressAutoHyphens/>
        <w:jc w:val="center"/>
        <w:rPr>
          <w:b/>
        </w:rPr>
      </w:pPr>
    </w:p>
    <w:p w:rsidR="00BF7549" w:rsidRPr="00892E06" w:rsidRDefault="00BF7549" w:rsidP="006374EF">
      <w:pPr>
        <w:suppressAutoHyphens/>
        <w:jc w:val="center"/>
        <w:rPr>
          <w:b/>
        </w:rPr>
      </w:pPr>
    </w:p>
    <w:p w:rsidR="00BF7549" w:rsidRPr="00892E06" w:rsidRDefault="00BF7549" w:rsidP="006374EF">
      <w:pPr>
        <w:suppressAutoHyphens/>
        <w:jc w:val="center"/>
        <w:rPr>
          <w:b/>
        </w:rPr>
      </w:pPr>
    </w:p>
    <w:p w:rsidR="000A26A0" w:rsidRPr="00892E06" w:rsidRDefault="00CB2B64" w:rsidP="00FE3C87">
      <w:pPr>
        <w:spacing w:line="240" w:lineRule="atLeast"/>
        <w:jc w:val="center"/>
      </w:pPr>
      <w:r w:rsidRPr="00892E06">
        <w:rPr>
          <w:b/>
          <w:sz w:val="24"/>
          <w:szCs w:val="24"/>
        </w:rPr>
        <w:t>(</w:t>
      </w:r>
      <w:r w:rsidR="00FE3C87" w:rsidRPr="00892E06">
        <w:rPr>
          <w:b/>
          <w:sz w:val="24"/>
          <w:szCs w:val="24"/>
        </w:rPr>
        <w:t xml:space="preserve">Second </w:t>
      </w:r>
      <w:r w:rsidR="00FE3C87" w:rsidRPr="00892E06">
        <w:rPr>
          <w:b/>
          <w:bCs/>
          <w:color w:val="000000"/>
          <w:sz w:val="24"/>
          <w:szCs w:val="24"/>
        </w:rPr>
        <w:t>Sustainable and Participatory Energy Management Project</w:t>
      </w:r>
      <w:r w:rsidR="00BF7549" w:rsidRPr="00892E06">
        <w:rPr>
          <w:b/>
          <w:sz w:val="22"/>
          <w:szCs w:val="22"/>
        </w:rPr>
        <w:t>)</w:t>
      </w:r>
      <w:r w:rsidR="000A26A0" w:rsidRPr="00892E06">
        <w:t xml:space="preserve"> </w:t>
      </w:r>
    </w:p>
    <w:p w:rsidR="00BF7549" w:rsidRPr="00892E06" w:rsidRDefault="00BF7549" w:rsidP="006374EF">
      <w:pPr>
        <w:suppressAutoHyphens/>
        <w:jc w:val="center"/>
        <w:rPr>
          <w:b/>
          <w:sz w:val="22"/>
          <w:szCs w:val="22"/>
        </w:rPr>
      </w:pPr>
    </w:p>
    <w:p w:rsidR="00BF7549" w:rsidRPr="00892E06" w:rsidRDefault="00BF7549" w:rsidP="006374EF">
      <w:pPr>
        <w:suppressAutoHyphens/>
        <w:jc w:val="center"/>
        <w:rPr>
          <w:b/>
          <w:sz w:val="22"/>
          <w:szCs w:val="22"/>
        </w:rPr>
      </w:pPr>
    </w:p>
    <w:p w:rsidR="00BF7549" w:rsidRPr="00892E06" w:rsidRDefault="00BF7549" w:rsidP="006374EF">
      <w:pPr>
        <w:suppressAutoHyphens/>
        <w:jc w:val="center"/>
        <w:rPr>
          <w:b/>
          <w:sz w:val="22"/>
          <w:szCs w:val="22"/>
        </w:rPr>
      </w:pPr>
    </w:p>
    <w:p w:rsidR="00BF7549" w:rsidRPr="00892E06" w:rsidRDefault="00BF7549" w:rsidP="006374EF">
      <w:pPr>
        <w:suppressAutoHyphens/>
        <w:jc w:val="center"/>
        <w:rPr>
          <w:b/>
          <w:sz w:val="22"/>
          <w:szCs w:val="22"/>
        </w:rPr>
      </w:pPr>
      <w:proofErr w:type="gramStart"/>
      <w:r w:rsidRPr="00892E06">
        <w:rPr>
          <w:b/>
          <w:sz w:val="22"/>
          <w:szCs w:val="22"/>
        </w:rPr>
        <w:t>between</w:t>
      </w:r>
      <w:proofErr w:type="gramEnd"/>
    </w:p>
    <w:p w:rsidR="00BF7549" w:rsidRPr="00892E06" w:rsidRDefault="00BF7549" w:rsidP="006374EF">
      <w:pPr>
        <w:suppressAutoHyphens/>
        <w:jc w:val="center"/>
        <w:rPr>
          <w:b/>
          <w:sz w:val="22"/>
          <w:szCs w:val="22"/>
        </w:rPr>
      </w:pPr>
    </w:p>
    <w:p w:rsidR="00BF7549" w:rsidRPr="00892E06" w:rsidRDefault="00BF7549" w:rsidP="006374EF">
      <w:pPr>
        <w:suppressAutoHyphens/>
        <w:jc w:val="center"/>
        <w:rPr>
          <w:b/>
          <w:sz w:val="22"/>
          <w:szCs w:val="22"/>
        </w:rPr>
      </w:pPr>
    </w:p>
    <w:p w:rsidR="00BF7549" w:rsidRPr="00892E06" w:rsidRDefault="00BF7549" w:rsidP="006374EF">
      <w:pPr>
        <w:suppressAutoHyphens/>
        <w:jc w:val="center"/>
        <w:rPr>
          <w:b/>
          <w:sz w:val="22"/>
          <w:szCs w:val="22"/>
        </w:rPr>
      </w:pPr>
    </w:p>
    <w:p w:rsidR="00BF7549" w:rsidRPr="00892E06" w:rsidRDefault="00BF7549" w:rsidP="00755CE4">
      <w:pPr>
        <w:suppressAutoHyphens/>
        <w:jc w:val="center"/>
        <w:rPr>
          <w:b/>
          <w:sz w:val="22"/>
          <w:szCs w:val="22"/>
        </w:rPr>
      </w:pPr>
      <w:r w:rsidRPr="00892E06">
        <w:rPr>
          <w:b/>
          <w:sz w:val="22"/>
          <w:szCs w:val="22"/>
        </w:rPr>
        <w:t>REPUBLIC OF SENEGAL</w:t>
      </w:r>
    </w:p>
    <w:p w:rsidR="00BF7549" w:rsidRPr="00892E06" w:rsidRDefault="00BF7549" w:rsidP="006374EF">
      <w:pPr>
        <w:suppressAutoHyphens/>
        <w:jc w:val="center"/>
        <w:rPr>
          <w:b/>
          <w:sz w:val="22"/>
          <w:szCs w:val="22"/>
        </w:rPr>
      </w:pPr>
    </w:p>
    <w:p w:rsidR="00BF7549" w:rsidRPr="00892E06" w:rsidRDefault="00BF7549" w:rsidP="006374EF">
      <w:pPr>
        <w:suppressAutoHyphens/>
        <w:jc w:val="center"/>
        <w:rPr>
          <w:b/>
          <w:sz w:val="22"/>
          <w:szCs w:val="22"/>
        </w:rPr>
      </w:pPr>
    </w:p>
    <w:p w:rsidR="00BF7549" w:rsidRPr="00892E06" w:rsidRDefault="00BF7549" w:rsidP="006374EF">
      <w:pPr>
        <w:suppressAutoHyphens/>
        <w:jc w:val="center"/>
        <w:rPr>
          <w:b/>
          <w:sz w:val="22"/>
          <w:szCs w:val="22"/>
        </w:rPr>
      </w:pPr>
      <w:proofErr w:type="gramStart"/>
      <w:r w:rsidRPr="00892E06">
        <w:rPr>
          <w:b/>
          <w:sz w:val="22"/>
          <w:szCs w:val="22"/>
        </w:rPr>
        <w:t>and</w:t>
      </w:r>
      <w:proofErr w:type="gramEnd"/>
    </w:p>
    <w:p w:rsidR="00BF7549" w:rsidRPr="00892E06" w:rsidRDefault="00BF7549" w:rsidP="006374EF">
      <w:pPr>
        <w:suppressAutoHyphens/>
        <w:jc w:val="center"/>
        <w:rPr>
          <w:b/>
          <w:sz w:val="22"/>
          <w:szCs w:val="22"/>
        </w:rPr>
      </w:pPr>
    </w:p>
    <w:p w:rsidR="00BF7549" w:rsidRPr="00892E06" w:rsidRDefault="00BF7549" w:rsidP="006374EF">
      <w:pPr>
        <w:suppressAutoHyphens/>
        <w:jc w:val="center"/>
        <w:rPr>
          <w:b/>
          <w:sz w:val="22"/>
          <w:szCs w:val="22"/>
        </w:rPr>
      </w:pPr>
    </w:p>
    <w:p w:rsidR="00BF7549" w:rsidRPr="00892E06" w:rsidRDefault="00BF7549" w:rsidP="006374EF">
      <w:pPr>
        <w:suppressAutoHyphens/>
        <w:jc w:val="center"/>
        <w:rPr>
          <w:b/>
          <w:sz w:val="22"/>
          <w:szCs w:val="22"/>
        </w:rPr>
      </w:pPr>
      <w:r w:rsidRPr="00892E06">
        <w:rPr>
          <w:b/>
          <w:sz w:val="22"/>
          <w:szCs w:val="22"/>
        </w:rPr>
        <w:t>INTERNATIONAL DEVELOPMENT ASSOCIATION</w:t>
      </w:r>
    </w:p>
    <w:p w:rsidR="00BF7549" w:rsidRPr="00892E06" w:rsidRDefault="00BF7549" w:rsidP="006374EF">
      <w:pPr>
        <w:suppressAutoHyphens/>
        <w:jc w:val="center"/>
        <w:rPr>
          <w:b/>
        </w:rPr>
      </w:pPr>
    </w:p>
    <w:p w:rsidR="00BF7549" w:rsidRPr="00892E06" w:rsidRDefault="00BF7549" w:rsidP="006374EF">
      <w:pPr>
        <w:suppressAutoHyphens/>
        <w:rPr>
          <w:b/>
        </w:rPr>
      </w:pPr>
    </w:p>
    <w:p w:rsidR="00810814" w:rsidRPr="00892E06" w:rsidRDefault="00810814" w:rsidP="006374EF">
      <w:pPr>
        <w:suppressAutoHyphens/>
        <w:rPr>
          <w:b/>
        </w:rPr>
      </w:pPr>
    </w:p>
    <w:p w:rsidR="00810814" w:rsidRPr="00892E06" w:rsidRDefault="00810814" w:rsidP="006374EF">
      <w:pPr>
        <w:suppressAutoHyphens/>
        <w:rPr>
          <w:b/>
        </w:rPr>
      </w:pPr>
    </w:p>
    <w:p w:rsidR="00810814" w:rsidRPr="00892E06" w:rsidRDefault="00810814" w:rsidP="006374EF">
      <w:pPr>
        <w:suppressAutoHyphens/>
        <w:rPr>
          <w:b/>
        </w:rPr>
      </w:pPr>
    </w:p>
    <w:p w:rsidR="00810814" w:rsidRPr="00892E06" w:rsidRDefault="00810814" w:rsidP="006374EF">
      <w:pPr>
        <w:suppressAutoHyphens/>
        <w:rPr>
          <w:b/>
        </w:rPr>
      </w:pPr>
    </w:p>
    <w:p w:rsidR="00810814" w:rsidRPr="00892E06" w:rsidRDefault="00810814" w:rsidP="006374EF">
      <w:pPr>
        <w:suppressAutoHyphens/>
        <w:rPr>
          <w:b/>
        </w:rPr>
      </w:pPr>
    </w:p>
    <w:p w:rsidR="00BF7549" w:rsidRPr="00892E06" w:rsidRDefault="00BF7549" w:rsidP="006374EF">
      <w:pPr>
        <w:suppressAutoHyphens/>
        <w:rPr>
          <w:b/>
        </w:rPr>
      </w:pPr>
    </w:p>
    <w:p w:rsidR="00BF7549" w:rsidRPr="00892E06" w:rsidRDefault="00BF7549" w:rsidP="006374EF">
      <w:pPr>
        <w:suppressAutoHyphens/>
        <w:jc w:val="center"/>
        <w:rPr>
          <w:b/>
          <w:sz w:val="22"/>
          <w:szCs w:val="22"/>
        </w:rPr>
      </w:pPr>
    </w:p>
    <w:p w:rsidR="00BF7549" w:rsidRPr="00892E06" w:rsidRDefault="009332FF" w:rsidP="006374EF">
      <w:pPr>
        <w:suppressAutoHyphens/>
        <w:jc w:val="center"/>
        <w:rPr>
          <w:b/>
          <w:sz w:val="22"/>
          <w:szCs w:val="22"/>
        </w:rPr>
      </w:pPr>
      <w:r>
        <w:rPr>
          <w:b/>
          <w:sz w:val="22"/>
          <w:szCs w:val="22"/>
        </w:rPr>
        <w:t>Dated July 22</w:t>
      </w:r>
      <w:r w:rsidR="00BF7549" w:rsidRPr="00892E06">
        <w:rPr>
          <w:b/>
          <w:sz w:val="22"/>
          <w:szCs w:val="22"/>
        </w:rPr>
        <w:t>, 20</w:t>
      </w:r>
      <w:r w:rsidR="00D66A18" w:rsidRPr="00892E06">
        <w:rPr>
          <w:b/>
          <w:sz w:val="22"/>
          <w:szCs w:val="22"/>
        </w:rPr>
        <w:t>10</w:t>
      </w:r>
      <w:r w:rsidR="00BF7549" w:rsidRPr="00892E06">
        <w:rPr>
          <w:b/>
          <w:sz w:val="22"/>
          <w:szCs w:val="22"/>
        </w:rPr>
        <w:t xml:space="preserve"> </w:t>
      </w:r>
    </w:p>
    <w:p w:rsidR="009B1847" w:rsidRPr="00BA0E22" w:rsidRDefault="009B1847" w:rsidP="009B1847">
      <w:pPr>
        <w:pStyle w:val="Header"/>
        <w:jc w:val="right"/>
        <w:rPr>
          <w:b/>
          <w:bCs/>
          <w:szCs w:val="22"/>
          <w:u w:val="single"/>
        </w:rPr>
      </w:pPr>
    </w:p>
    <w:p w:rsidR="009B1847" w:rsidRPr="00D04AD5" w:rsidRDefault="009B1847" w:rsidP="009B1847">
      <w:pPr>
        <w:pBdr>
          <w:top w:val="double" w:sz="18" w:space="0" w:color="auto"/>
        </w:pBdr>
        <w:tabs>
          <w:tab w:val="left" w:pos="-720"/>
        </w:tabs>
        <w:suppressAutoHyphens/>
        <w:jc w:val="right"/>
        <w:rPr>
          <w:b/>
          <w:sz w:val="2"/>
          <w:szCs w:val="2"/>
          <w:u w:val="single"/>
        </w:rPr>
      </w:pPr>
    </w:p>
    <w:p w:rsidR="009B1847" w:rsidRPr="00C87BC0" w:rsidRDefault="009B1847" w:rsidP="009B1847">
      <w:pPr>
        <w:suppressAutoHyphens/>
        <w:jc w:val="right"/>
        <w:rPr>
          <w:b/>
        </w:rPr>
      </w:pPr>
    </w:p>
    <w:p w:rsidR="00261271" w:rsidRPr="00892E06" w:rsidRDefault="00261271">
      <w:pPr>
        <w:pStyle w:val="ModelNrmlDouble"/>
        <w:spacing w:after="0" w:line="240" w:lineRule="auto"/>
        <w:jc w:val="right"/>
        <w:rPr>
          <w:b/>
          <w:szCs w:val="22"/>
        </w:rPr>
      </w:pPr>
    </w:p>
    <w:p w:rsidR="00261271" w:rsidRPr="00892E06" w:rsidRDefault="00261271">
      <w:pPr>
        <w:pStyle w:val="ModelNrmlDouble"/>
        <w:spacing w:after="0" w:line="240" w:lineRule="auto"/>
        <w:jc w:val="right"/>
        <w:rPr>
          <w:b/>
          <w:szCs w:val="22"/>
        </w:rPr>
        <w:sectPr w:rsidR="00261271" w:rsidRPr="00892E06" w:rsidSect="00BB686B">
          <w:headerReference w:type="default" r:id="rId8"/>
          <w:footerReference w:type="even" r:id="rId9"/>
          <w:endnotePr>
            <w:numFmt w:val="decimal"/>
          </w:endnotePr>
          <w:pgSz w:w="12690" w:h="15840"/>
          <w:pgMar w:top="2160" w:right="2160" w:bottom="2160" w:left="2160" w:header="1440" w:footer="1440" w:gutter="0"/>
          <w:pgNumType w:start="1"/>
          <w:cols w:space="720"/>
          <w:noEndnote/>
          <w:titlePg/>
          <w:docGrid w:linePitch="360"/>
        </w:sectPr>
      </w:pPr>
    </w:p>
    <w:p w:rsidR="00BF7549" w:rsidRPr="00892E06" w:rsidRDefault="00BF7549" w:rsidP="00BB686B">
      <w:pPr>
        <w:pStyle w:val="ModelNrmlDouble"/>
        <w:spacing w:after="240" w:line="240" w:lineRule="auto"/>
        <w:jc w:val="right"/>
        <w:rPr>
          <w:b/>
          <w:szCs w:val="22"/>
        </w:rPr>
      </w:pPr>
      <w:r w:rsidRPr="00892E06">
        <w:rPr>
          <w:b/>
          <w:szCs w:val="22"/>
        </w:rPr>
        <w:lastRenderedPageBreak/>
        <w:t>CREDIT NUMBER</w:t>
      </w:r>
      <w:r w:rsidR="009D7941">
        <w:rPr>
          <w:b/>
          <w:szCs w:val="22"/>
        </w:rPr>
        <w:t xml:space="preserve"> </w:t>
      </w:r>
      <w:r w:rsidR="009D7941" w:rsidRPr="00964148">
        <w:rPr>
          <w:b/>
          <w:color w:val="000000"/>
          <w:szCs w:val="22"/>
        </w:rPr>
        <w:t>4759</w:t>
      </w:r>
      <w:r w:rsidR="00DB5827" w:rsidRPr="00892E06">
        <w:rPr>
          <w:b/>
          <w:szCs w:val="22"/>
        </w:rPr>
        <w:t>-SN</w:t>
      </w:r>
    </w:p>
    <w:p w:rsidR="00BF7549" w:rsidRPr="00892E06" w:rsidRDefault="00BF7549" w:rsidP="00BB686B">
      <w:pPr>
        <w:pStyle w:val="ModelHead2"/>
        <w:spacing w:after="240" w:line="240" w:lineRule="auto"/>
        <w:rPr>
          <w:szCs w:val="22"/>
        </w:rPr>
      </w:pPr>
      <w:r w:rsidRPr="00892E06">
        <w:rPr>
          <w:szCs w:val="22"/>
        </w:rPr>
        <w:t>FINANCING AGREEMENT</w:t>
      </w:r>
    </w:p>
    <w:p w:rsidR="00BF7549" w:rsidRPr="00892E06" w:rsidRDefault="00BF7549" w:rsidP="00BB686B">
      <w:pPr>
        <w:pStyle w:val="ModelNrmlDouble"/>
        <w:spacing w:after="240" w:line="240" w:lineRule="auto"/>
        <w:rPr>
          <w:szCs w:val="22"/>
        </w:rPr>
      </w:pPr>
      <w:r w:rsidRPr="00892E06">
        <w:rPr>
          <w:szCs w:val="22"/>
        </w:rPr>
        <w:t xml:space="preserve">AGREEMENT dated </w:t>
      </w:r>
      <w:r w:rsidR="009332FF">
        <w:rPr>
          <w:szCs w:val="22"/>
        </w:rPr>
        <w:t>July 22</w:t>
      </w:r>
      <w:r w:rsidRPr="00892E06">
        <w:rPr>
          <w:szCs w:val="22"/>
        </w:rPr>
        <w:t>, 20</w:t>
      </w:r>
      <w:r w:rsidR="00D66A18" w:rsidRPr="00892E06">
        <w:rPr>
          <w:szCs w:val="22"/>
        </w:rPr>
        <w:t>10,</w:t>
      </w:r>
      <w:r w:rsidRPr="00892E06">
        <w:rPr>
          <w:szCs w:val="22"/>
        </w:rPr>
        <w:t xml:space="preserve"> entered into between REPUBLIC OF SENEGAL (“Recipient”) and INTERNATIONAL DEVELOPMENT ASSOCIATION (“Association”).  The Recipient and the Association hereby agree as follows:</w:t>
      </w:r>
    </w:p>
    <w:p w:rsidR="00BF7549" w:rsidRPr="00892E06" w:rsidRDefault="00BF7549" w:rsidP="00BB686B">
      <w:pPr>
        <w:pStyle w:val="ModelNrmlDouble"/>
        <w:spacing w:after="240" w:line="240" w:lineRule="auto"/>
        <w:ind w:firstLine="0"/>
        <w:jc w:val="center"/>
        <w:rPr>
          <w:b/>
          <w:bCs/>
          <w:szCs w:val="22"/>
        </w:rPr>
      </w:pPr>
      <w:r w:rsidRPr="00892E06">
        <w:rPr>
          <w:b/>
          <w:bCs/>
          <w:szCs w:val="22"/>
        </w:rPr>
        <w:t xml:space="preserve">ARTICLE I </w:t>
      </w:r>
      <w:r w:rsidRPr="00892E06">
        <w:rPr>
          <w:b/>
          <w:szCs w:val="22"/>
        </w:rPr>
        <w:t xml:space="preserve">— </w:t>
      </w:r>
      <w:r w:rsidRPr="00892E06">
        <w:rPr>
          <w:b/>
          <w:bCs/>
          <w:szCs w:val="22"/>
        </w:rPr>
        <w:t>GENERAL CONDITIONS; DEFINITIONS</w:t>
      </w:r>
    </w:p>
    <w:p w:rsidR="00BF7549" w:rsidRPr="00892E06" w:rsidRDefault="00BF7549" w:rsidP="00BB686B">
      <w:pPr>
        <w:pStyle w:val="ModelNrmlDouble"/>
        <w:numPr>
          <w:ilvl w:val="1"/>
          <w:numId w:val="1"/>
        </w:numPr>
        <w:tabs>
          <w:tab w:val="clear" w:pos="360"/>
        </w:tabs>
        <w:spacing w:after="240" w:line="240" w:lineRule="auto"/>
        <w:ind w:left="720" w:hanging="720"/>
        <w:rPr>
          <w:szCs w:val="22"/>
        </w:rPr>
      </w:pPr>
      <w:r w:rsidRPr="00892E06">
        <w:rPr>
          <w:szCs w:val="22"/>
        </w:rPr>
        <w:t>The General Conditions (as defined in the Appendix to this Agreement) constitute an integral part of this Agreement.</w:t>
      </w:r>
    </w:p>
    <w:p w:rsidR="00BF7549" w:rsidRPr="00892E06" w:rsidRDefault="00BF7549" w:rsidP="00BB686B">
      <w:pPr>
        <w:pStyle w:val="ModelNrmlDouble"/>
        <w:numPr>
          <w:ilvl w:val="1"/>
          <w:numId w:val="1"/>
        </w:numPr>
        <w:tabs>
          <w:tab w:val="clear" w:pos="360"/>
        </w:tabs>
        <w:spacing w:after="240" w:line="240" w:lineRule="auto"/>
        <w:ind w:left="720" w:hanging="720"/>
        <w:rPr>
          <w:szCs w:val="22"/>
        </w:rPr>
      </w:pPr>
      <w:r w:rsidRPr="00892E06">
        <w:rPr>
          <w:szCs w:val="22"/>
        </w:rPr>
        <w:t xml:space="preserve">Unless the context requires otherwise, the capitalized terms used in this Agreement have the meanings ascribed to them in the General Conditions or in the Appendix to this Agreement. </w:t>
      </w:r>
    </w:p>
    <w:p w:rsidR="00BF7549" w:rsidRPr="00892E06" w:rsidRDefault="00BF7549" w:rsidP="00BB686B">
      <w:pPr>
        <w:pStyle w:val="ModelNrmlDouble"/>
        <w:spacing w:after="240" w:line="240" w:lineRule="auto"/>
        <w:ind w:left="720" w:hanging="720"/>
        <w:jc w:val="center"/>
        <w:rPr>
          <w:b/>
          <w:szCs w:val="22"/>
        </w:rPr>
      </w:pPr>
      <w:r w:rsidRPr="00892E06">
        <w:rPr>
          <w:b/>
          <w:szCs w:val="22"/>
        </w:rPr>
        <w:t>ARTICLE II — FINANCING</w:t>
      </w:r>
    </w:p>
    <w:p w:rsidR="00BF7549" w:rsidRPr="00892E06" w:rsidRDefault="00BF7549" w:rsidP="00BB686B">
      <w:pPr>
        <w:pStyle w:val="ModelNrmlDouble"/>
        <w:numPr>
          <w:ilvl w:val="1"/>
          <w:numId w:val="2"/>
        </w:numPr>
        <w:tabs>
          <w:tab w:val="clear" w:pos="270"/>
        </w:tabs>
        <w:spacing w:after="240" w:line="240" w:lineRule="auto"/>
        <w:ind w:left="720" w:hanging="720"/>
        <w:rPr>
          <w:szCs w:val="22"/>
        </w:rPr>
      </w:pPr>
      <w:r w:rsidRPr="00892E06">
        <w:rPr>
          <w:szCs w:val="22"/>
        </w:rPr>
        <w:t xml:space="preserve">The Association agrees to extend to the Recipient, on the terms and conditions set forth or referred to in this Agreement, a credit in an amount equivalent to </w:t>
      </w:r>
      <w:r w:rsidR="00BB7FA4" w:rsidRPr="00892E06">
        <w:rPr>
          <w:szCs w:val="22"/>
        </w:rPr>
        <w:t>nine million nine hundred thousand</w:t>
      </w:r>
      <w:r w:rsidRPr="00892E06">
        <w:rPr>
          <w:szCs w:val="22"/>
        </w:rPr>
        <w:t xml:space="preserve"> Special Drawing Rights (SDR </w:t>
      </w:r>
      <w:r w:rsidR="00BB7FA4" w:rsidRPr="00892E06">
        <w:rPr>
          <w:szCs w:val="22"/>
        </w:rPr>
        <w:t>9,900,000</w:t>
      </w:r>
      <w:r w:rsidRPr="00892E06">
        <w:rPr>
          <w:szCs w:val="22"/>
        </w:rPr>
        <w:t>) (variously, “Credit” and “Financing”) to assist in financing the project described in Schedule 1 to this Agreement (“Project”).</w:t>
      </w:r>
    </w:p>
    <w:p w:rsidR="00BF7549" w:rsidRPr="00892E06" w:rsidRDefault="00BF7549" w:rsidP="00BB686B">
      <w:pPr>
        <w:pStyle w:val="ModelNrmlDouble"/>
        <w:numPr>
          <w:ilvl w:val="1"/>
          <w:numId w:val="2"/>
        </w:numPr>
        <w:tabs>
          <w:tab w:val="clear" w:pos="270"/>
        </w:tabs>
        <w:spacing w:after="240" w:line="240" w:lineRule="auto"/>
        <w:ind w:left="720" w:hanging="720"/>
        <w:rPr>
          <w:szCs w:val="22"/>
        </w:rPr>
      </w:pPr>
      <w:r w:rsidRPr="00892E06">
        <w:rPr>
          <w:szCs w:val="22"/>
        </w:rPr>
        <w:t>The Recipient may withdraw the proceeds of the Financing in accordance with Section IV of</w:t>
      </w:r>
      <w:r w:rsidR="00F85CA1">
        <w:rPr>
          <w:szCs w:val="22"/>
        </w:rPr>
        <w:t xml:space="preserve"> Schedule 2 to this Agreement.</w:t>
      </w:r>
    </w:p>
    <w:p w:rsidR="00BF7549" w:rsidRPr="00892E06" w:rsidRDefault="00BF7549" w:rsidP="00BB686B">
      <w:pPr>
        <w:pStyle w:val="ModelNrmlDouble"/>
        <w:numPr>
          <w:ilvl w:val="1"/>
          <w:numId w:val="2"/>
        </w:numPr>
        <w:tabs>
          <w:tab w:val="clear" w:pos="270"/>
        </w:tabs>
        <w:spacing w:after="240" w:line="240" w:lineRule="auto"/>
        <w:ind w:left="720" w:hanging="720"/>
        <w:rPr>
          <w:szCs w:val="22"/>
        </w:rPr>
      </w:pPr>
      <w:r w:rsidRPr="00892E06">
        <w:rPr>
          <w:szCs w:val="22"/>
        </w:rPr>
        <w:t xml:space="preserve">The Maximum Commitment Charge Rate payable by the Recipient on the </w:t>
      </w:r>
      <w:proofErr w:type="spellStart"/>
      <w:r w:rsidRPr="00892E06">
        <w:rPr>
          <w:szCs w:val="22"/>
        </w:rPr>
        <w:t>Unwithdrawn</w:t>
      </w:r>
      <w:proofErr w:type="spellEnd"/>
      <w:r w:rsidRPr="00892E06">
        <w:rPr>
          <w:szCs w:val="22"/>
        </w:rPr>
        <w:t xml:space="preserve"> Financing Balance shall be one-half of one percent (1/2 of 1%) per annum.</w:t>
      </w:r>
    </w:p>
    <w:p w:rsidR="00BF7549" w:rsidRPr="00892E06" w:rsidRDefault="00BF7549" w:rsidP="00BB686B">
      <w:pPr>
        <w:pStyle w:val="ModelNrmlDouble"/>
        <w:spacing w:after="240" w:line="240" w:lineRule="auto"/>
        <w:ind w:left="720" w:hanging="720"/>
        <w:rPr>
          <w:szCs w:val="22"/>
        </w:rPr>
      </w:pPr>
      <w:r w:rsidRPr="00892E06">
        <w:rPr>
          <w:szCs w:val="22"/>
        </w:rPr>
        <w:t>2.04</w:t>
      </w:r>
      <w:r w:rsidR="009D5BAC" w:rsidRPr="00892E06">
        <w:rPr>
          <w:szCs w:val="22"/>
        </w:rPr>
        <w:t>.</w:t>
      </w:r>
      <w:r w:rsidRPr="00892E06">
        <w:rPr>
          <w:szCs w:val="22"/>
        </w:rPr>
        <w:tab/>
        <w:t>The Service Charge payable by the Recipient on the Withdrawn Credit Balance shall be equal to three-fourths of one percent (3/4 of 1%) per annum.</w:t>
      </w:r>
    </w:p>
    <w:p w:rsidR="00BF7549" w:rsidRPr="00892E06" w:rsidRDefault="00BF7549" w:rsidP="00BB686B">
      <w:pPr>
        <w:pStyle w:val="ModelNrmlDouble"/>
        <w:spacing w:after="240" w:line="240" w:lineRule="auto"/>
        <w:ind w:firstLine="0"/>
        <w:rPr>
          <w:szCs w:val="22"/>
        </w:rPr>
      </w:pPr>
      <w:r w:rsidRPr="00892E06">
        <w:rPr>
          <w:szCs w:val="22"/>
        </w:rPr>
        <w:t>2.05.</w:t>
      </w:r>
      <w:r w:rsidRPr="00892E06">
        <w:rPr>
          <w:szCs w:val="22"/>
        </w:rPr>
        <w:tab/>
        <w:t>The Payment Dates are March 15 and September 15 in each year.</w:t>
      </w:r>
    </w:p>
    <w:p w:rsidR="00BF7549" w:rsidRPr="00892E06" w:rsidRDefault="00BF7549" w:rsidP="00BB686B">
      <w:pPr>
        <w:pStyle w:val="ModelNrmlDouble"/>
        <w:spacing w:after="240" w:line="240" w:lineRule="auto"/>
        <w:ind w:left="720" w:hanging="720"/>
        <w:rPr>
          <w:szCs w:val="22"/>
        </w:rPr>
      </w:pPr>
      <w:r w:rsidRPr="00892E06">
        <w:rPr>
          <w:szCs w:val="22"/>
        </w:rPr>
        <w:t>2.06.</w:t>
      </w:r>
      <w:r w:rsidRPr="00892E06">
        <w:rPr>
          <w:szCs w:val="22"/>
        </w:rPr>
        <w:tab/>
        <w:t>The principal amount of the Credit shall be repaid in accordance with the repayment schedule set forth in Schedule 3 to this Agreement.</w:t>
      </w:r>
    </w:p>
    <w:p w:rsidR="00810814" w:rsidRPr="00892E06" w:rsidRDefault="00BF7549" w:rsidP="00BB686B">
      <w:pPr>
        <w:pStyle w:val="ModelNrmlDouble"/>
        <w:spacing w:after="240" w:line="240" w:lineRule="auto"/>
        <w:ind w:left="720" w:hanging="720"/>
        <w:rPr>
          <w:szCs w:val="22"/>
        </w:rPr>
      </w:pPr>
      <w:r w:rsidRPr="00892E06">
        <w:rPr>
          <w:szCs w:val="22"/>
        </w:rPr>
        <w:t>2.07.</w:t>
      </w:r>
      <w:r w:rsidRPr="00892E06">
        <w:rPr>
          <w:szCs w:val="22"/>
        </w:rPr>
        <w:tab/>
        <w:t>The Payment Currency is the Euro.</w:t>
      </w:r>
    </w:p>
    <w:p w:rsidR="00BF7549" w:rsidRPr="00BB686B" w:rsidRDefault="00810814" w:rsidP="00BB686B">
      <w:pPr>
        <w:pStyle w:val="ModelNrmlDouble"/>
        <w:spacing w:after="240" w:line="240" w:lineRule="auto"/>
        <w:ind w:firstLine="0"/>
        <w:jc w:val="center"/>
        <w:rPr>
          <w:b/>
          <w:szCs w:val="22"/>
        </w:rPr>
      </w:pPr>
      <w:r w:rsidRPr="00892E06">
        <w:rPr>
          <w:szCs w:val="22"/>
        </w:rPr>
        <w:br w:type="page"/>
      </w:r>
      <w:r w:rsidR="00BF7549" w:rsidRPr="00892E06">
        <w:rPr>
          <w:b/>
          <w:szCs w:val="22"/>
        </w:rPr>
        <w:lastRenderedPageBreak/>
        <w:t>ARTICLE III — PROJECT</w:t>
      </w:r>
    </w:p>
    <w:p w:rsidR="00BF7549" w:rsidRPr="00892E06" w:rsidRDefault="00BF7549" w:rsidP="00BB686B">
      <w:pPr>
        <w:pStyle w:val="ModelNrmlDouble"/>
        <w:numPr>
          <w:ilvl w:val="1"/>
          <w:numId w:val="3"/>
        </w:numPr>
        <w:tabs>
          <w:tab w:val="clear" w:pos="360"/>
        </w:tabs>
        <w:spacing w:after="240" w:line="240" w:lineRule="auto"/>
        <w:ind w:left="720" w:hanging="720"/>
        <w:rPr>
          <w:szCs w:val="22"/>
        </w:rPr>
      </w:pPr>
      <w:r w:rsidRPr="00892E06">
        <w:rPr>
          <w:szCs w:val="22"/>
        </w:rPr>
        <w:t>The Recipient declares its commitment to the objective of the Project</w:t>
      </w:r>
      <w:r w:rsidR="00F1534D" w:rsidRPr="00892E06">
        <w:rPr>
          <w:szCs w:val="22"/>
        </w:rPr>
        <w:t xml:space="preserve"> and the Program</w:t>
      </w:r>
      <w:r w:rsidRPr="00892E06">
        <w:rPr>
          <w:szCs w:val="22"/>
        </w:rPr>
        <w:t xml:space="preserve">.  To this end, the Recipient shall carry out </w:t>
      </w:r>
      <w:r w:rsidR="00122A93" w:rsidRPr="00892E06">
        <w:rPr>
          <w:szCs w:val="22"/>
        </w:rPr>
        <w:t>the Project through the D</w:t>
      </w:r>
      <w:r w:rsidR="00576457" w:rsidRPr="00892E06">
        <w:rPr>
          <w:szCs w:val="22"/>
        </w:rPr>
        <w:t>W</w:t>
      </w:r>
      <w:r w:rsidR="00122A93" w:rsidRPr="00892E06">
        <w:rPr>
          <w:szCs w:val="22"/>
        </w:rPr>
        <w:t>F</w:t>
      </w:r>
      <w:r w:rsidR="00962E71" w:rsidRPr="00892E06">
        <w:rPr>
          <w:szCs w:val="22"/>
        </w:rPr>
        <w:t>,</w:t>
      </w:r>
      <w:r w:rsidRPr="00892E06">
        <w:rPr>
          <w:szCs w:val="22"/>
        </w:rPr>
        <w:t xml:space="preserve"> in accordance with the provisions of Article IV of the General Conditions</w:t>
      </w:r>
      <w:r w:rsidR="00F85CA1">
        <w:rPr>
          <w:szCs w:val="22"/>
        </w:rPr>
        <w:t>.</w:t>
      </w:r>
    </w:p>
    <w:p w:rsidR="00BF7549" w:rsidRPr="00892E06" w:rsidRDefault="00BF7549" w:rsidP="00BB686B">
      <w:pPr>
        <w:pStyle w:val="ModelNrmlDouble"/>
        <w:numPr>
          <w:ilvl w:val="1"/>
          <w:numId w:val="3"/>
        </w:numPr>
        <w:tabs>
          <w:tab w:val="clear" w:pos="360"/>
        </w:tabs>
        <w:spacing w:after="240" w:line="240" w:lineRule="auto"/>
        <w:ind w:left="720" w:hanging="720"/>
        <w:rPr>
          <w:szCs w:val="22"/>
        </w:rPr>
      </w:pPr>
      <w:r w:rsidRPr="00892E06">
        <w:rPr>
          <w:szCs w:val="22"/>
        </w:rPr>
        <w:t>Without limitation upon the provisions of Section 3.01 of this Agreement, and except as the Recipient and the Association shall otherwise agree, the Recipient shall ensure that the Project is carried out in accordance with the provisions of Schedule 2 to this Agreement.</w:t>
      </w:r>
    </w:p>
    <w:p w:rsidR="00BF7549" w:rsidRPr="00892E06" w:rsidRDefault="00BF7549" w:rsidP="00BB686B">
      <w:pPr>
        <w:pStyle w:val="ModelNrmlDouble"/>
        <w:spacing w:after="240" w:line="240" w:lineRule="auto"/>
        <w:ind w:firstLine="0"/>
        <w:jc w:val="center"/>
        <w:rPr>
          <w:szCs w:val="22"/>
        </w:rPr>
      </w:pPr>
      <w:r w:rsidRPr="00892E06">
        <w:rPr>
          <w:b/>
          <w:szCs w:val="22"/>
        </w:rPr>
        <w:t>ARTICLE IV — REMEDIES OF THE ASSOCIATION</w:t>
      </w:r>
    </w:p>
    <w:p w:rsidR="00BF7549" w:rsidRPr="00892E06" w:rsidRDefault="00BF7549" w:rsidP="00BB686B">
      <w:pPr>
        <w:pStyle w:val="ModelNrmlDouble"/>
        <w:spacing w:after="240" w:line="240" w:lineRule="auto"/>
        <w:ind w:left="720" w:hanging="720"/>
        <w:rPr>
          <w:szCs w:val="22"/>
        </w:rPr>
      </w:pPr>
      <w:r w:rsidRPr="00892E06">
        <w:rPr>
          <w:szCs w:val="22"/>
        </w:rPr>
        <w:t>4.01.</w:t>
      </w:r>
      <w:r w:rsidRPr="00892E06">
        <w:rPr>
          <w:szCs w:val="22"/>
        </w:rPr>
        <w:tab/>
        <w:t>The Additional Event</w:t>
      </w:r>
      <w:r w:rsidR="002B5FAC" w:rsidRPr="00892E06">
        <w:rPr>
          <w:szCs w:val="22"/>
        </w:rPr>
        <w:t>s</w:t>
      </w:r>
      <w:r w:rsidRPr="00892E06">
        <w:rPr>
          <w:szCs w:val="22"/>
        </w:rPr>
        <w:t xml:space="preserve"> of Suspension consist of the following:</w:t>
      </w:r>
    </w:p>
    <w:p w:rsidR="00BF7549" w:rsidRPr="00892E06" w:rsidRDefault="00BF7549" w:rsidP="00BB686B">
      <w:pPr>
        <w:pStyle w:val="ModelNrmlDouble"/>
        <w:spacing w:after="240" w:line="240" w:lineRule="auto"/>
        <w:ind w:left="1440" w:hanging="720"/>
        <w:rPr>
          <w:szCs w:val="22"/>
        </w:rPr>
      </w:pPr>
      <w:r w:rsidRPr="00892E06">
        <w:rPr>
          <w:szCs w:val="22"/>
        </w:rPr>
        <w:t>(a)</w:t>
      </w:r>
      <w:r w:rsidRPr="00892E06">
        <w:rPr>
          <w:szCs w:val="22"/>
        </w:rPr>
        <w:tab/>
        <w:t>A situation has arisen which shall make it improbable that the Program, or a significant part of it, will be carried out.</w:t>
      </w:r>
    </w:p>
    <w:p w:rsidR="00BB7FA4" w:rsidRPr="00892E06" w:rsidRDefault="00BB7FA4" w:rsidP="00BB686B">
      <w:pPr>
        <w:pStyle w:val="ModelNrmlDouble"/>
        <w:spacing w:after="240" w:line="240" w:lineRule="auto"/>
        <w:ind w:left="1440" w:hanging="720"/>
        <w:rPr>
          <w:szCs w:val="22"/>
        </w:rPr>
      </w:pPr>
      <w:r w:rsidRPr="00892E06">
        <w:rPr>
          <w:szCs w:val="22"/>
        </w:rPr>
        <w:t>(b)</w:t>
      </w:r>
      <w:r w:rsidRPr="00892E06">
        <w:rPr>
          <w:szCs w:val="22"/>
        </w:rPr>
        <w:tab/>
      </w:r>
      <w:r w:rsidR="00CE50D8" w:rsidRPr="00892E06">
        <w:rPr>
          <w:szCs w:val="22"/>
        </w:rPr>
        <w:t>The Co-financing</w:t>
      </w:r>
      <w:r w:rsidRPr="00892E06">
        <w:rPr>
          <w:szCs w:val="22"/>
        </w:rPr>
        <w:t xml:space="preserve"> Agreement has failed to become effective by </w:t>
      </w:r>
      <w:r w:rsidR="00CE50D8" w:rsidRPr="00892E06">
        <w:rPr>
          <w:szCs w:val="22"/>
        </w:rPr>
        <w:t>December 31</w:t>
      </w:r>
      <w:r w:rsidRPr="00892E06">
        <w:rPr>
          <w:szCs w:val="22"/>
        </w:rPr>
        <w:t>, 2010, or such later date as the Association shall establish by notice to the Recipient.</w:t>
      </w:r>
    </w:p>
    <w:p w:rsidR="00BF7549" w:rsidRPr="00892E06" w:rsidRDefault="00BF7549" w:rsidP="00BB686B">
      <w:pPr>
        <w:pStyle w:val="ModelNrmlDouble"/>
        <w:spacing w:after="240" w:line="240" w:lineRule="auto"/>
        <w:ind w:firstLine="0"/>
        <w:jc w:val="center"/>
        <w:rPr>
          <w:b/>
          <w:szCs w:val="22"/>
        </w:rPr>
      </w:pPr>
      <w:r w:rsidRPr="00892E06">
        <w:rPr>
          <w:b/>
          <w:szCs w:val="22"/>
        </w:rPr>
        <w:t>ARTICLE V — EFFECTIVENESS; TERMINATION</w:t>
      </w:r>
    </w:p>
    <w:p w:rsidR="00BF7549" w:rsidRPr="00892E06" w:rsidRDefault="00BF7549" w:rsidP="00BB686B">
      <w:pPr>
        <w:pStyle w:val="ModelNrmlDouble"/>
        <w:spacing w:after="240" w:line="240" w:lineRule="auto"/>
        <w:ind w:firstLine="0"/>
        <w:rPr>
          <w:szCs w:val="22"/>
        </w:rPr>
      </w:pPr>
      <w:r w:rsidRPr="00892E06">
        <w:rPr>
          <w:szCs w:val="22"/>
        </w:rPr>
        <w:t>5.01.</w:t>
      </w:r>
      <w:r w:rsidRPr="00892E06">
        <w:rPr>
          <w:szCs w:val="22"/>
        </w:rPr>
        <w:tab/>
        <w:t>The Additional Conditions of Effectiveness consist of the following:</w:t>
      </w:r>
    </w:p>
    <w:p w:rsidR="00BF7549" w:rsidRPr="00892E06" w:rsidRDefault="00BF7549" w:rsidP="00BB686B">
      <w:pPr>
        <w:pStyle w:val="ModelNrmlDouble"/>
        <w:spacing w:after="240" w:line="240" w:lineRule="auto"/>
        <w:ind w:left="1440" w:hanging="720"/>
        <w:rPr>
          <w:szCs w:val="22"/>
        </w:rPr>
      </w:pPr>
      <w:r w:rsidRPr="00892E06">
        <w:rPr>
          <w:szCs w:val="22"/>
        </w:rPr>
        <w:t>(a)</w:t>
      </w:r>
      <w:r w:rsidR="00C81498" w:rsidRPr="00892E06">
        <w:rPr>
          <w:szCs w:val="22"/>
        </w:rPr>
        <w:tab/>
        <w:t xml:space="preserve">The Recipient has adopted the </w:t>
      </w:r>
      <w:r w:rsidR="000F60C0" w:rsidRPr="00892E06">
        <w:rPr>
          <w:szCs w:val="22"/>
        </w:rPr>
        <w:t xml:space="preserve">Project </w:t>
      </w:r>
      <w:r w:rsidR="00C81498" w:rsidRPr="00892E06">
        <w:rPr>
          <w:szCs w:val="22"/>
        </w:rPr>
        <w:t>Manual of Procedures</w:t>
      </w:r>
      <w:r w:rsidR="00287C96" w:rsidRPr="00892E06">
        <w:rPr>
          <w:szCs w:val="22"/>
        </w:rPr>
        <w:t>,</w:t>
      </w:r>
      <w:r w:rsidR="00C81498" w:rsidRPr="00892E06">
        <w:rPr>
          <w:szCs w:val="22"/>
        </w:rPr>
        <w:t xml:space="preserve"> </w:t>
      </w:r>
      <w:r w:rsidR="0085342A" w:rsidRPr="00892E06">
        <w:rPr>
          <w:szCs w:val="22"/>
        </w:rPr>
        <w:t xml:space="preserve">which includes </w:t>
      </w:r>
      <w:r w:rsidR="00C81498" w:rsidRPr="00892E06">
        <w:rPr>
          <w:szCs w:val="22"/>
        </w:rPr>
        <w:t>the Project Implementation Plan</w:t>
      </w:r>
      <w:r w:rsidR="00287C96" w:rsidRPr="00892E06">
        <w:rPr>
          <w:szCs w:val="22"/>
        </w:rPr>
        <w:t>,</w:t>
      </w:r>
      <w:r w:rsidR="00C81498" w:rsidRPr="00892E06">
        <w:rPr>
          <w:szCs w:val="22"/>
        </w:rPr>
        <w:t xml:space="preserve"> </w:t>
      </w:r>
      <w:r w:rsidRPr="00892E06">
        <w:rPr>
          <w:szCs w:val="22"/>
        </w:rPr>
        <w:t>in form and substance satisfactory to the Association.</w:t>
      </w:r>
    </w:p>
    <w:p w:rsidR="00272E2E" w:rsidRPr="00892E06" w:rsidRDefault="00F94E5D" w:rsidP="00BB686B">
      <w:pPr>
        <w:spacing w:after="240"/>
        <w:ind w:left="1440" w:hanging="720"/>
        <w:jc w:val="both"/>
        <w:rPr>
          <w:sz w:val="22"/>
          <w:szCs w:val="22"/>
        </w:rPr>
      </w:pPr>
      <w:r w:rsidRPr="00892E06">
        <w:rPr>
          <w:sz w:val="22"/>
          <w:szCs w:val="22"/>
        </w:rPr>
        <w:t>(</w:t>
      </w:r>
      <w:r w:rsidR="00C81498" w:rsidRPr="00892E06">
        <w:rPr>
          <w:sz w:val="22"/>
          <w:szCs w:val="22"/>
        </w:rPr>
        <w:t>b</w:t>
      </w:r>
      <w:r w:rsidRPr="00892E06">
        <w:rPr>
          <w:sz w:val="22"/>
          <w:szCs w:val="22"/>
        </w:rPr>
        <w:t>)</w:t>
      </w:r>
      <w:r w:rsidRPr="00892E06">
        <w:rPr>
          <w:sz w:val="22"/>
          <w:szCs w:val="22"/>
        </w:rPr>
        <w:tab/>
        <w:t xml:space="preserve">The Recipient has recruited </w:t>
      </w:r>
      <w:r w:rsidR="00122A93" w:rsidRPr="00892E06">
        <w:rPr>
          <w:sz w:val="22"/>
          <w:szCs w:val="22"/>
        </w:rPr>
        <w:t xml:space="preserve">the following staff within the </w:t>
      </w:r>
      <w:r w:rsidR="007B261B" w:rsidRPr="00892E06">
        <w:rPr>
          <w:sz w:val="22"/>
          <w:szCs w:val="22"/>
        </w:rPr>
        <w:t>DWF in</w:t>
      </w:r>
      <w:r w:rsidR="00272E2E" w:rsidRPr="00892E06">
        <w:rPr>
          <w:sz w:val="22"/>
          <w:szCs w:val="22"/>
        </w:rPr>
        <w:t xml:space="preserve"> accordance with the provisions of Section III of Schedule 2 to this Agreement</w:t>
      </w:r>
      <w:r w:rsidR="003C2329" w:rsidRPr="00892E06">
        <w:rPr>
          <w:sz w:val="22"/>
          <w:szCs w:val="22"/>
        </w:rPr>
        <w:t xml:space="preserve"> and pursuant to Terms of reference and with qualifications satisfactory to the Association</w:t>
      </w:r>
      <w:r w:rsidR="00272E2E" w:rsidRPr="00892E06">
        <w:rPr>
          <w:sz w:val="22"/>
          <w:szCs w:val="22"/>
        </w:rPr>
        <w:t>:</w:t>
      </w:r>
      <w:r w:rsidR="006C2E88" w:rsidRPr="00892E06">
        <w:rPr>
          <w:sz w:val="22"/>
          <w:szCs w:val="22"/>
        </w:rPr>
        <w:t xml:space="preserve"> </w:t>
      </w:r>
      <w:r w:rsidR="00E478E0" w:rsidRPr="00892E06">
        <w:rPr>
          <w:sz w:val="22"/>
          <w:szCs w:val="22"/>
        </w:rPr>
        <w:t>a</w:t>
      </w:r>
      <w:r w:rsidR="00C81498" w:rsidRPr="00892E06">
        <w:rPr>
          <w:sz w:val="22"/>
          <w:szCs w:val="22"/>
        </w:rPr>
        <w:t xml:space="preserve"> head</w:t>
      </w:r>
      <w:r w:rsidR="00E478E0" w:rsidRPr="00892E06">
        <w:rPr>
          <w:sz w:val="22"/>
          <w:szCs w:val="22"/>
        </w:rPr>
        <w:t xml:space="preserve"> </w:t>
      </w:r>
      <w:r w:rsidR="00C81498" w:rsidRPr="00892E06">
        <w:rPr>
          <w:sz w:val="22"/>
          <w:szCs w:val="22"/>
        </w:rPr>
        <w:t xml:space="preserve">of </w:t>
      </w:r>
      <w:r w:rsidR="00E478E0" w:rsidRPr="00892E06">
        <w:rPr>
          <w:sz w:val="22"/>
          <w:szCs w:val="22"/>
        </w:rPr>
        <w:t>operations</w:t>
      </w:r>
      <w:r w:rsidR="00CB2B64" w:rsidRPr="00892E06">
        <w:rPr>
          <w:sz w:val="22"/>
          <w:szCs w:val="22"/>
        </w:rPr>
        <w:t xml:space="preserve"> (Head of Operations)</w:t>
      </w:r>
      <w:r w:rsidR="00E478E0" w:rsidRPr="00892E06">
        <w:rPr>
          <w:sz w:val="22"/>
          <w:szCs w:val="22"/>
        </w:rPr>
        <w:t xml:space="preserve">, a </w:t>
      </w:r>
      <w:r w:rsidR="0085342A" w:rsidRPr="00892E06">
        <w:rPr>
          <w:sz w:val="22"/>
          <w:szCs w:val="22"/>
        </w:rPr>
        <w:t xml:space="preserve">financial management manager, an </w:t>
      </w:r>
      <w:r w:rsidR="00E478E0" w:rsidRPr="00892E06">
        <w:rPr>
          <w:sz w:val="22"/>
          <w:szCs w:val="22"/>
        </w:rPr>
        <w:t>accountant</w:t>
      </w:r>
      <w:r w:rsidR="00C81498" w:rsidRPr="00892E06">
        <w:rPr>
          <w:sz w:val="22"/>
          <w:szCs w:val="22"/>
        </w:rPr>
        <w:t xml:space="preserve">, a procurement specialist and an executive </w:t>
      </w:r>
      <w:r w:rsidR="00E478E0" w:rsidRPr="00892E06">
        <w:rPr>
          <w:sz w:val="22"/>
          <w:szCs w:val="22"/>
        </w:rPr>
        <w:t>assistant</w:t>
      </w:r>
      <w:r w:rsidR="00C81498" w:rsidRPr="00892E06">
        <w:rPr>
          <w:sz w:val="22"/>
          <w:szCs w:val="22"/>
        </w:rPr>
        <w:t xml:space="preserve">. </w:t>
      </w:r>
    </w:p>
    <w:p w:rsidR="00BF7549" w:rsidRPr="00892E06" w:rsidRDefault="00BF7549" w:rsidP="00BB686B">
      <w:pPr>
        <w:pStyle w:val="ModelNrmlDouble"/>
        <w:spacing w:after="240" w:line="240" w:lineRule="auto"/>
        <w:ind w:left="720" w:hanging="720"/>
        <w:rPr>
          <w:szCs w:val="22"/>
        </w:rPr>
      </w:pPr>
      <w:r w:rsidRPr="00892E06">
        <w:rPr>
          <w:szCs w:val="22"/>
        </w:rPr>
        <w:t>5.0</w:t>
      </w:r>
      <w:r w:rsidR="00B85111" w:rsidRPr="00892E06">
        <w:rPr>
          <w:szCs w:val="22"/>
        </w:rPr>
        <w:t>2</w:t>
      </w:r>
      <w:r w:rsidRPr="00892E06">
        <w:rPr>
          <w:szCs w:val="22"/>
        </w:rPr>
        <w:t>.</w:t>
      </w:r>
      <w:r w:rsidRPr="00892E06">
        <w:rPr>
          <w:szCs w:val="22"/>
        </w:rPr>
        <w:tab/>
        <w:t>The Effectiveness Deadline is the date ninety (90) days after the date of this Agreement.</w:t>
      </w:r>
    </w:p>
    <w:p w:rsidR="00BF7549" w:rsidRPr="00892E06" w:rsidRDefault="00BF7549" w:rsidP="00BB686B">
      <w:pPr>
        <w:pStyle w:val="ModelNrmlDouble"/>
        <w:spacing w:after="240" w:line="240" w:lineRule="auto"/>
        <w:ind w:left="720" w:hanging="720"/>
        <w:rPr>
          <w:szCs w:val="22"/>
        </w:rPr>
      </w:pPr>
      <w:r w:rsidRPr="00892E06">
        <w:rPr>
          <w:szCs w:val="22"/>
        </w:rPr>
        <w:t>5.0</w:t>
      </w:r>
      <w:r w:rsidR="00B85111" w:rsidRPr="00892E06">
        <w:rPr>
          <w:szCs w:val="22"/>
        </w:rPr>
        <w:t>3</w:t>
      </w:r>
      <w:r w:rsidRPr="00892E06">
        <w:rPr>
          <w:szCs w:val="22"/>
        </w:rPr>
        <w:t>.</w:t>
      </w:r>
      <w:r w:rsidRPr="00892E06">
        <w:rPr>
          <w:szCs w:val="22"/>
        </w:rPr>
        <w:tab/>
        <w:t>For purposes of Section 8.05 (b) of the General Conditions, the date on which the obligations of the Recipient under this Agreement (other than those providing for payment obligations) shall terminate is twenty years after the date of this Agreement.</w:t>
      </w:r>
    </w:p>
    <w:p w:rsidR="00BF7549" w:rsidRPr="00892E06" w:rsidRDefault="00BB686B" w:rsidP="00BB686B">
      <w:pPr>
        <w:pStyle w:val="ModelNrmlDouble"/>
        <w:spacing w:after="240" w:line="240" w:lineRule="auto"/>
        <w:ind w:firstLine="0"/>
        <w:jc w:val="center"/>
        <w:rPr>
          <w:szCs w:val="22"/>
        </w:rPr>
      </w:pPr>
      <w:r>
        <w:rPr>
          <w:b/>
          <w:szCs w:val="22"/>
        </w:rPr>
        <w:br w:type="page"/>
      </w:r>
      <w:r w:rsidR="00BF7549" w:rsidRPr="00892E06">
        <w:rPr>
          <w:b/>
          <w:szCs w:val="22"/>
        </w:rPr>
        <w:lastRenderedPageBreak/>
        <w:t>ARTICLE VI — REPRESENTATIVE; ADDRESSES</w:t>
      </w:r>
    </w:p>
    <w:p w:rsidR="00BF7549" w:rsidRPr="00892E06" w:rsidRDefault="00BF7549" w:rsidP="00BB686B">
      <w:pPr>
        <w:pStyle w:val="ModelNrmlSingle"/>
        <w:ind w:left="720" w:hanging="720"/>
        <w:rPr>
          <w:szCs w:val="22"/>
        </w:rPr>
      </w:pPr>
      <w:r w:rsidRPr="00892E06">
        <w:rPr>
          <w:szCs w:val="22"/>
        </w:rPr>
        <w:t>6.01.</w:t>
      </w:r>
      <w:r w:rsidRPr="00892E06">
        <w:rPr>
          <w:szCs w:val="22"/>
        </w:rPr>
        <w:tab/>
        <w:t xml:space="preserve">The Recipient’s Representative is </w:t>
      </w:r>
      <w:r w:rsidR="00287C96" w:rsidRPr="00892E06">
        <w:rPr>
          <w:szCs w:val="22"/>
        </w:rPr>
        <w:t>its</w:t>
      </w:r>
      <w:r w:rsidRPr="00892E06">
        <w:rPr>
          <w:szCs w:val="22"/>
        </w:rPr>
        <w:t xml:space="preserve"> Minister in charge of finance.</w:t>
      </w:r>
    </w:p>
    <w:p w:rsidR="00BF7549" w:rsidRPr="00892E06" w:rsidRDefault="00BF7549" w:rsidP="00BB686B">
      <w:pPr>
        <w:pStyle w:val="ModelNrmlSingle"/>
        <w:ind w:left="720" w:hanging="720"/>
        <w:rPr>
          <w:szCs w:val="22"/>
        </w:rPr>
      </w:pPr>
      <w:r w:rsidRPr="00892E06">
        <w:rPr>
          <w:szCs w:val="22"/>
        </w:rPr>
        <w:t>6.02.</w:t>
      </w:r>
      <w:r w:rsidRPr="00892E06">
        <w:rPr>
          <w:szCs w:val="22"/>
        </w:rPr>
        <w:tab/>
        <w:t>The Recipient’s Address is:</w:t>
      </w:r>
    </w:p>
    <w:p w:rsidR="00BF7549" w:rsidRPr="00892E06" w:rsidRDefault="00BF7549" w:rsidP="00755CE4">
      <w:pPr>
        <w:ind w:left="720"/>
        <w:jc w:val="both"/>
        <w:rPr>
          <w:snapToGrid w:val="0"/>
          <w:color w:val="000000"/>
          <w:sz w:val="22"/>
          <w:szCs w:val="22"/>
        </w:rPr>
      </w:pPr>
      <w:r w:rsidRPr="00892E06">
        <w:rPr>
          <w:snapToGrid w:val="0"/>
          <w:color w:val="000000"/>
          <w:sz w:val="22"/>
          <w:szCs w:val="22"/>
        </w:rPr>
        <w:t xml:space="preserve">Ministry of Economy and Finance </w:t>
      </w:r>
    </w:p>
    <w:p w:rsidR="00BF7549" w:rsidRPr="009D7941" w:rsidRDefault="00BF35AA" w:rsidP="00755CE4">
      <w:pPr>
        <w:ind w:left="720"/>
        <w:jc w:val="both"/>
        <w:rPr>
          <w:snapToGrid w:val="0"/>
          <w:color w:val="000000"/>
          <w:sz w:val="22"/>
          <w:szCs w:val="22"/>
          <w:lang w:val="fr-FR"/>
        </w:rPr>
      </w:pPr>
      <w:r w:rsidRPr="009D7941">
        <w:rPr>
          <w:snapToGrid w:val="0"/>
          <w:color w:val="000000"/>
          <w:sz w:val="22"/>
          <w:szCs w:val="22"/>
          <w:lang w:val="fr-FR"/>
        </w:rPr>
        <w:t>Rue René N'</w:t>
      </w:r>
      <w:proofErr w:type="spellStart"/>
      <w:r w:rsidRPr="009D7941">
        <w:rPr>
          <w:snapToGrid w:val="0"/>
          <w:color w:val="000000"/>
          <w:sz w:val="22"/>
          <w:szCs w:val="22"/>
          <w:lang w:val="fr-FR"/>
        </w:rPr>
        <w:t>diaye</w:t>
      </w:r>
      <w:proofErr w:type="spellEnd"/>
    </w:p>
    <w:p w:rsidR="00BF7549" w:rsidRPr="009D7941" w:rsidRDefault="00BF35AA" w:rsidP="00755CE4">
      <w:pPr>
        <w:ind w:left="720"/>
        <w:jc w:val="both"/>
        <w:rPr>
          <w:snapToGrid w:val="0"/>
          <w:color w:val="000000"/>
          <w:sz w:val="22"/>
          <w:szCs w:val="22"/>
          <w:lang w:val="fr-FR"/>
        </w:rPr>
      </w:pPr>
      <w:r w:rsidRPr="009D7941">
        <w:rPr>
          <w:snapToGrid w:val="0"/>
          <w:color w:val="000000"/>
          <w:sz w:val="22"/>
          <w:szCs w:val="22"/>
          <w:lang w:val="fr-FR"/>
        </w:rPr>
        <w:t>B.P. 4017</w:t>
      </w:r>
    </w:p>
    <w:p w:rsidR="00BF7549" w:rsidRPr="00892E06" w:rsidRDefault="00BF7549" w:rsidP="00755CE4">
      <w:pPr>
        <w:ind w:left="720"/>
        <w:jc w:val="both"/>
        <w:rPr>
          <w:snapToGrid w:val="0"/>
          <w:color w:val="000000"/>
          <w:sz w:val="22"/>
          <w:szCs w:val="22"/>
        </w:rPr>
      </w:pPr>
      <w:r w:rsidRPr="00892E06">
        <w:rPr>
          <w:snapToGrid w:val="0"/>
          <w:color w:val="000000"/>
          <w:sz w:val="22"/>
          <w:szCs w:val="22"/>
        </w:rPr>
        <w:t>Dakar</w:t>
      </w:r>
    </w:p>
    <w:p w:rsidR="00BF7549" w:rsidRPr="00892E06" w:rsidRDefault="00BF7549" w:rsidP="00BB686B">
      <w:pPr>
        <w:spacing w:after="240"/>
        <w:ind w:left="720"/>
        <w:jc w:val="both"/>
        <w:rPr>
          <w:snapToGrid w:val="0"/>
          <w:color w:val="000000"/>
          <w:sz w:val="22"/>
          <w:szCs w:val="22"/>
        </w:rPr>
      </w:pPr>
      <w:r w:rsidRPr="00892E06">
        <w:rPr>
          <w:snapToGrid w:val="0"/>
          <w:color w:val="000000"/>
          <w:sz w:val="22"/>
          <w:szCs w:val="22"/>
        </w:rPr>
        <w:t>Senegal</w:t>
      </w:r>
    </w:p>
    <w:p w:rsidR="00BF7549" w:rsidRPr="00892E06" w:rsidRDefault="00BF7549" w:rsidP="00BB686B">
      <w:pPr>
        <w:spacing w:after="240"/>
        <w:ind w:left="720"/>
        <w:jc w:val="both"/>
        <w:rPr>
          <w:snapToGrid w:val="0"/>
          <w:color w:val="000000"/>
          <w:sz w:val="22"/>
          <w:szCs w:val="22"/>
        </w:rPr>
      </w:pPr>
      <w:r w:rsidRPr="00892E06">
        <w:rPr>
          <w:snapToGrid w:val="0"/>
          <w:color w:val="000000"/>
          <w:sz w:val="22"/>
          <w:szCs w:val="22"/>
        </w:rPr>
        <w:t>Cable address:</w:t>
      </w:r>
      <w:r w:rsidRPr="00892E06">
        <w:rPr>
          <w:snapToGrid w:val="0"/>
          <w:color w:val="000000"/>
          <w:sz w:val="22"/>
          <w:szCs w:val="22"/>
        </w:rPr>
        <w:tab/>
      </w:r>
      <w:r w:rsidRPr="00892E06">
        <w:rPr>
          <w:snapToGrid w:val="0"/>
          <w:color w:val="000000"/>
          <w:sz w:val="22"/>
          <w:szCs w:val="22"/>
        </w:rPr>
        <w:tab/>
        <w:t>Telex:</w:t>
      </w:r>
      <w:r w:rsidRPr="00892E06">
        <w:rPr>
          <w:snapToGrid w:val="0"/>
          <w:color w:val="000000"/>
          <w:sz w:val="22"/>
          <w:szCs w:val="22"/>
        </w:rPr>
        <w:tab/>
      </w:r>
      <w:r w:rsidRPr="00892E06">
        <w:rPr>
          <w:snapToGrid w:val="0"/>
          <w:color w:val="000000"/>
          <w:sz w:val="22"/>
          <w:szCs w:val="22"/>
        </w:rPr>
        <w:tab/>
      </w:r>
      <w:r w:rsidRPr="00892E06">
        <w:rPr>
          <w:snapToGrid w:val="0"/>
          <w:color w:val="000000"/>
          <w:sz w:val="22"/>
          <w:szCs w:val="22"/>
        </w:rPr>
        <w:tab/>
      </w:r>
      <w:proofErr w:type="spellStart"/>
      <w:r w:rsidRPr="00892E06">
        <w:rPr>
          <w:snapToGrid w:val="0"/>
          <w:color w:val="000000"/>
          <w:sz w:val="22"/>
          <w:szCs w:val="22"/>
        </w:rPr>
        <w:t>Fascimile</w:t>
      </w:r>
      <w:proofErr w:type="spellEnd"/>
      <w:r w:rsidRPr="00892E06">
        <w:rPr>
          <w:snapToGrid w:val="0"/>
          <w:color w:val="000000"/>
          <w:sz w:val="22"/>
          <w:szCs w:val="22"/>
        </w:rPr>
        <w:t>:</w:t>
      </w:r>
    </w:p>
    <w:p w:rsidR="00BF7549" w:rsidRPr="00892E06" w:rsidRDefault="00BF7549" w:rsidP="00755CE4">
      <w:pPr>
        <w:ind w:left="720" w:right="-720"/>
        <w:jc w:val="both"/>
        <w:rPr>
          <w:snapToGrid w:val="0"/>
          <w:color w:val="000000"/>
          <w:sz w:val="22"/>
          <w:szCs w:val="22"/>
        </w:rPr>
      </w:pPr>
      <w:r w:rsidRPr="00892E06">
        <w:rPr>
          <w:snapToGrid w:val="0"/>
          <w:color w:val="000000"/>
          <w:sz w:val="22"/>
          <w:szCs w:val="22"/>
        </w:rPr>
        <w:t>MINIFINANCES</w:t>
      </w:r>
      <w:r w:rsidRPr="00892E06">
        <w:rPr>
          <w:snapToGrid w:val="0"/>
          <w:color w:val="000000"/>
          <w:sz w:val="22"/>
          <w:szCs w:val="22"/>
        </w:rPr>
        <w:tab/>
        <w:t>3203 G</w:t>
      </w:r>
      <w:r w:rsidRPr="00892E06">
        <w:rPr>
          <w:snapToGrid w:val="0"/>
          <w:color w:val="000000"/>
          <w:sz w:val="22"/>
          <w:szCs w:val="22"/>
        </w:rPr>
        <w:tab/>
      </w:r>
      <w:r w:rsidRPr="00892E06">
        <w:rPr>
          <w:snapToGrid w:val="0"/>
          <w:color w:val="000000"/>
          <w:sz w:val="22"/>
          <w:szCs w:val="22"/>
        </w:rPr>
        <w:tab/>
      </w:r>
      <w:r w:rsidRPr="00892E06">
        <w:rPr>
          <w:snapToGrid w:val="0"/>
          <w:color w:val="000000"/>
          <w:sz w:val="22"/>
          <w:szCs w:val="22"/>
        </w:rPr>
        <w:tab/>
        <w:t>221-</w:t>
      </w:r>
      <w:r w:rsidR="00F1534D" w:rsidRPr="00892E06">
        <w:rPr>
          <w:snapToGrid w:val="0"/>
          <w:color w:val="000000"/>
          <w:sz w:val="22"/>
          <w:szCs w:val="22"/>
        </w:rPr>
        <w:t>33-</w:t>
      </w:r>
      <w:r w:rsidRPr="00892E06">
        <w:rPr>
          <w:snapToGrid w:val="0"/>
          <w:color w:val="000000"/>
          <w:sz w:val="22"/>
          <w:szCs w:val="22"/>
        </w:rPr>
        <w:t>821-1630</w:t>
      </w:r>
    </w:p>
    <w:p w:rsidR="00BF7549" w:rsidRPr="00892E06" w:rsidRDefault="00BF7549" w:rsidP="00BB686B">
      <w:pPr>
        <w:spacing w:after="240"/>
        <w:ind w:left="720"/>
        <w:jc w:val="both"/>
        <w:rPr>
          <w:snapToGrid w:val="0"/>
          <w:color w:val="000000"/>
          <w:sz w:val="22"/>
          <w:szCs w:val="22"/>
        </w:rPr>
      </w:pPr>
      <w:r w:rsidRPr="00892E06">
        <w:rPr>
          <w:snapToGrid w:val="0"/>
          <w:color w:val="000000"/>
          <w:sz w:val="22"/>
          <w:szCs w:val="22"/>
        </w:rPr>
        <w:t>Dakar</w:t>
      </w:r>
    </w:p>
    <w:p w:rsidR="00BF7549" w:rsidRPr="00892E06" w:rsidRDefault="00BF7549" w:rsidP="00BB686B">
      <w:pPr>
        <w:pStyle w:val="ModelNrmlSingle"/>
        <w:ind w:left="720" w:hanging="720"/>
        <w:rPr>
          <w:bCs/>
          <w:szCs w:val="22"/>
        </w:rPr>
      </w:pPr>
      <w:r w:rsidRPr="00892E06">
        <w:rPr>
          <w:bCs/>
          <w:szCs w:val="22"/>
        </w:rPr>
        <w:t>6.03.</w:t>
      </w:r>
      <w:r w:rsidRPr="00892E06">
        <w:rPr>
          <w:bCs/>
          <w:szCs w:val="22"/>
        </w:rPr>
        <w:tab/>
        <w:t>The Association’s Address is:</w:t>
      </w:r>
    </w:p>
    <w:p w:rsidR="00BF7549" w:rsidRPr="00892E06" w:rsidRDefault="00BF7549">
      <w:pPr>
        <w:pStyle w:val="ModelNrmlSingle"/>
        <w:spacing w:after="0"/>
        <w:ind w:left="720" w:hanging="720"/>
        <w:rPr>
          <w:bCs/>
          <w:szCs w:val="22"/>
        </w:rPr>
      </w:pPr>
      <w:r w:rsidRPr="00892E06">
        <w:rPr>
          <w:bCs/>
          <w:szCs w:val="22"/>
        </w:rPr>
        <w:tab/>
        <w:t>International Development Association</w:t>
      </w:r>
    </w:p>
    <w:p w:rsidR="00BF7549" w:rsidRPr="00892E06" w:rsidRDefault="00BF7549">
      <w:pPr>
        <w:pStyle w:val="ModelNrmlSingle"/>
        <w:spacing w:after="0"/>
        <w:ind w:left="720" w:hanging="720"/>
        <w:rPr>
          <w:bCs/>
          <w:szCs w:val="22"/>
        </w:rPr>
      </w:pPr>
      <w:r w:rsidRPr="00892E06">
        <w:rPr>
          <w:bCs/>
          <w:szCs w:val="22"/>
        </w:rPr>
        <w:tab/>
        <w:t>1818 H Street, N.W.</w:t>
      </w:r>
    </w:p>
    <w:p w:rsidR="00BF7549" w:rsidRPr="00892E06" w:rsidRDefault="00BF7549">
      <w:pPr>
        <w:pStyle w:val="ModelNrmlSingle"/>
        <w:spacing w:after="0"/>
        <w:rPr>
          <w:bCs/>
          <w:szCs w:val="22"/>
        </w:rPr>
      </w:pPr>
      <w:r w:rsidRPr="00892E06">
        <w:rPr>
          <w:bCs/>
          <w:szCs w:val="22"/>
        </w:rPr>
        <w:t>Washington, D.C. 20433</w:t>
      </w:r>
    </w:p>
    <w:p w:rsidR="00BF7549" w:rsidRPr="00892E06" w:rsidRDefault="00BF7549" w:rsidP="00BB686B">
      <w:pPr>
        <w:pStyle w:val="ModelNrmlSingle"/>
        <w:ind w:left="720" w:hanging="720"/>
        <w:rPr>
          <w:bCs/>
          <w:szCs w:val="22"/>
        </w:rPr>
      </w:pPr>
      <w:r w:rsidRPr="00892E06">
        <w:rPr>
          <w:bCs/>
          <w:szCs w:val="22"/>
        </w:rPr>
        <w:tab/>
        <w:t>United States of America</w:t>
      </w:r>
    </w:p>
    <w:p w:rsidR="00BF7549" w:rsidRPr="00892E06" w:rsidRDefault="00BF7549" w:rsidP="00BB686B">
      <w:pPr>
        <w:pStyle w:val="ModelNrmlSingle"/>
        <w:ind w:left="720" w:hanging="720"/>
        <w:rPr>
          <w:bCs/>
          <w:szCs w:val="22"/>
        </w:rPr>
      </w:pPr>
      <w:r w:rsidRPr="00892E06">
        <w:rPr>
          <w:bCs/>
          <w:szCs w:val="22"/>
        </w:rPr>
        <w:tab/>
        <w:t>Cable:</w:t>
      </w:r>
      <w:r w:rsidRPr="00892E06">
        <w:rPr>
          <w:bCs/>
          <w:szCs w:val="22"/>
        </w:rPr>
        <w:tab/>
      </w:r>
      <w:r w:rsidRPr="00892E06">
        <w:rPr>
          <w:bCs/>
          <w:szCs w:val="22"/>
        </w:rPr>
        <w:tab/>
      </w:r>
      <w:r w:rsidRPr="00892E06">
        <w:rPr>
          <w:bCs/>
          <w:szCs w:val="22"/>
        </w:rPr>
        <w:tab/>
        <w:t>Telex:</w:t>
      </w:r>
      <w:r w:rsidRPr="00892E06">
        <w:rPr>
          <w:bCs/>
          <w:szCs w:val="22"/>
        </w:rPr>
        <w:tab/>
      </w:r>
      <w:r w:rsidRPr="00892E06">
        <w:rPr>
          <w:bCs/>
          <w:szCs w:val="22"/>
        </w:rPr>
        <w:tab/>
      </w:r>
      <w:r w:rsidRPr="00892E06">
        <w:rPr>
          <w:bCs/>
          <w:szCs w:val="22"/>
        </w:rPr>
        <w:tab/>
        <w:t>Facsimile:</w:t>
      </w:r>
    </w:p>
    <w:p w:rsidR="00BF7549" w:rsidRPr="00892E06" w:rsidRDefault="00BF7549">
      <w:pPr>
        <w:pStyle w:val="ModelNrmlSingle"/>
        <w:spacing w:after="0"/>
        <w:ind w:left="720" w:hanging="720"/>
        <w:rPr>
          <w:bCs/>
          <w:szCs w:val="22"/>
        </w:rPr>
      </w:pPr>
      <w:r w:rsidRPr="00892E06">
        <w:rPr>
          <w:bCs/>
          <w:szCs w:val="22"/>
        </w:rPr>
        <w:tab/>
        <w:t>INDEVAS</w:t>
      </w:r>
      <w:r w:rsidRPr="00892E06">
        <w:rPr>
          <w:bCs/>
          <w:szCs w:val="22"/>
        </w:rPr>
        <w:tab/>
      </w:r>
      <w:r w:rsidRPr="00892E06">
        <w:rPr>
          <w:bCs/>
          <w:szCs w:val="22"/>
        </w:rPr>
        <w:tab/>
        <w:t>248423 (MCI)</w:t>
      </w:r>
      <w:r w:rsidRPr="00892E06">
        <w:rPr>
          <w:bCs/>
          <w:szCs w:val="22"/>
        </w:rPr>
        <w:tab/>
      </w:r>
      <w:r w:rsidRPr="00892E06">
        <w:rPr>
          <w:bCs/>
          <w:szCs w:val="22"/>
        </w:rPr>
        <w:tab/>
        <w:t>1-202-477-6391</w:t>
      </w:r>
    </w:p>
    <w:p w:rsidR="00BF7549" w:rsidRPr="00892E06" w:rsidRDefault="00BF7549" w:rsidP="00BB686B">
      <w:pPr>
        <w:pStyle w:val="ModelNrmlSingle"/>
        <w:ind w:left="720" w:hanging="720"/>
        <w:rPr>
          <w:bCs/>
          <w:szCs w:val="22"/>
        </w:rPr>
      </w:pPr>
      <w:r w:rsidRPr="00892E06">
        <w:rPr>
          <w:bCs/>
          <w:szCs w:val="22"/>
        </w:rPr>
        <w:tab/>
        <w:t>Washington, D.C.</w:t>
      </w:r>
    </w:p>
    <w:p w:rsidR="00BF7549" w:rsidRPr="00BB686B" w:rsidRDefault="00810814" w:rsidP="00BB686B">
      <w:pPr>
        <w:spacing w:after="240"/>
        <w:ind w:firstLine="720"/>
        <w:rPr>
          <w:bCs/>
          <w:sz w:val="22"/>
          <w:szCs w:val="22"/>
        </w:rPr>
      </w:pPr>
      <w:r w:rsidRPr="00892E06">
        <w:rPr>
          <w:bCs/>
          <w:sz w:val="22"/>
          <w:szCs w:val="22"/>
        </w:rPr>
        <w:br w:type="page"/>
      </w:r>
      <w:proofErr w:type="gramStart"/>
      <w:r w:rsidR="00BF7549" w:rsidRPr="00BB686B">
        <w:rPr>
          <w:sz w:val="22"/>
          <w:szCs w:val="22"/>
        </w:rPr>
        <w:lastRenderedPageBreak/>
        <w:t xml:space="preserve">AGREED at </w:t>
      </w:r>
      <w:r w:rsidR="00F85CA1">
        <w:rPr>
          <w:sz w:val="22"/>
          <w:szCs w:val="22"/>
        </w:rPr>
        <w:t xml:space="preserve">the </w:t>
      </w:r>
      <w:r w:rsidR="00AE4174">
        <w:rPr>
          <w:sz w:val="22"/>
          <w:szCs w:val="22"/>
        </w:rPr>
        <w:t>District of Columbia, United States of America</w:t>
      </w:r>
      <w:r w:rsidR="0032005E" w:rsidRPr="00BB686B">
        <w:rPr>
          <w:sz w:val="22"/>
          <w:szCs w:val="22"/>
        </w:rPr>
        <w:t xml:space="preserve">, </w:t>
      </w:r>
      <w:r w:rsidR="00BF7549" w:rsidRPr="00BB686B">
        <w:rPr>
          <w:sz w:val="22"/>
          <w:szCs w:val="22"/>
        </w:rPr>
        <w:t>as of the day and year first above written.</w:t>
      </w:r>
      <w:proofErr w:type="gramEnd"/>
    </w:p>
    <w:p w:rsidR="00261271" w:rsidRPr="00892E06" w:rsidRDefault="00261271" w:rsidP="00BB686B">
      <w:pPr>
        <w:spacing w:after="240"/>
        <w:ind w:firstLine="2160"/>
        <w:rPr>
          <w:sz w:val="22"/>
          <w:szCs w:val="22"/>
        </w:rPr>
      </w:pPr>
    </w:p>
    <w:p w:rsidR="00BF7549" w:rsidRPr="00892E06" w:rsidRDefault="00BF7549" w:rsidP="00BB686B">
      <w:pPr>
        <w:spacing w:after="240"/>
        <w:ind w:firstLine="2160"/>
        <w:rPr>
          <w:sz w:val="22"/>
          <w:szCs w:val="22"/>
        </w:rPr>
      </w:pPr>
      <w:r w:rsidRPr="00892E06">
        <w:rPr>
          <w:sz w:val="22"/>
          <w:szCs w:val="22"/>
        </w:rPr>
        <w:t>REPUBLIC OF SENEGAL</w:t>
      </w:r>
    </w:p>
    <w:p w:rsidR="00BB686B" w:rsidRPr="00892E06" w:rsidRDefault="00BB686B" w:rsidP="00BB686B">
      <w:pPr>
        <w:spacing w:after="240"/>
        <w:rPr>
          <w:sz w:val="22"/>
          <w:szCs w:val="22"/>
        </w:rPr>
      </w:pPr>
    </w:p>
    <w:p w:rsidR="00D97701" w:rsidRPr="00892E06" w:rsidRDefault="00D97701" w:rsidP="00BB686B">
      <w:pPr>
        <w:spacing w:after="240"/>
        <w:rPr>
          <w:sz w:val="22"/>
          <w:szCs w:val="22"/>
        </w:rPr>
      </w:pPr>
    </w:p>
    <w:p w:rsidR="00BF7549" w:rsidRPr="00892E06" w:rsidRDefault="00BF7549" w:rsidP="00BB686B">
      <w:pPr>
        <w:spacing w:after="240"/>
        <w:rPr>
          <w:sz w:val="22"/>
          <w:szCs w:val="22"/>
        </w:rPr>
      </w:pPr>
      <w:r w:rsidRPr="00892E06">
        <w:rPr>
          <w:sz w:val="22"/>
          <w:szCs w:val="22"/>
        </w:rPr>
        <w:tab/>
      </w:r>
      <w:r w:rsidRPr="00892E06">
        <w:rPr>
          <w:sz w:val="22"/>
          <w:szCs w:val="22"/>
        </w:rPr>
        <w:tab/>
      </w:r>
      <w:r w:rsidRPr="00892E06">
        <w:rPr>
          <w:sz w:val="22"/>
          <w:szCs w:val="22"/>
        </w:rPr>
        <w:tab/>
        <w:t>By</w:t>
      </w:r>
      <w:r w:rsidR="009332FF">
        <w:rPr>
          <w:sz w:val="22"/>
          <w:szCs w:val="22"/>
        </w:rPr>
        <w:t xml:space="preserve"> //S// H.E. </w:t>
      </w:r>
      <w:proofErr w:type="spellStart"/>
      <w:r w:rsidR="009332FF">
        <w:rPr>
          <w:sz w:val="22"/>
          <w:szCs w:val="22"/>
        </w:rPr>
        <w:t>Fatou</w:t>
      </w:r>
      <w:proofErr w:type="spellEnd"/>
      <w:r w:rsidR="009332FF">
        <w:rPr>
          <w:sz w:val="22"/>
          <w:szCs w:val="22"/>
        </w:rPr>
        <w:t xml:space="preserve"> Danielle </w:t>
      </w:r>
      <w:proofErr w:type="spellStart"/>
      <w:r w:rsidR="009332FF">
        <w:rPr>
          <w:sz w:val="22"/>
          <w:szCs w:val="22"/>
        </w:rPr>
        <w:t>Diagne</w:t>
      </w:r>
      <w:proofErr w:type="spellEnd"/>
    </w:p>
    <w:p w:rsidR="00BF7549" w:rsidRPr="00892E06" w:rsidRDefault="00BF7549" w:rsidP="00BB686B">
      <w:pPr>
        <w:spacing w:after="240"/>
        <w:jc w:val="right"/>
        <w:rPr>
          <w:sz w:val="22"/>
          <w:szCs w:val="22"/>
        </w:rPr>
      </w:pPr>
      <w:r w:rsidRPr="00892E06">
        <w:rPr>
          <w:sz w:val="22"/>
          <w:szCs w:val="22"/>
        </w:rPr>
        <w:t>Authorized Representative</w:t>
      </w:r>
    </w:p>
    <w:p w:rsidR="0082604A" w:rsidRDefault="0082604A" w:rsidP="00BB686B">
      <w:pPr>
        <w:spacing w:after="240"/>
        <w:rPr>
          <w:sz w:val="22"/>
          <w:szCs w:val="22"/>
        </w:rPr>
      </w:pPr>
    </w:p>
    <w:p w:rsidR="00BF7549" w:rsidRPr="00892E06" w:rsidRDefault="00BF7549" w:rsidP="00BB686B">
      <w:pPr>
        <w:spacing w:after="240"/>
        <w:rPr>
          <w:sz w:val="22"/>
          <w:szCs w:val="22"/>
        </w:rPr>
      </w:pPr>
    </w:p>
    <w:p w:rsidR="00BF7549" w:rsidRPr="00892E06" w:rsidRDefault="00BF7549" w:rsidP="00BB686B">
      <w:pPr>
        <w:spacing w:after="240"/>
        <w:jc w:val="both"/>
        <w:rPr>
          <w:sz w:val="22"/>
          <w:szCs w:val="22"/>
        </w:rPr>
      </w:pPr>
      <w:r w:rsidRPr="00892E06">
        <w:rPr>
          <w:sz w:val="22"/>
          <w:szCs w:val="22"/>
        </w:rPr>
        <w:tab/>
      </w:r>
      <w:r w:rsidRPr="00892E06">
        <w:rPr>
          <w:sz w:val="22"/>
          <w:szCs w:val="22"/>
        </w:rPr>
        <w:tab/>
      </w:r>
      <w:r w:rsidRPr="00892E06">
        <w:rPr>
          <w:sz w:val="22"/>
          <w:szCs w:val="22"/>
        </w:rPr>
        <w:tab/>
        <w:t>INTERNATIONAL DEVELOPMENT ASSOCIATION</w:t>
      </w:r>
    </w:p>
    <w:p w:rsidR="00BF7549" w:rsidRDefault="00BF7549" w:rsidP="00BB686B">
      <w:pPr>
        <w:spacing w:after="240"/>
        <w:jc w:val="both"/>
        <w:rPr>
          <w:sz w:val="22"/>
          <w:szCs w:val="22"/>
        </w:rPr>
      </w:pPr>
    </w:p>
    <w:p w:rsidR="00D97701" w:rsidRPr="00892E06" w:rsidRDefault="00D97701" w:rsidP="00BB686B">
      <w:pPr>
        <w:spacing w:after="240"/>
        <w:jc w:val="both"/>
        <w:rPr>
          <w:sz w:val="22"/>
          <w:szCs w:val="22"/>
        </w:rPr>
      </w:pPr>
    </w:p>
    <w:p w:rsidR="00BF7549" w:rsidRPr="00892E06" w:rsidRDefault="00BF7549" w:rsidP="00BB686B">
      <w:pPr>
        <w:spacing w:after="240"/>
        <w:jc w:val="both"/>
        <w:rPr>
          <w:sz w:val="22"/>
          <w:szCs w:val="22"/>
        </w:rPr>
      </w:pPr>
      <w:r w:rsidRPr="00892E06">
        <w:rPr>
          <w:sz w:val="22"/>
          <w:szCs w:val="22"/>
        </w:rPr>
        <w:tab/>
      </w:r>
      <w:r w:rsidRPr="00892E06">
        <w:rPr>
          <w:sz w:val="22"/>
          <w:szCs w:val="22"/>
        </w:rPr>
        <w:tab/>
      </w:r>
      <w:r w:rsidRPr="00892E06">
        <w:rPr>
          <w:sz w:val="22"/>
          <w:szCs w:val="22"/>
        </w:rPr>
        <w:tab/>
        <w:t>By</w:t>
      </w:r>
      <w:r w:rsidR="009332FF">
        <w:rPr>
          <w:sz w:val="22"/>
          <w:szCs w:val="22"/>
        </w:rPr>
        <w:t xml:space="preserve"> //S// McDonald Benjamin</w:t>
      </w:r>
    </w:p>
    <w:p w:rsidR="00BF7549" w:rsidRPr="00892E06" w:rsidRDefault="00BF7549" w:rsidP="00BB686B">
      <w:pPr>
        <w:spacing w:after="240"/>
        <w:jc w:val="right"/>
        <w:rPr>
          <w:sz w:val="22"/>
          <w:szCs w:val="22"/>
        </w:rPr>
      </w:pPr>
      <w:r w:rsidRPr="00892E06">
        <w:rPr>
          <w:sz w:val="22"/>
          <w:szCs w:val="22"/>
        </w:rPr>
        <w:t>Authorized Representative</w:t>
      </w:r>
    </w:p>
    <w:p w:rsidR="00BF7549" w:rsidRPr="00892E06" w:rsidRDefault="00BF7549" w:rsidP="00BB686B">
      <w:pPr>
        <w:pStyle w:val="BodyText"/>
        <w:suppressAutoHyphens w:val="0"/>
        <w:spacing w:after="240" w:line="240" w:lineRule="auto"/>
        <w:jc w:val="center"/>
        <w:rPr>
          <w:b/>
          <w:bCs/>
          <w:sz w:val="22"/>
          <w:szCs w:val="22"/>
        </w:rPr>
      </w:pPr>
      <w:r w:rsidRPr="00892E06">
        <w:rPr>
          <w:sz w:val="22"/>
          <w:szCs w:val="22"/>
        </w:rPr>
        <w:br w:type="page"/>
      </w:r>
      <w:r w:rsidRPr="00892E06">
        <w:rPr>
          <w:b/>
          <w:bCs/>
          <w:sz w:val="22"/>
          <w:szCs w:val="22"/>
        </w:rPr>
        <w:lastRenderedPageBreak/>
        <w:t>SCHEDULE 1</w:t>
      </w:r>
    </w:p>
    <w:p w:rsidR="00BF7549" w:rsidRPr="00892E06" w:rsidRDefault="00BF7549" w:rsidP="00BB686B">
      <w:pPr>
        <w:pStyle w:val="BodyText"/>
        <w:suppressAutoHyphens w:val="0"/>
        <w:spacing w:after="240" w:line="240" w:lineRule="auto"/>
        <w:jc w:val="center"/>
        <w:rPr>
          <w:sz w:val="22"/>
          <w:szCs w:val="22"/>
        </w:rPr>
      </w:pPr>
      <w:r w:rsidRPr="00892E06">
        <w:rPr>
          <w:b/>
          <w:bCs/>
          <w:sz w:val="22"/>
          <w:szCs w:val="22"/>
        </w:rPr>
        <w:t>Project Description</w:t>
      </w:r>
    </w:p>
    <w:p w:rsidR="00BF7549" w:rsidRPr="00892E06" w:rsidRDefault="00BF7549" w:rsidP="00BB686B">
      <w:pPr>
        <w:pStyle w:val="ModelNrmlSingle"/>
        <w:rPr>
          <w:szCs w:val="22"/>
        </w:rPr>
      </w:pPr>
      <w:r w:rsidRPr="00892E06">
        <w:rPr>
          <w:szCs w:val="22"/>
        </w:rPr>
        <w:t xml:space="preserve">The objective of the Project is </w:t>
      </w:r>
      <w:r w:rsidRPr="00892E06">
        <w:rPr>
          <w:color w:val="000000"/>
          <w:szCs w:val="22"/>
        </w:rPr>
        <w:t xml:space="preserve">to </w:t>
      </w:r>
      <w:r w:rsidR="00631544" w:rsidRPr="00892E06">
        <w:rPr>
          <w:color w:val="000000"/>
          <w:szCs w:val="22"/>
        </w:rPr>
        <w:t xml:space="preserve">contribute to </w:t>
      </w:r>
      <w:r w:rsidR="005062BF" w:rsidRPr="00892E06">
        <w:rPr>
          <w:color w:val="000000"/>
          <w:szCs w:val="22"/>
        </w:rPr>
        <w:t xml:space="preserve">increase the availability of diversified household fuels in a sustainable </w:t>
      </w:r>
      <w:r w:rsidR="00631544" w:rsidRPr="00892E06">
        <w:rPr>
          <w:color w:val="000000"/>
          <w:szCs w:val="22"/>
        </w:rPr>
        <w:t xml:space="preserve">and gender equitable </w:t>
      </w:r>
      <w:r w:rsidR="005062BF" w:rsidRPr="00892E06">
        <w:rPr>
          <w:color w:val="000000"/>
          <w:szCs w:val="22"/>
        </w:rPr>
        <w:t>way, and to</w:t>
      </w:r>
      <w:r w:rsidR="007B261B" w:rsidRPr="00892E06">
        <w:rPr>
          <w:color w:val="000000"/>
          <w:szCs w:val="22"/>
        </w:rPr>
        <w:t xml:space="preserve"> contribute to i</w:t>
      </w:r>
      <w:r w:rsidR="005062BF" w:rsidRPr="00892E06">
        <w:rPr>
          <w:color w:val="000000"/>
          <w:szCs w:val="22"/>
        </w:rPr>
        <w:t xml:space="preserve">ncrease the income of </w:t>
      </w:r>
      <w:r w:rsidR="004B6F64" w:rsidRPr="00892E06">
        <w:rPr>
          <w:color w:val="000000"/>
          <w:szCs w:val="22"/>
        </w:rPr>
        <w:t xml:space="preserve">participating </w:t>
      </w:r>
      <w:r w:rsidR="005062BF" w:rsidRPr="00892E06">
        <w:rPr>
          <w:color w:val="000000"/>
          <w:szCs w:val="22"/>
        </w:rPr>
        <w:t xml:space="preserve">communities while preserving the forest ecosystems.  </w:t>
      </w:r>
    </w:p>
    <w:p w:rsidR="00BF7549" w:rsidRPr="00892E06" w:rsidRDefault="00BF7549" w:rsidP="00BB686B">
      <w:pPr>
        <w:pStyle w:val="ModelNrmlSingle"/>
        <w:rPr>
          <w:szCs w:val="22"/>
        </w:rPr>
      </w:pPr>
      <w:r w:rsidRPr="00892E06">
        <w:rPr>
          <w:szCs w:val="22"/>
        </w:rPr>
        <w:t>The Project consists of the following parts:</w:t>
      </w:r>
    </w:p>
    <w:p w:rsidR="00BF7549" w:rsidRPr="00892E06" w:rsidRDefault="00BF7549" w:rsidP="00BB686B">
      <w:pPr>
        <w:spacing w:after="240"/>
        <w:jc w:val="both"/>
        <w:rPr>
          <w:b/>
          <w:sz w:val="22"/>
          <w:szCs w:val="22"/>
        </w:rPr>
      </w:pPr>
      <w:r w:rsidRPr="00892E06">
        <w:rPr>
          <w:b/>
          <w:sz w:val="22"/>
          <w:szCs w:val="22"/>
        </w:rPr>
        <w:t xml:space="preserve">Part A: </w:t>
      </w:r>
      <w:r w:rsidR="00205949" w:rsidRPr="00892E06">
        <w:rPr>
          <w:b/>
          <w:color w:val="000000"/>
          <w:sz w:val="22"/>
          <w:szCs w:val="22"/>
        </w:rPr>
        <w:t>The Institutional Reforms of the Charcoal Value Chain</w:t>
      </w:r>
    </w:p>
    <w:p w:rsidR="00BE4EA8" w:rsidRPr="00892E06" w:rsidRDefault="00205949" w:rsidP="00BB686B">
      <w:pPr>
        <w:spacing w:after="240"/>
        <w:ind w:left="720" w:hanging="720"/>
        <w:jc w:val="both"/>
        <w:rPr>
          <w:color w:val="000000"/>
          <w:sz w:val="22"/>
          <w:szCs w:val="22"/>
        </w:rPr>
      </w:pPr>
      <w:r w:rsidRPr="00892E06">
        <w:rPr>
          <w:color w:val="000000"/>
          <w:sz w:val="22"/>
          <w:szCs w:val="22"/>
        </w:rPr>
        <w:t>1</w:t>
      </w:r>
      <w:r w:rsidR="00D11A39" w:rsidRPr="00892E06">
        <w:rPr>
          <w:color w:val="000000"/>
          <w:sz w:val="22"/>
          <w:szCs w:val="22"/>
        </w:rPr>
        <w:t>.</w:t>
      </w:r>
      <w:r w:rsidRPr="00892E06">
        <w:rPr>
          <w:color w:val="000000"/>
          <w:sz w:val="22"/>
          <w:szCs w:val="22"/>
        </w:rPr>
        <w:t xml:space="preserve"> </w:t>
      </w:r>
      <w:r w:rsidR="008B5423" w:rsidRPr="00892E06">
        <w:rPr>
          <w:color w:val="000000"/>
          <w:sz w:val="22"/>
          <w:szCs w:val="22"/>
        </w:rPr>
        <w:t xml:space="preserve"> </w:t>
      </w:r>
      <w:r w:rsidR="009D7941">
        <w:rPr>
          <w:color w:val="000000"/>
          <w:sz w:val="22"/>
          <w:szCs w:val="22"/>
        </w:rPr>
        <w:tab/>
      </w:r>
      <w:r w:rsidR="00BF35AA" w:rsidRPr="00892E06">
        <w:rPr>
          <w:color w:val="000000"/>
          <w:sz w:val="22"/>
          <w:szCs w:val="22"/>
          <w:u w:val="single"/>
        </w:rPr>
        <w:t xml:space="preserve">Supporting the </w:t>
      </w:r>
      <w:r w:rsidR="004C45BF" w:rsidRPr="00892E06">
        <w:rPr>
          <w:color w:val="000000"/>
          <w:sz w:val="22"/>
          <w:szCs w:val="22"/>
          <w:u w:val="single"/>
        </w:rPr>
        <w:t xml:space="preserve">setting up of a system of allocation of </w:t>
      </w:r>
      <w:r w:rsidR="00BF35AA" w:rsidRPr="00892E06">
        <w:rPr>
          <w:color w:val="000000"/>
          <w:sz w:val="22"/>
          <w:szCs w:val="22"/>
          <w:u w:val="single"/>
        </w:rPr>
        <w:t>charcoal production concession</w:t>
      </w:r>
      <w:r w:rsidR="004C45BF" w:rsidRPr="00892E06">
        <w:rPr>
          <w:color w:val="000000"/>
          <w:sz w:val="22"/>
          <w:szCs w:val="22"/>
          <w:u w:val="single"/>
        </w:rPr>
        <w:t>s</w:t>
      </w:r>
      <w:r w:rsidR="009D7941" w:rsidRPr="009D7941">
        <w:rPr>
          <w:color w:val="000000"/>
          <w:sz w:val="22"/>
          <w:szCs w:val="22"/>
        </w:rPr>
        <w:t>,</w:t>
      </w:r>
      <w:r w:rsidR="007B261B" w:rsidRPr="009D7941">
        <w:rPr>
          <w:color w:val="000000"/>
          <w:sz w:val="22"/>
          <w:szCs w:val="22"/>
        </w:rPr>
        <w:t xml:space="preserve"> </w:t>
      </w:r>
      <w:r w:rsidR="006B070C" w:rsidRPr="00892E06">
        <w:rPr>
          <w:color w:val="000000"/>
          <w:sz w:val="22"/>
          <w:szCs w:val="22"/>
        </w:rPr>
        <w:t xml:space="preserve">through: </w:t>
      </w:r>
      <w:r w:rsidRPr="00892E06">
        <w:rPr>
          <w:color w:val="000000"/>
          <w:sz w:val="22"/>
          <w:szCs w:val="22"/>
        </w:rPr>
        <w:t>(</w:t>
      </w:r>
      <w:proofErr w:type="spellStart"/>
      <w:r w:rsidRPr="00892E06">
        <w:rPr>
          <w:color w:val="000000"/>
          <w:sz w:val="22"/>
          <w:szCs w:val="22"/>
        </w:rPr>
        <w:t>i</w:t>
      </w:r>
      <w:proofErr w:type="spellEnd"/>
      <w:r w:rsidRPr="00892E06">
        <w:rPr>
          <w:color w:val="000000"/>
          <w:sz w:val="22"/>
          <w:szCs w:val="22"/>
        </w:rPr>
        <w:t xml:space="preserve">) </w:t>
      </w:r>
      <w:r w:rsidR="006B070C" w:rsidRPr="00892E06">
        <w:rPr>
          <w:color w:val="000000"/>
          <w:sz w:val="22"/>
          <w:szCs w:val="22"/>
        </w:rPr>
        <w:t xml:space="preserve">the organization of </w:t>
      </w:r>
      <w:r w:rsidR="004C45BF" w:rsidRPr="00892E06">
        <w:rPr>
          <w:color w:val="000000"/>
          <w:sz w:val="22"/>
          <w:szCs w:val="22"/>
        </w:rPr>
        <w:t xml:space="preserve">brainstorming </w:t>
      </w:r>
      <w:r w:rsidRPr="00892E06">
        <w:rPr>
          <w:color w:val="000000"/>
          <w:sz w:val="22"/>
          <w:szCs w:val="22"/>
        </w:rPr>
        <w:t xml:space="preserve">workshops </w:t>
      </w:r>
      <w:r w:rsidR="006B070C" w:rsidRPr="00892E06">
        <w:rPr>
          <w:color w:val="000000"/>
          <w:sz w:val="22"/>
          <w:szCs w:val="22"/>
        </w:rPr>
        <w:t xml:space="preserve">on </w:t>
      </w:r>
      <w:r w:rsidR="004C45BF" w:rsidRPr="00892E06">
        <w:rPr>
          <w:color w:val="000000"/>
          <w:sz w:val="22"/>
          <w:szCs w:val="22"/>
        </w:rPr>
        <w:t xml:space="preserve">needed </w:t>
      </w:r>
      <w:r w:rsidR="006B070C" w:rsidRPr="00892E06">
        <w:rPr>
          <w:color w:val="000000"/>
          <w:sz w:val="22"/>
          <w:szCs w:val="22"/>
        </w:rPr>
        <w:t>reforms of the forestry code and</w:t>
      </w:r>
      <w:r w:rsidRPr="00892E06">
        <w:rPr>
          <w:color w:val="000000"/>
          <w:sz w:val="22"/>
          <w:szCs w:val="22"/>
        </w:rPr>
        <w:t xml:space="preserve"> forestry taxes; (ii) </w:t>
      </w:r>
      <w:r w:rsidR="006B070C" w:rsidRPr="00892E06">
        <w:rPr>
          <w:color w:val="000000"/>
          <w:sz w:val="22"/>
          <w:szCs w:val="22"/>
        </w:rPr>
        <w:t xml:space="preserve">the implementation of an </w:t>
      </w:r>
      <w:r w:rsidRPr="00892E06">
        <w:rPr>
          <w:color w:val="000000"/>
          <w:sz w:val="22"/>
          <w:szCs w:val="22"/>
        </w:rPr>
        <w:t xml:space="preserve">information and education campaign on </w:t>
      </w:r>
      <w:r w:rsidR="00173397" w:rsidRPr="00892E06">
        <w:rPr>
          <w:color w:val="000000"/>
          <w:sz w:val="22"/>
          <w:szCs w:val="22"/>
        </w:rPr>
        <w:t xml:space="preserve">climate change, the forestry sector and </w:t>
      </w:r>
      <w:r w:rsidRPr="00892E06">
        <w:rPr>
          <w:color w:val="000000"/>
          <w:sz w:val="22"/>
          <w:szCs w:val="22"/>
        </w:rPr>
        <w:t xml:space="preserve">charcoal production concessions; (iii) the printing, </w:t>
      </w:r>
      <w:r w:rsidR="00173397" w:rsidRPr="00892E06">
        <w:rPr>
          <w:color w:val="000000"/>
          <w:sz w:val="22"/>
          <w:szCs w:val="22"/>
        </w:rPr>
        <w:t>dissemination</w:t>
      </w:r>
      <w:r w:rsidRPr="00892E06">
        <w:rPr>
          <w:color w:val="000000"/>
          <w:sz w:val="22"/>
          <w:szCs w:val="22"/>
        </w:rPr>
        <w:t xml:space="preserve"> and translation of the </w:t>
      </w:r>
      <w:r w:rsidR="004C45BF" w:rsidRPr="00892E06">
        <w:rPr>
          <w:color w:val="000000"/>
          <w:sz w:val="22"/>
          <w:szCs w:val="22"/>
        </w:rPr>
        <w:t xml:space="preserve">revised </w:t>
      </w:r>
      <w:r w:rsidRPr="00892E06">
        <w:rPr>
          <w:color w:val="000000"/>
          <w:sz w:val="22"/>
          <w:szCs w:val="22"/>
        </w:rPr>
        <w:t>forestry code in two main local languages</w:t>
      </w:r>
      <w:r w:rsidR="006B070C" w:rsidRPr="00892E06">
        <w:rPr>
          <w:color w:val="000000"/>
          <w:sz w:val="22"/>
          <w:szCs w:val="22"/>
        </w:rPr>
        <w:t xml:space="preserve"> of the P</w:t>
      </w:r>
      <w:r w:rsidR="001303F4">
        <w:rPr>
          <w:color w:val="000000"/>
          <w:sz w:val="22"/>
          <w:szCs w:val="22"/>
        </w:rPr>
        <w:t xml:space="preserve">roject area of intervention; </w:t>
      </w:r>
      <w:r w:rsidRPr="00892E06">
        <w:rPr>
          <w:color w:val="000000"/>
          <w:sz w:val="22"/>
          <w:szCs w:val="22"/>
        </w:rPr>
        <w:t xml:space="preserve">(iv) </w:t>
      </w:r>
      <w:r w:rsidR="006B070C" w:rsidRPr="00892E06">
        <w:rPr>
          <w:color w:val="000000"/>
          <w:sz w:val="22"/>
          <w:szCs w:val="22"/>
        </w:rPr>
        <w:t xml:space="preserve">the carrying out of </w:t>
      </w:r>
      <w:r w:rsidRPr="00892E06">
        <w:rPr>
          <w:color w:val="000000"/>
          <w:sz w:val="22"/>
          <w:szCs w:val="22"/>
        </w:rPr>
        <w:t xml:space="preserve">studies on </w:t>
      </w:r>
      <w:r w:rsidR="00173397" w:rsidRPr="00892E06">
        <w:rPr>
          <w:color w:val="000000"/>
          <w:sz w:val="22"/>
          <w:szCs w:val="22"/>
        </w:rPr>
        <w:t xml:space="preserve">wood fuels and the </w:t>
      </w:r>
      <w:r w:rsidRPr="00892E06">
        <w:rPr>
          <w:color w:val="000000"/>
          <w:sz w:val="22"/>
          <w:szCs w:val="22"/>
        </w:rPr>
        <w:t xml:space="preserve">charcoal </w:t>
      </w:r>
      <w:r w:rsidR="00173397" w:rsidRPr="00892E06">
        <w:rPr>
          <w:color w:val="000000"/>
          <w:sz w:val="22"/>
          <w:szCs w:val="22"/>
        </w:rPr>
        <w:t>market</w:t>
      </w:r>
      <w:r w:rsidR="00F02BB0" w:rsidRPr="00892E06">
        <w:rPr>
          <w:color w:val="000000"/>
          <w:sz w:val="22"/>
          <w:szCs w:val="22"/>
        </w:rPr>
        <w:t>;</w:t>
      </w:r>
      <w:r w:rsidRPr="00892E06">
        <w:rPr>
          <w:color w:val="000000"/>
          <w:sz w:val="22"/>
          <w:szCs w:val="22"/>
        </w:rPr>
        <w:t xml:space="preserve"> (v) </w:t>
      </w:r>
      <w:r w:rsidR="00173397" w:rsidRPr="00892E06">
        <w:rPr>
          <w:color w:val="000000"/>
          <w:sz w:val="22"/>
          <w:szCs w:val="22"/>
        </w:rPr>
        <w:t>the carrying out of studies</w:t>
      </w:r>
      <w:r w:rsidR="006B070C" w:rsidRPr="00892E06">
        <w:rPr>
          <w:color w:val="000000"/>
          <w:sz w:val="22"/>
          <w:szCs w:val="22"/>
        </w:rPr>
        <w:t xml:space="preserve"> </w:t>
      </w:r>
      <w:r w:rsidR="00173397" w:rsidRPr="00892E06">
        <w:rPr>
          <w:color w:val="000000"/>
          <w:sz w:val="22"/>
          <w:szCs w:val="22"/>
        </w:rPr>
        <w:t xml:space="preserve"> to assess </w:t>
      </w:r>
      <w:r w:rsidR="006B070C" w:rsidRPr="00892E06">
        <w:rPr>
          <w:color w:val="000000"/>
          <w:sz w:val="22"/>
          <w:szCs w:val="22"/>
        </w:rPr>
        <w:t xml:space="preserve">the </w:t>
      </w:r>
      <w:r w:rsidRPr="00892E06">
        <w:rPr>
          <w:color w:val="000000"/>
          <w:sz w:val="22"/>
          <w:szCs w:val="22"/>
        </w:rPr>
        <w:t xml:space="preserve">capacity of local charcoal </w:t>
      </w:r>
      <w:r w:rsidR="00FA3998" w:rsidRPr="00892E06">
        <w:rPr>
          <w:color w:val="000000"/>
          <w:sz w:val="22"/>
          <w:szCs w:val="22"/>
        </w:rPr>
        <w:t xml:space="preserve">producers </w:t>
      </w:r>
      <w:r w:rsidRPr="00892E06">
        <w:rPr>
          <w:color w:val="000000"/>
          <w:sz w:val="22"/>
          <w:szCs w:val="22"/>
        </w:rPr>
        <w:t xml:space="preserve">to </w:t>
      </w:r>
      <w:r w:rsidR="00173397" w:rsidRPr="00892E06">
        <w:rPr>
          <w:color w:val="000000"/>
          <w:sz w:val="22"/>
          <w:szCs w:val="22"/>
        </w:rPr>
        <w:t>access</w:t>
      </w:r>
      <w:r w:rsidRPr="00892E06">
        <w:rPr>
          <w:color w:val="000000"/>
          <w:sz w:val="22"/>
          <w:szCs w:val="22"/>
        </w:rPr>
        <w:t xml:space="preserve"> urban markets</w:t>
      </w:r>
      <w:r w:rsidR="00173397" w:rsidRPr="00892E06">
        <w:rPr>
          <w:color w:val="000000"/>
          <w:sz w:val="22"/>
          <w:szCs w:val="22"/>
        </w:rPr>
        <w:t>; and (vi) the training of women and men</w:t>
      </w:r>
      <w:r w:rsidR="000C0774" w:rsidRPr="00892E06">
        <w:rPr>
          <w:color w:val="000000"/>
          <w:sz w:val="22"/>
          <w:szCs w:val="22"/>
        </w:rPr>
        <w:t xml:space="preserve"> </w:t>
      </w:r>
      <w:r w:rsidR="00173397" w:rsidRPr="00892E06">
        <w:rPr>
          <w:color w:val="000000"/>
          <w:sz w:val="22"/>
          <w:szCs w:val="22"/>
        </w:rPr>
        <w:t>involved in the charcoal value chain in small business management.</w:t>
      </w:r>
      <w:r w:rsidRPr="00892E06">
        <w:rPr>
          <w:color w:val="000000"/>
          <w:sz w:val="22"/>
          <w:szCs w:val="22"/>
        </w:rPr>
        <w:t xml:space="preserve">  </w:t>
      </w:r>
    </w:p>
    <w:p w:rsidR="00205949" w:rsidRPr="00892E06" w:rsidRDefault="00205949" w:rsidP="00BB686B">
      <w:pPr>
        <w:spacing w:after="240"/>
        <w:ind w:left="720" w:hanging="720"/>
        <w:jc w:val="both"/>
        <w:rPr>
          <w:color w:val="000000"/>
          <w:sz w:val="22"/>
          <w:szCs w:val="22"/>
          <w:u w:val="single"/>
        </w:rPr>
      </w:pPr>
      <w:r w:rsidRPr="00892E06">
        <w:rPr>
          <w:color w:val="000000"/>
          <w:sz w:val="22"/>
          <w:szCs w:val="22"/>
        </w:rPr>
        <w:t>2</w:t>
      </w:r>
      <w:r w:rsidR="00D11A39" w:rsidRPr="00892E06">
        <w:rPr>
          <w:color w:val="000000"/>
          <w:sz w:val="22"/>
          <w:szCs w:val="22"/>
        </w:rPr>
        <w:t xml:space="preserve">. </w:t>
      </w:r>
      <w:r w:rsidR="009D7941">
        <w:rPr>
          <w:color w:val="000000"/>
          <w:sz w:val="22"/>
          <w:szCs w:val="22"/>
        </w:rPr>
        <w:tab/>
      </w:r>
      <w:r w:rsidR="00D11A39" w:rsidRPr="00892E06">
        <w:rPr>
          <w:color w:val="000000"/>
          <w:sz w:val="22"/>
          <w:szCs w:val="22"/>
          <w:u w:val="single"/>
        </w:rPr>
        <w:t>Facilitate a</w:t>
      </w:r>
      <w:r w:rsidRPr="00892E06">
        <w:rPr>
          <w:color w:val="000000"/>
          <w:sz w:val="22"/>
          <w:szCs w:val="22"/>
          <w:u w:val="single"/>
        </w:rPr>
        <w:t>ccess to urban markets</w:t>
      </w:r>
      <w:r w:rsidR="00D11A39" w:rsidRPr="00892E06">
        <w:rPr>
          <w:color w:val="000000"/>
          <w:sz w:val="22"/>
          <w:szCs w:val="22"/>
          <w:u w:val="single"/>
        </w:rPr>
        <w:t xml:space="preserve"> for local charcoal producers</w:t>
      </w:r>
      <w:r w:rsidR="00D11A39" w:rsidRPr="00892E06">
        <w:rPr>
          <w:color w:val="000000"/>
          <w:sz w:val="22"/>
          <w:szCs w:val="22"/>
        </w:rPr>
        <w:t xml:space="preserve">, through: </w:t>
      </w:r>
      <w:r w:rsidRPr="00892E06">
        <w:rPr>
          <w:color w:val="000000"/>
          <w:sz w:val="22"/>
          <w:szCs w:val="22"/>
        </w:rPr>
        <w:t>(</w:t>
      </w:r>
      <w:proofErr w:type="spellStart"/>
      <w:r w:rsidRPr="00892E06">
        <w:rPr>
          <w:color w:val="000000"/>
          <w:sz w:val="22"/>
          <w:szCs w:val="22"/>
        </w:rPr>
        <w:t>i</w:t>
      </w:r>
      <w:proofErr w:type="spellEnd"/>
      <w:r w:rsidRPr="00892E06">
        <w:rPr>
          <w:color w:val="000000"/>
          <w:sz w:val="22"/>
          <w:szCs w:val="22"/>
        </w:rPr>
        <w:t xml:space="preserve">) </w:t>
      </w:r>
      <w:r w:rsidR="00D11A39" w:rsidRPr="00892E06">
        <w:rPr>
          <w:color w:val="000000"/>
          <w:sz w:val="22"/>
          <w:szCs w:val="22"/>
        </w:rPr>
        <w:t>the rehabilitation of forest trails t</w:t>
      </w:r>
      <w:r w:rsidRPr="00892E06">
        <w:rPr>
          <w:color w:val="000000"/>
          <w:sz w:val="22"/>
          <w:szCs w:val="22"/>
        </w:rPr>
        <w:t>o facilitate access to charcoal production sites;</w:t>
      </w:r>
      <w:r w:rsidR="00EA17FD" w:rsidRPr="00892E06">
        <w:rPr>
          <w:color w:val="000000"/>
          <w:sz w:val="22"/>
          <w:szCs w:val="22"/>
        </w:rPr>
        <w:t xml:space="preserve"> and</w:t>
      </w:r>
      <w:r w:rsidR="00BB686B">
        <w:rPr>
          <w:color w:val="000000"/>
          <w:sz w:val="22"/>
          <w:szCs w:val="22"/>
        </w:rPr>
        <w:t xml:space="preserve"> (ii) </w:t>
      </w:r>
      <w:r w:rsidRPr="00892E06">
        <w:rPr>
          <w:color w:val="000000"/>
          <w:sz w:val="22"/>
          <w:szCs w:val="22"/>
        </w:rPr>
        <w:t xml:space="preserve">the purchase of trucks </w:t>
      </w:r>
      <w:r w:rsidR="00D11A39" w:rsidRPr="00892E06">
        <w:rPr>
          <w:color w:val="000000"/>
          <w:sz w:val="22"/>
          <w:szCs w:val="22"/>
        </w:rPr>
        <w:t>for the commercialization</w:t>
      </w:r>
      <w:r w:rsidRPr="00892E06">
        <w:rPr>
          <w:color w:val="000000"/>
          <w:sz w:val="22"/>
          <w:szCs w:val="22"/>
        </w:rPr>
        <w:t xml:space="preserve"> </w:t>
      </w:r>
      <w:r w:rsidR="00D11A39" w:rsidRPr="00892E06">
        <w:rPr>
          <w:color w:val="000000"/>
          <w:sz w:val="22"/>
          <w:szCs w:val="22"/>
        </w:rPr>
        <w:t xml:space="preserve">for urban market </w:t>
      </w:r>
      <w:r w:rsidRPr="00892E06">
        <w:rPr>
          <w:color w:val="000000"/>
          <w:sz w:val="22"/>
          <w:szCs w:val="22"/>
        </w:rPr>
        <w:t xml:space="preserve">of </w:t>
      </w:r>
      <w:r w:rsidR="00D11A39" w:rsidRPr="00892E06">
        <w:rPr>
          <w:color w:val="000000"/>
          <w:sz w:val="22"/>
          <w:szCs w:val="22"/>
        </w:rPr>
        <w:t xml:space="preserve">locally-produced </w:t>
      </w:r>
      <w:r w:rsidRPr="00892E06">
        <w:rPr>
          <w:color w:val="000000"/>
          <w:sz w:val="22"/>
          <w:szCs w:val="22"/>
        </w:rPr>
        <w:t>charcoal</w:t>
      </w:r>
      <w:r w:rsidR="00FA3998" w:rsidRPr="00892E06">
        <w:rPr>
          <w:color w:val="000000"/>
          <w:sz w:val="22"/>
          <w:szCs w:val="22"/>
        </w:rPr>
        <w:t>.</w:t>
      </w:r>
    </w:p>
    <w:p w:rsidR="006059C4" w:rsidRPr="00892E06" w:rsidRDefault="006661EF" w:rsidP="00BB686B">
      <w:pPr>
        <w:spacing w:after="240"/>
        <w:ind w:left="720" w:hanging="720"/>
        <w:jc w:val="both"/>
        <w:rPr>
          <w:color w:val="000000"/>
          <w:sz w:val="22"/>
          <w:szCs w:val="22"/>
          <w:u w:val="single"/>
        </w:rPr>
      </w:pPr>
      <w:r w:rsidRPr="00892E06">
        <w:rPr>
          <w:color w:val="000000"/>
          <w:sz w:val="22"/>
          <w:szCs w:val="22"/>
        </w:rPr>
        <w:t>3.</w:t>
      </w:r>
      <w:r w:rsidR="00205949" w:rsidRPr="00892E06">
        <w:rPr>
          <w:color w:val="000000"/>
          <w:sz w:val="22"/>
          <w:szCs w:val="22"/>
        </w:rPr>
        <w:t xml:space="preserve"> </w:t>
      </w:r>
      <w:r w:rsidR="009D7941">
        <w:rPr>
          <w:color w:val="000000"/>
          <w:sz w:val="22"/>
          <w:szCs w:val="22"/>
        </w:rPr>
        <w:tab/>
      </w:r>
      <w:r w:rsidR="00205949" w:rsidRPr="00892E06">
        <w:rPr>
          <w:color w:val="000000"/>
          <w:sz w:val="22"/>
          <w:szCs w:val="22"/>
          <w:u w:val="single"/>
        </w:rPr>
        <w:t>Diversif</w:t>
      </w:r>
      <w:r w:rsidR="002D262B" w:rsidRPr="00892E06">
        <w:rPr>
          <w:color w:val="000000"/>
          <w:sz w:val="22"/>
          <w:szCs w:val="22"/>
          <w:u w:val="single"/>
        </w:rPr>
        <w:t xml:space="preserve">y the </w:t>
      </w:r>
      <w:r w:rsidR="00205949" w:rsidRPr="00892E06">
        <w:rPr>
          <w:color w:val="000000"/>
          <w:sz w:val="22"/>
          <w:szCs w:val="22"/>
          <w:u w:val="single"/>
        </w:rPr>
        <w:t>income of charcoal traders</w:t>
      </w:r>
      <w:r w:rsidR="002D262B" w:rsidRPr="00892E06">
        <w:rPr>
          <w:color w:val="000000"/>
          <w:sz w:val="22"/>
          <w:szCs w:val="22"/>
        </w:rPr>
        <w:t>, through</w:t>
      </w:r>
      <w:r w:rsidR="00EC6724" w:rsidRPr="00892E06">
        <w:rPr>
          <w:color w:val="000000"/>
          <w:sz w:val="22"/>
          <w:szCs w:val="22"/>
        </w:rPr>
        <w:t xml:space="preserve">: </w:t>
      </w:r>
      <w:r w:rsidR="00AD5A8D" w:rsidRPr="00892E06">
        <w:rPr>
          <w:color w:val="000000"/>
          <w:sz w:val="22"/>
          <w:szCs w:val="22"/>
        </w:rPr>
        <w:t xml:space="preserve"> </w:t>
      </w:r>
      <w:r w:rsidR="00205949" w:rsidRPr="00892E06">
        <w:rPr>
          <w:color w:val="000000"/>
          <w:sz w:val="22"/>
          <w:szCs w:val="22"/>
        </w:rPr>
        <w:t>(</w:t>
      </w:r>
      <w:proofErr w:type="spellStart"/>
      <w:r w:rsidR="00205949" w:rsidRPr="00892E06">
        <w:rPr>
          <w:color w:val="000000"/>
          <w:sz w:val="22"/>
          <w:szCs w:val="22"/>
        </w:rPr>
        <w:t>i</w:t>
      </w:r>
      <w:proofErr w:type="spellEnd"/>
      <w:r w:rsidR="00205949" w:rsidRPr="00892E06">
        <w:rPr>
          <w:color w:val="000000"/>
          <w:sz w:val="22"/>
          <w:szCs w:val="22"/>
        </w:rPr>
        <w:t xml:space="preserve">) </w:t>
      </w:r>
      <w:r w:rsidR="00AD5A8D" w:rsidRPr="00892E06">
        <w:rPr>
          <w:color w:val="000000"/>
          <w:sz w:val="22"/>
          <w:szCs w:val="22"/>
        </w:rPr>
        <w:t xml:space="preserve">the implementation of a </w:t>
      </w:r>
      <w:r w:rsidR="00205949" w:rsidRPr="00892E06">
        <w:rPr>
          <w:color w:val="000000"/>
          <w:sz w:val="22"/>
          <w:szCs w:val="22"/>
        </w:rPr>
        <w:t>sensitization</w:t>
      </w:r>
      <w:r w:rsidR="00AD5A8D" w:rsidRPr="00892E06">
        <w:rPr>
          <w:color w:val="000000"/>
          <w:sz w:val="22"/>
          <w:szCs w:val="22"/>
        </w:rPr>
        <w:t xml:space="preserve"> campaign</w:t>
      </w:r>
      <w:r w:rsidR="00205949" w:rsidRPr="00892E06">
        <w:rPr>
          <w:color w:val="000000"/>
          <w:sz w:val="22"/>
          <w:szCs w:val="22"/>
        </w:rPr>
        <w:t xml:space="preserve"> on the reform of the charcoal value chain; (ii)</w:t>
      </w:r>
      <w:r w:rsidR="00AD5A8D" w:rsidRPr="00892E06">
        <w:rPr>
          <w:color w:val="000000"/>
          <w:sz w:val="22"/>
          <w:szCs w:val="22"/>
        </w:rPr>
        <w:t xml:space="preserve"> the carrying </w:t>
      </w:r>
      <w:r w:rsidR="00823F04" w:rsidRPr="00892E06">
        <w:rPr>
          <w:color w:val="000000"/>
          <w:sz w:val="22"/>
          <w:szCs w:val="22"/>
        </w:rPr>
        <w:t xml:space="preserve">out </w:t>
      </w:r>
      <w:r w:rsidR="00AD5A8D" w:rsidRPr="00892E06">
        <w:rPr>
          <w:color w:val="000000"/>
          <w:sz w:val="22"/>
          <w:szCs w:val="22"/>
        </w:rPr>
        <w:t>of</w:t>
      </w:r>
      <w:r w:rsidR="00205949" w:rsidRPr="00892E06">
        <w:rPr>
          <w:color w:val="000000"/>
          <w:sz w:val="22"/>
          <w:szCs w:val="22"/>
        </w:rPr>
        <w:t xml:space="preserve"> </w:t>
      </w:r>
      <w:r w:rsidR="00AD5A8D" w:rsidRPr="00892E06">
        <w:rPr>
          <w:color w:val="000000"/>
          <w:sz w:val="22"/>
          <w:szCs w:val="22"/>
        </w:rPr>
        <w:t xml:space="preserve">a program of </w:t>
      </w:r>
      <w:r w:rsidR="00205949" w:rsidRPr="00892E06">
        <w:rPr>
          <w:color w:val="000000"/>
          <w:sz w:val="22"/>
          <w:szCs w:val="22"/>
        </w:rPr>
        <w:t xml:space="preserve">business skills training for charcoal traders; (iii) </w:t>
      </w:r>
      <w:r w:rsidR="006059C4" w:rsidRPr="00892E06">
        <w:rPr>
          <w:color w:val="000000"/>
          <w:sz w:val="22"/>
          <w:szCs w:val="22"/>
        </w:rPr>
        <w:t xml:space="preserve">the </w:t>
      </w:r>
      <w:r w:rsidR="003E6682" w:rsidRPr="00892E06">
        <w:rPr>
          <w:color w:val="000000"/>
          <w:sz w:val="22"/>
          <w:szCs w:val="22"/>
        </w:rPr>
        <w:t>carr</w:t>
      </w:r>
      <w:r w:rsidR="007B6EA8" w:rsidRPr="00892E06">
        <w:rPr>
          <w:color w:val="000000"/>
          <w:sz w:val="22"/>
          <w:szCs w:val="22"/>
        </w:rPr>
        <w:t>ying out of feasibility studies</w:t>
      </w:r>
      <w:r w:rsidR="00205949" w:rsidRPr="00892E06">
        <w:rPr>
          <w:color w:val="000000"/>
          <w:sz w:val="22"/>
          <w:szCs w:val="22"/>
        </w:rPr>
        <w:t xml:space="preserve"> </w:t>
      </w:r>
      <w:r w:rsidR="000043A9" w:rsidRPr="00892E06">
        <w:rPr>
          <w:color w:val="000000"/>
          <w:sz w:val="22"/>
          <w:szCs w:val="22"/>
        </w:rPr>
        <w:t>for</w:t>
      </w:r>
      <w:r w:rsidR="00205949" w:rsidRPr="00892E06">
        <w:rPr>
          <w:color w:val="000000"/>
          <w:sz w:val="22"/>
          <w:szCs w:val="22"/>
        </w:rPr>
        <w:t xml:space="preserve"> </w:t>
      </w:r>
      <w:r w:rsidR="00287C96" w:rsidRPr="00892E06">
        <w:rPr>
          <w:color w:val="000000"/>
          <w:sz w:val="22"/>
          <w:szCs w:val="22"/>
        </w:rPr>
        <w:t>S</w:t>
      </w:r>
      <w:r w:rsidR="006059C4" w:rsidRPr="00892E06">
        <w:rPr>
          <w:color w:val="000000"/>
          <w:sz w:val="22"/>
          <w:szCs w:val="22"/>
        </w:rPr>
        <w:t>ub-</w:t>
      </w:r>
      <w:r w:rsidR="00205949" w:rsidRPr="00892E06">
        <w:rPr>
          <w:color w:val="000000"/>
          <w:sz w:val="22"/>
          <w:szCs w:val="22"/>
        </w:rPr>
        <w:t>project</w:t>
      </w:r>
      <w:r w:rsidR="006059C4" w:rsidRPr="00892E06">
        <w:rPr>
          <w:color w:val="000000"/>
          <w:sz w:val="22"/>
          <w:szCs w:val="22"/>
        </w:rPr>
        <w:t>s</w:t>
      </w:r>
      <w:r w:rsidR="00205949" w:rsidRPr="00892E06">
        <w:rPr>
          <w:color w:val="000000"/>
          <w:sz w:val="22"/>
          <w:szCs w:val="22"/>
        </w:rPr>
        <w:t xml:space="preserve"> submitted by charcoal traders</w:t>
      </w:r>
      <w:r w:rsidR="000043A9" w:rsidRPr="00892E06">
        <w:rPr>
          <w:color w:val="000000"/>
          <w:sz w:val="22"/>
          <w:szCs w:val="22"/>
        </w:rPr>
        <w:t>; and on the establishment of energy efficient charcoal processing units</w:t>
      </w:r>
      <w:r w:rsidR="00205949" w:rsidRPr="00892E06">
        <w:rPr>
          <w:color w:val="000000"/>
          <w:sz w:val="22"/>
          <w:szCs w:val="22"/>
        </w:rPr>
        <w:t xml:space="preserve">; </w:t>
      </w:r>
      <w:r w:rsidR="00F02BB0" w:rsidRPr="00892E06">
        <w:rPr>
          <w:color w:val="000000"/>
          <w:sz w:val="22"/>
          <w:szCs w:val="22"/>
        </w:rPr>
        <w:t xml:space="preserve">and </w:t>
      </w:r>
      <w:r w:rsidR="00205949" w:rsidRPr="00892E06">
        <w:rPr>
          <w:color w:val="000000"/>
          <w:sz w:val="22"/>
          <w:szCs w:val="22"/>
        </w:rPr>
        <w:t xml:space="preserve">(iv) </w:t>
      </w:r>
      <w:r w:rsidR="00BF35AA" w:rsidRPr="00892E06">
        <w:rPr>
          <w:color w:val="000000"/>
          <w:sz w:val="22"/>
          <w:szCs w:val="22"/>
        </w:rPr>
        <w:t xml:space="preserve">the provision of </w:t>
      </w:r>
      <w:r w:rsidR="000C0774" w:rsidRPr="00892E06">
        <w:rPr>
          <w:color w:val="000000"/>
          <w:sz w:val="22"/>
          <w:szCs w:val="22"/>
        </w:rPr>
        <w:t>Sub-gr</w:t>
      </w:r>
      <w:r w:rsidR="00BF35AA" w:rsidRPr="00892E06">
        <w:rPr>
          <w:color w:val="000000"/>
          <w:sz w:val="22"/>
          <w:szCs w:val="22"/>
        </w:rPr>
        <w:t xml:space="preserve">ants </w:t>
      </w:r>
      <w:r w:rsidR="000C0774" w:rsidRPr="00892E06">
        <w:rPr>
          <w:color w:val="000000"/>
          <w:sz w:val="22"/>
          <w:szCs w:val="22"/>
        </w:rPr>
        <w:t>to e</w:t>
      </w:r>
      <w:r w:rsidR="003E6682" w:rsidRPr="00892E06">
        <w:rPr>
          <w:color w:val="000000"/>
          <w:sz w:val="22"/>
          <w:szCs w:val="22"/>
        </w:rPr>
        <w:t xml:space="preserve">ligible </w:t>
      </w:r>
      <w:r w:rsidR="000C0774" w:rsidRPr="00892E06">
        <w:rPr>
          <w:color w:val="000000"/>
          <w:sz w:val="22"/>
          <w:szCs w:val="22"/>
        </w:rPr>
        <w:t>c</w:t>
      </w:r>
      <w:r w:rsidR="006059C4" w:rsidRPr="00892E06">
        <w:rPr>
          <w:color w:val="000000"/>
          <w:sz w:val="22"/>
          <w:szCs w:val="22"/>
        </w:rPr>
        <w:t xml:space="preserve">harcoal </w:t>
      </w:r>
      <w:r w:rsidR="000C0774" w:rsidRPr="00892E06">
        <w:rPr>
          <w:color w:val="000000"/>
          <w:sz w:val="22"/>
          <w:szCs w:val="22"/>
        </w:rPr>
        <w:t>t</w:t>
      </w:r>
      <w:r w:rsidR="006059C4" w:rsidRPr="00892E06">
        <w:rPr>
          <w:color w:val="000000"/>
          <w:sz w:val="22"/>
          <w:szCs w:val="22"/>
        </w:rPr>
        <w:t>raders</w:t>
      </w:r>
      <w:r w:rsidR="000C0774" w:rsidRPr="00892E06">
        <w:rPr>
          <w:color w:val="000000"/>
          <w:sz w:val="22"/>
          <w:szCs w:val="22"/>
        </w:rPr>
        <w:t xml:space="preserve"> for eligible </w:t>
      </w:r>
      <w:r w:rsidR="00287C96" w:rsidRPr="00892E06">
        <w:rPr>
          <w:color w:val="000000"/>
          <w:sz w:val="22"/>
          <w:szCs w:val="22"/>
        </w:rPr>
        <w:t>S</w:t>
      </w:r>
      <w:r w:rsidR="000C0774" w:rsidRPr="00892E06">
        <w:rPr>
          <w:color w:val="000000"/>
          <w:sz w:val="22"/>
          <w:szCs w:val="22"/>
        </w:rPr>
        <w:t>ub-projects that contribute to the household energy subsector development</w:t>
      </w:r>
      <w:r w:rsidR="00FA3998" w:rsidRPr="00892E06">
        <w:rPr>
          <w:color w:val="000000"/>
          <w:sz w:val="22"/>
          <w:szCs w:val="22"/>
        </w:rPr>
        <w:t xml:space="preserve"> or for the establishment of energy efficient charcoal processing units.</w:t>
      </w:r>
    </w:p>
    <w:p w:rsidR="003A062C" w:rsidRPr="00892E06" w:rsidRDefault="00BB686B" w:rsidP="00BB686B">
      <w:pPr>
        <w:spacing w:after="240"/>
        <w:jc w:val="both"/>
        <w:rPr>
          <w:b/>
          <w:color w:val="000000"/>
          <w:sz w:val="22"/>
          <w:szCs w:val="22"/>
        </w:rPr>
      </w:pPr>
      <w:r>
        <w:rPr>
          <w:b/>
          <w:sz w:val="22"/>
          <w:szCs w:val="22"/>
        </w:rPr>
        <w:br w:type="page"/>
      </w:r>
      <w:r w:rsidR="00BF7549" w:rsidRPr="00892E06">
        <w:rPr>
          <w:b/>
          <w:sz w:val="22"/>
          <w:szCs w:val="22"/>
        </w:rPr>
        <w:lastRenderedPageBreak/>
        <w:t xml:space="preserve">Part B: </w:t>
      </w:r>
      <w:r w:rsidR="00205949" w:rsidRPr="00892E06">
        <w:rPr>
          <w:b/>
          <w:color w:val="000000"/>
          <w:sz w:val="22"/>
          <w:szCs w:val="22"/>
        </w:rPr>
        <w:t>The Sustainable Wood Fuels Supply Management</w:t>
      </w:r>
      <w:r w:rsidR="006E7F02" w:rsidRPr="00892E06">
        <w:rPr>
          <w:b/>
          <w:color w:val="000000"/>
          <w:sz w:val="22"/>
          <w:szCs w:val="22"/>
        </w:rPr>
        <w:t xml:space="preserve"> </w:t>
      </w:r>
    </w:p>
    <w:p w:rsidR="00EC6724" w:rsidRPr="00892E06" w:rsidRDefault="0045275D" w:rsidP="00BB686B">
      <w:pPr>
        <w:spacing w:after="240"/>
        <w:rPr>
          <w:color w:val="000000"/>
          <w:sz w:val="22"/>
          <w:szCs w:val="22"/>
        </w:rPr>
      </w:pPr>
      <w:r w:rsidRPr="00892E06">
        <w:rPr>
          <w:color w:val="000000"/>
          <w:sz w:val="22"/>
          <w:szCs w:val="22"/>
        </w:rPr>
        <w:t>1</w:t>
      </w:r>
      <w:r w:rsidR="00A54913" w:rsidRPr="00892E06">
        <w:rPr>
          <w:color w:val="000000"/>
          <w:sz w:val="22"/>
          <w:szCs w:val="22"/>
        </w:rPr>
        <w:t xml:space="preserve">. </w:t>
      </w:r>
      <w:r w:rsidR="009D7941">
        <w:rPr>
          <w:color w:val="000000"/>
          <w:sz w:val="22"/>
          <w:szCs w:val="22"/>
        </w:rPr>
        <w:tab/>
      </w:r>
      <w:r w:rsidR="00A54913" w:rsidRPr="00892E06">
        <w:rPr>
          <w:color w:val="000000"/>
          <w:sz w:val="22"/>
          <w:szCs w:val="22"/>
          <w:u w:val="single"/>
        </w:rPr>
        <w:t>S</w:t>
      </w:r>
      <w:r w:rsidRPr="00892E06">
        <w:rPr>
          <w:color w:val="000000"/>
          <w:sz w:val="22"/>
          <w:szCs w:val="22"/>
          <w:u w:val="single"/>
        </w:rPr>
        <w:t xml:space="preserve">ustainable community </w:t>
      </w:r>
      <w:r w:rsidR="00BE4EA8" w:rsidRPr="00892E06">
        <w:rPr>
          <w:color w:val="000000"/>
          <w:sz w:val="22"/>
          <w:szCs w:val="22"/>
          <w:u w:val="single"/>
        </w:rPr>
        <w:t>forest</w:t>
      </w:r>
      <w:r w:rsidRPr="00892E06">
        <w:rPr>
          <w:color w:val="000000"/>
          <w:sz w:val="22"/>
          <w:szCs w:val="22"/>
          <w:u w:val="single"/>
        </w:rPr>
        <w:t xml:space="preserve"> management</w:t>
      </w:r>
      <w:r w:rsidR="00EC6724" w:rsidRPr="00892E06">
        <w:rPr>
          <w:color w:val="000000"/>
          <w:sz w:val="22"/>
          <w:szCs w:val="22"/>
        </w:rPr>
        <w:t xml:space="preserve"> </w:t>
      </w:r>
    </w:p>
    <w:p w:rsidR="007B6EA8" w:rsidRPr="00892E06" w:rsidRDefault="00BF35AA" w:rsidP="00F85CA1">
      <w:pPr>
        <w:numPr>
          <w:ilvl w:val="0"/>
          <w:numId w:val="28"/>
        </w:numPr>
        <w:spacing w:after="240"/>
        <w:ind w:left="1440" w:hanging="720"/>
        <w:jc w:val="both"/>
        <w:rPr>
          <w:sz w:val="22"/>
          <w:szCs w:val="22"/>
        </w:rPr>
      </w:pPr>
      <w:r w:rsidRPr="00892E06">
        <w:rPr>
          <w:sz w:val="22"/>
          <w:szCs w:val="22"/>
        </w:rPr>
        <w:t>Support for integrated and participative community forest resources management, through: (</w:t>
      </w:r>
      <w:proofErr w:type="spellStart"/>
      <w:r w:rsidRPr="00892E06">
        <w:rPr>
          <w:sz w:val="22"/>
          <w:szCs w:val="22"/>
        </w:rPr>
        <w:t>i</w:t>
      </w:r>
      <w:proofErr w:type="spellEnd"/>
      <w:r w:rsidRPr="00892E06">
        <w:rPr>
          <w:sz w:val="22"/>
          <w:szCs w:val="22"/>
        </w:rPr>
        <w:t>) the opening and maintenance of fire breaks around targeted forests; (ii) the provision of equipment and training for establishing tree nurseries and tree planting in managed zones; (iii)</w:t>
      </w:r>
      <w:r w:rsidR="0085490F" w:rsidRPr="00892E06">
        <w:rPr>
          <w:sz w:val="22"/>
          <w:szCs w:val="22"/>
        </w:rPr>
        <w:t xml:space="preserve"> restoration of degraded lands</w:t>
      </w:r>
      <w:r w:rsidR="00F02BB0" w:rsidRPr="00892E06">
        <w:rPr>
          <w:sz w:val="22"/>
          <w:szCs w:val="22"/>
        </w:rPr>
        <w:t>;</w:t>
      </w:r>
      <w:r w:rsidRPr="00892E06">
        <w:rPr>
          <w:sz w:val="22"/>
          <w:szCs w:val="22"/>
        </w:rPr>
        <w:t xml:space="preserve"> (iv) the</w:t>
      </w:r>
      <w:r w:rsidR="00194B5F" w:rsidRPr="00892E06">
        <w:rPr>
          <w:sz w:val="22"/>
          <w:szCs w:val="22"/>
        </w:rPr>
        <w:t xml:space="preserve"> training of local communities </w:t>
      </w:r>
      <w:r w:rsidRPr="00892E06">
        <w:rPr>
          <w:sz w:val="22"/>
          <w:szCs w:val="22"/>
        </w:rPr>
        <w:t xml:space="preserve">on climate change, on tree harvesting and sustainable charcoal production techniques, bush fire fighting, administrative and financial management, and local governance; </w:t>
      </w:r>
      <w:r w:rsidR="0085490F" w:rsidRPr="00892E06">
        <w:rPr>
          <w:sz w:val="22"/>
          <w:szCs w:val="22"/>
        </w:rPr>
        <w:t xml:space="preserve">(v) the elaboration of community forest management plans; </w:t>
      </w:r>
      <w:r w:rsidRPr="00892E06">
        <w:rPr>
          <w:sz w:val="22"/>
          <w:szCs w:val="22"/>
        </w:rPr>
        <w:t>(v</w:t>
      </w:r>
      <w:r w:rsidR="0085490F" w:rsidRPr="00892E06">
        <w:rPr>
          <w:sz w:val="22"/>
          <w:szCs w:val="22"/>
        </w:rPr>
        <w:t>i</w:t>
      </w:r>
      <w:r w:rsidRPr="00892E06">
        <w:rPr>
          <w:sz w:val="22"/>
          <w:szCs w:val="22"/>
        </w:rPr>
        <w:t xml:space="preserve">) gender-sensitive rapid rural appraisals </w:t>
      </w:r>
      <w:r w:rsidRPr="00892E06">
        <w:rPr>
          <w:color w:val="000000"/>
          <w:sz w:val="22"/>
          <w:szCs w:val="22"/>
        </w:rPr>
        <w:t>to identify basic needs</w:t>
      </w:r>
      <w:r w:rsidR="000C0774" w:rsidRPr="00892E06">
        <w:rPr>
          <w:color w:val="000000"/>
          <w:sz w:val="22"/>
          <w:szCs w:val="22"/>
        </w:rPr>
        <w:t xml:space="preserve"> and</w:t>
      </w:r>
      <w:r w:rsidRPr="00892E06">
        <w:rPr>
          <w:color w:val="000000"/>
          <w:sz w:val="22"/>
          <w:szCs w:val="22"/>
        </w:rPr>
        <w:t xml:space="preserve"> assess existing capacity </w:t>
      </w:r>
      <w:r w:rsidR="002B3780" w:rsidRPr="00892E06">
        <w:rPr>
          <w:color w:val="000000"/>
          <w:sz w:val="22"/>
          <w:szCs w:val="22"/>
        </w:rPr>
        <w:t>of beneficiaries;</w:t>
      </w:r>
      <w:r w:rsidRPr="00892E06">
        <w:rPr>
          <w:sz w:val="22"/>
          <w:szCs w:val="22"/>
        </w:rPr>
        <w:t xml:space="preserve"> </w:t>
      </w:r>
      <w:r w:rsidR="00F02BB0" w:rsidRPr="00892E06">
        <w:rPr>
          <w:sz w:val="22"/>
          <w:szCs w:val="22"/>
        </w:rPr>
        <w:t>(vi</w:t>
      </w:r>
      <w:r w:rsidR="0085490F" w:rsidRPr="00892E06">
        <w:rPr>
          <w:sz w:val="22"/>
          <w:szCs w:val="22"/>
        </w:rPr>
        <w:t>i</w:t>
      </w:r>
      <w:r w:rsidR="00F02BB0" w:rsidRPr="00892E06">
        <w:rPr>
          <w:sz w:val="22"/>
          <w:szCs w:val="22"/>
        </w:rPr>
        <w:t>) the carrying out of</w:t>
      </w:r>
      <w:r w:rsidRPr="00892E06">
        <w:rPr>
          <w:sz w:val="22"/>
          <w:szCs w:val="22"/>
        </w:rPr>
        <w:t xml:space="preserve"> socio-economic studies </w:t>
      </w:r>
      <w:r w:rsidR="000C0774" w:rsidRPr="00892E06">
        <w:rPr>
          <w:sz w:val="22"/>
          <w:szCs w:val="22"/>
        </w:rPr>
        <w:t xml:space="preserve">in </w:t>
      </w:r>
      <w:r w:rsidRPr="00892E06">
        <w:rPr>
          <w:sz w:val="22"/>
          <w:szCs w:val="22"/>
        </w:rPr>
        <w:t xml:space="preserve">targeted zones; </w:t>
      </w:r>
      <w:r w:rsidR="00F02BB0" w:rsidRPr="00892E06">
        <w:rPr>
          <w:sz w:val="22"/>
          <w:szCs w:val="22"/>
        </w:rPr>
        <w:t xml:space="preserve">and </w:t>
      </w:r>
      <w:r w:rsidRPr="00892E06">
        <w:rPr>
          <w:sz w:val="22"/>
          <w:szCs w:val="22"/>
        </w:rPr>
        <w:t>(v</w:t>
      </w:r>
      <w:r w:rsidR="0085490F" w:rsidRPr="00892E06">
        <w:rPr>
          <w:sz w:val="22"/>
          <w:szCs w:val="22"/>
        </w:rPr>
        <w:t>i</w:t>
      </w:r>
      <w:r w:rsidRPr="00892E06">
        <w:rPr>
          <w:sz w:val="22"/>
          <w:szCs w:val="22"/>
        </w:rPr>
        <w:t>i</w:t>
      </w:r>
      <w:r w:rsidR="00F02BB0" w:rsidRPr="00892E06">
        <w:rPr>
          <w:sz w:val="22"/>
          <w:szCs w:val="22"/>
        </w:rPr>
        <w:t>i</w:t>
      </w:r>
      <w:r w:rsidRPr="00892E06">
        <w:rPr>
          <w:sz w:val="22"/>
          <w:szCs w:val="22"/>
        </w:rPr>
        <w:t>) the provision of transportation means for decentralized forest offices, and local extension workers for the implementation and monitoring of Project activities.</w:t>
      </w:r>
    </w:p>
    <w:p w:rsidR="006A7FA1" w:rsidRPr="00892E06" w:rsidRDefault="00DB6742" w:rsidP="00F85CA1">
      <w:pPr>
        <w:numPr>
          <w:ilvl w:val="0"/>
          <w:numId w:val="28"/>
        </w:numPr>
        <w:spacing w:after="240"/>
        <w:ind w:left="1440" w:hanging="720"/>
        <w:jc w:val="both"/>
        <w:rPr>
          <w:color w:val="000000"/>
          <w:sz w:val="22"/>
          <w:szCs w:val="22"/>
          <w:u w:val="single"/>
        </w:rPr>
      </w:pPr>
      <w:r w:rsidRPr="00892E06">
        <w:rPr>
          <w:color w:val="000000"/>
          <w:sz w:val="22"/>
          <w:szCs w:val="22"/>
        </w:rPr>
        <w:t>Strengthening of local capacit</w:t>
      </w:r>
      <w:r w:rsidR="0025489A" w:rsidRPr="00892E06">
        <w:rPr>
          <w:color w:val="000000"/>
          <w:sz w:val="22"/>
          <w:szCs w:val="22"/>
        </w:rPr>
        <w:t>y</w:t>
      </w:r>
      <w:r w:rsidR="006A7FA1" w:rsidRPr="00892E06">
        <w:rPr>
          <w:sz w:val="22"/>
          <w:szCs w:val="22"/>
        </w:rPr>
        <w:t>,</w:t>
      </w:r>
      <w:r w:rsidR="00B6057E" w:rsidRPr="00892E06">
        <w:rPr>
          <w:color w:val="000000"/>
          <w:sz w:val="22"/>
          <w:szCs w:val="22"/>
        </w:rPr>
        <w:t xml:space="preserve"> through the implementation of a training program for local leaders and representatives of village umbrella organizations on the reform of the charcoal value chain</w:t>
      </w:r>
      <w:r w:rsidR="008564FF" w:rsidRPr="00892E06">
        <w:rPr>
          <w:color w:val="000000"/>
          <w:sz w:val="22"/>
          <w:szCs w:val="22"/>
        </w:rPr>
        <w:t xml:space="preserve"> and climate change</w:t>
      </w:r>
      <w:r w:rsidR="00B6057E" w:rsidRPr="00892E06">
        <w:rPr>
          <w:color w:val="000000"/>
          <w:sz w:val="22"/>
          <w:szCs w:val="22"/>
        </w:rPr>
        <w:t>.</w:t>
      </w:r>
    </w:p>
    <w:p w:rsidR="006A7FA1" w:rsidRPr="00892E06" w:rsidRDefault="006A7FA1" w:rsidP="00F85CA1">
      <w:pPr>
        <w:numPr>
          <w:ilvl w:val="0"/>
          <w:numId w:val="28"/>
        </w:numPr>
        <w:spacing w:after="240"/>
        <w:ind w:left="1440" w:hanging="720"/>
        <w:jc w:val="both"/>
        <w:rPr>
          <w:sz w:val="22"/>
          <w:szCs w:val="22"/>
        </w:rPr>
      </w:pPr>
      <w:r w:rsidRPr="00892E06">
        <w:rPr>
          <w:color w:val="000000"/>
          <w:sz w:val="22"/>
          <w:szCs w:val="22"/>
        </w:rPr>
        <w:t xml:space="preserve">Institutionalization of </w:t>
      </w:r>
      <w:r w:rsidR="00287C96" w:rsidRPr="00892E06">
        <w:rPr>
          <w:color w:val="000000"/>
          <w:sz w:val="22"/>
          <w:szCs w:val="22"/>
        </w:rPr>
        <w:t xml:space="preserve">a </w:t>
      </w:r>
      <w:r w:rsidRPr="00892E06">
        <w:rPr>
          <w:color w:val="000000"/>
          <w:sz w:val="22"/>
          <w:szCs w:val="22"/>
        </w:rPr>
        <w:t>forestry based geographical information system</w:t>
      </w:r>
      <w:r w:rsidR="00FA3998" w:rsidRPr="00892E06">
        <w:rPr>
          <w:color w:val="000000"/>
          <w:sz w:val="22"/>
          <w:szCs w:val="22"/>
        </w:rPr>
        <w:t xml:space="preserve"> (FIS)</w:t>
      </w:r>
      <w:r w:rsidR="00B6057E" w:rsidRPr="00892E06">
        <w:rPr>
          <w:color w:val="000000"/>
          <w:sz w:val="22"/>
          <w:szCs w:val="22"/>
        </w:rPr>
        <w:t xml:space="preserve">, </w:t>
      </w:r>
      <w:r w:rsidR="008564FF" w:rsidRPr="00892E06">
        <w:rPr>
          <w:color w:val="000000"/>
          <w:sz w:val="22"/>
          <w:szCs w:val="22"/>
        </w:rPr>
        <w:t>through:</w:t>
      </w:r>
      <w:r w:rsidR="00B6057E" w:rsidRPr="00892E06">
        <w:rPr>
          <w:color w:val="000000"/>
          <w:sz w:val="22"/>
          <w:szCs w:val="22"/>
        </w:rPr>
        <w:t xml:space="preserve"> (</w:t>
      </w:r>
      <w:proofErr w:type="spellStart"/>
      <w:r w:rsidR="00B6057E" w:rsidRPr="00892E06">
        <w:rPr>
          <w:color w:val="000000"/>
          <w:sz w:val="22"/>
          <w:szCs w:val="22"/>
        </w:rPr>
        <w:t>i</w:t>
      </w:r>
      <w:proofErr w:type="spellEnd"/>
      <w:r w:rsidR="00B6057E" w:rsidRPr="00892E06">
        <w:rPr>
          <w:color w:val="000000"/>
          <w:sz w:val="22"/>
          <w:szCs w:val="22"/>
        </w:rPr>
        <w:t xml:space="preserve">) the </w:t>
      </w:r>
      <w:r w:rsidR="008564FF" w:rsidRPr="00892E06">
        <w:rPr>
          <w:color w:val="000000"/>
          <w:sz w:val="22"/>
          <w:szCs w:val="22"/>
        </w:rPr>
        <w:t xml:space="preserve">rehabilitation </w:t>
      </w:r>
      <w:r w:rsidR="00B6057E" w:rsidRPr="00892E06">
        <w:rPr>
          <w:color w:val="000000"/>
          <w:sz w:val="22"/>
          <w:szCs w:val="22"/>
        </w:rPr>
        <w:t>of forest control pos</w:t>
      </w:r>
      <w:r w:rsidR="00194B5F" w:rsidRPr="00892E06">
        <w:rPr>
          <w:color w:val="000000"/>
          <w:sz w:val="22"/>
          <w:szCs w:val="22"/>
        </w:rPr>
        <w:t>ts to trace wood fuels products</w:t>
      </w:r>
      <w:r w:rsidR="00B6057E" w:rsidRPr="00892E06">
        <w:rPr>
          <w:color w:val="000000"/>
          <w:sz w:val="22"/>
          <w:szCs w:val="22"/>
        </w:rPr>
        <w:t>; (ii) rehabilitation</w:t>
      </w:r>
      <w:r w:rsidR="008564FF" w:rsidRPr="00892E06">
        <w:rPr>
          <w:color w:val="000000"/>
          <w:sz w:val="22"/>
          <w:szCs w:val="22"/>
        </w:rPr>
        <w:t xml:space="preserve"> </w:t>
      </w:r>
      <w:r w:rsidR="00B6057E" w:rsidRPr="00892E06">
        <w:rPr>
          <w:color w:val="000000"/>
          <w:sz w:val="22"/>
          <w:szCs w:val="22"/>
        </w:rPr>
        <w:t xml:space="preserve">of </w:t>
      </w:r>
      <w:r w:rsidR="008564FF" w:rsidRPr="00892E06">
        <w:rPr>
          <w:color w:val="000000"/>
          <w:sz w:val="22"/>
          <w:szCs w:val="22"/>
        </w:rPr>
        <w:t>an</w:t>
      </w:r>
      <w:r w:rsidR="00B6057E" w:rsidRPr="00892E06">
        <w:rPr>
          <w:color w:val="000000"/>
          <w:sz w:val="22"/>
          <w:szCs w:val="22"/>
        </w:rPr>
        <w:t xml:space="preserve"> </w:t>
      </w:r>
      <w:r w:rsidR="003A062C" w:rsidRPr="00892E06">
        <w:rPr>
          <w:color w:val="000000"/>
          <w:sz w:val="22"/>
          <w:szCs w:val="22"/>
        </w:rPr>
        <w:t>existing</w:t>
      </w:r>
      <w:r w:rsidR="00B6057E" w:rsidRPr="00892E06">
        <w:rPr>
          <w:color w:val="000000"/>
          <w:sz w:val="22"/>
          <w:szCs w:val="22"/>
        </w:rPr>
        <w:t xml:space="preserve"> office to host the </w:t>
      </w:r>
      <w:r w:rsidR="00FA3998" w:rsidRPr="00892E06">
        <w:rPr>
          <w:color w:val="000000"/>
          <w:sz w:val="22"/>
          <w:szCs w:val="22"/>
        </w:rPr>
        <w:t xml:space="preserve">FIS </w:t>
      </w:r>
      <w:r w:rsidR="00B6057E" w:rsidRPr="00892E06">
        <w:rPr>
          <w:color w:val="000000"/>
          <w:sz w:val="22"/>
          <w:szCs w:val="22"/>
        </w:rPr>
        <w:t xml:space="preserve">team and for archiving purposes; </w:t>
      </w:r>
      <w:r w:rsidR="00F02BB0" w:rsidRPr="00892E06">
        <w:rPr>
          <w:color w:val="000000"/>
          <w:sz w:val="22"/>
          <w:szCs w:val="22"/>
        </w:rPr>
        <w:t xml:space="preserve">and </w:t>
      </w:r>
      <w:r w:rsidR="00B6057E" w:rsidRPr="00892E06">
        <w:rPr>
          <w:color w:val="000000"/>
          <w:sz w:val="22"/>
          <w:szCs w:val="22"/>
        </w:rPr>
        <w:t>(iii) the provision of equipment</w:t>
      </w:r>
      <w:r w:rsidR="008564FF" w:rsidRPr="00892E06">
        <w:rPr>
          <w:color w:val="000000"/>
          <w:sz w:val="22"/>
          <w:szCs w:val="22"/>
        </w:rPr>
        <w:t>, technical assistance</w:t>
      </w:r>
      <w:r w:rsidR="00B6057E" w:rsidRPr="00892E06">
        <w:rPr>
          <w:color w:val="000000"/>
          <w:sz w:val="22"/>
          <w:szCs w:val="22"/>
        </w:rPr>
        <w:t xml:space="preserve"> and software for the integration of the existing </w:t>
      </w:r>
      <w:r w:rsidR="00FA3998" w:rsidRPr="00892E06">
        <w:rPr>
          <w:color w:val="000000"/>
          <w:sz w:val="22"/>
          <w:szCs w:val="22"/>
        </w:rPr>
        <w:t xml:space="preserve">FIS </w:t>
      </w:r>
      <w:r w:rsidR="00194B5F" w:rsidRPr="00892E06">
        <w:rPr>
          <w:color w:val="000000"/>
          <w:sz w:val="22"/>
          <w:szCs w:val="22"/>
        </w:rPr>
        <w:t>in DWF and its decentralized offices</w:t>
      </w:r>
      <w:r w:rsidR="00B6057E" w:rsidRPr="00892E06">
        <w:rPr>
          <w:color w:val="000000"/>
          <w:sz w:val="22"/>
          <w:szCs w:val="22"/>
        </w:rPr>
        <w:t>.</w:t>
      </w:r>
    </w:p>
    <w:p w:rsidR="006A7FA1" w:rsidRPr="00892E06" w:rsidRDefault="00BF35AA" w:rsidP="00F85CA1">
      <w:pPr>
        <w:numPr>
          <w:ilvl w:val="0"/>
          <w:numId w:val="28"/>
        </w:numPr>
        <w:spacing w:after="240"/>
        <w:ind w:left="1440" w:hanging="720"/>
        <w:jc w:val="both"/>
        <w:rPr>
          <w:color w:val="000000"/>
          <w:sz w:val="22"/>
          <w:szCs w:val="22"/>
          <w:u w:val="single"/>
        </w:rPr>
      </w:pPr>
      <w:r w:rsidRPr="00892E06">
        <w:rPr>
          <w:color w:val="000000"/>
          <w:sz w:val="22"/>
          <w:szCs w:val="22"/>
        </w:rPr>
        <w:t>Capacity building and the provision of support for the implementation of Part B of the Project</w:t>
      </w:r>
      <w:r w:rsidR="00B6057E" w:rsidRPr="00892E06">
        <w:rPr>
          <w:color w:val="000000"/>
          <w:sz w:val="22"/>
          <w:szCs w:val="22"/>
        </w:rPr>
        <w:t xml:space="preserve">, through the financing of technical assistance for the </w:t>
      </w:r>
      <w:r w:rsidR="00A5291F" w:rsidRPr="00892E06">
        <w:rPr>
          <w:color w:val="000000"/>
          <w:sz w:val="22"/>
          <w:szCs w:val="22"/>
        </w:rPr>
        <w:t>civil servants involved in Project implementation</w:t>
      </w:r>
      <w:r w:rsidR="00B6057E" w:rsidRPr="00892E06">
        <w:rPr>
          <w:color w:val="000000"/>
          <w:sz w:val="22"/>
          <w:szCs w:val="22"/>
        </w:rPr>
        <w:t>.</w:t>
      </w:r>
    </w:p>
    <w:p w:rsidR="00B6057E" w:rsidRPr="00892E06" w:rsidRDefault="006A7FA1" w:rsidP="00F85CA1">
      <w:pPr>
        <w:numPr>
          <w:ilvl w:val="0"/>
          <w:numId w:val="28"/>
        </w:numPr>
        <w:spacing w:after="240"/>
        <w:ind w:left="1440" w:hanging="720"/>
        <w:jc w:val="both"/>
        <w:rPr>
          <w:sz w:val="22"/>
          <w:szCs w:val="22"/>
        </w:rPr>
      </w:pPr>
      <w:r w:rsidRPr="00892E06">
        <w:rPr>
          <w:color w:val="000000"/>
          <w:sz w:val="22"/>
          <w:szCs w:val="22"/>
        </w:rPr>
        <w:t>Strengthening</w:t>
      </w:r>
      <w:r w:rsidR="009C379C" w:rsidRPr="00892E06">
        <w:rPr>
          <w:color w:val="000000"/>
          <w:sz w:val="22"/>
          <w:szCs w:val="22"/>
        </w:rPr>
        <w:t xml:space="preserve"> </w:t>
      </w:r>
      <w:r w:rsidRPr="00892E06">
        <w:rPr>
          <w:color w:val="000000"/>
          <w:sz w:val="22"/>
          <w:szCs w:val="22"/>
        </w:rPr>
        <w:t>DWF</w:t>
      </w:r>
      <w:r w:rsidR="009C379C" w:rsidRPr="00892E06">
        <w:rPr>
          <w:color w:val="000000"/>
          <w:sz w:val="22"/>
          <w:szCs w:val="22"/>
        </w:rPr>
        <w:t>’</w:t>
      </w:r>
      <w:r w:rsidR="00F02BB0" w:rsidRPr="00892E06">
        <w:rPr>
          <w:color w:val="000000"/>
          <w:sz w:val="22"/>
          <w:szCs w:val="22"/>
        </w:rPr>
        <w:t>s</w:t>
      </w:r>
      <w:r w:rsidR="009C379C" w:rsidRPr="00892E06">
        <w:rPr>
          <w:color w:val="000000"/>
          <w:sz w:val="22"/>
          <w:szCs w:val="22"/>
        </w:rPr>
        <w:t xml:space="preserve"> capacity</w:t>
      </w:r>
      <w:r w:rsidRPr="00892E06">
        <w:rPr>
          <w:color w:val="000000"/>
          <w:sz w:val="22"/>
          <w:szCs w:val="22"/>
        </w:rPr>
        <w:t xml:space="preserve"> </w:t>
      </w:r>
      <w:r w:rsidR="00B6057E" w:rsidRPr="00892E06">
        <w:rPr>
          <w:color w:val="000000"/>
          <w:sz w:val="22"/>
          <w:szCs w:val="22"/>
        </w:rPr>
        <w:t>for overall Project administration, through the provision of logistical support, equipment, and training.</w:t>
      </w:r>
    </w:p>
    <w:p w:rsidR="0045275D" w:rsidRPr="00892E06" w:rsidRDefault="0045275D" w:rsidP="00BB686B">
      <w:pPr>
        <w:spacing w:after="240"/>
        <w:ind w:left="720" w:hanging="720"/>
        <w:jc w:val="both"/>
        <w:rPr>
          <w:color w:val="000000"/>
          <w:sz w:val="22"/>
          <w:szCs w:val="22"/>
          <w:u w:val="single"/>
        </w:rPr>
      </w:pPr>
      <w:r w:rsidRPr="00892E06">
        <w:rPr>
          <w:color w:val="000000"/>
          <w:sz w:val="22"/>
          <w:szCs w:val="22"/>
        </w:rPr>
        <w:t>2</w:t>
      </w:r>
      <w:r w:rsidR="00484443" w:rsidRPr="00892E06">
        <w:rPr>
          <w:color w:val="000000"/>
          <w:sz w:val="22"/>
          <w:szCs w:val="22"/>
        </w:rPr>
        <w:t xml:space="preserve">.  </w:t>
      </w:r>
      <w:r w:rsidR="008B5423" w:rsidRPr="00892E06">
        <w:rPr>
          <w:color w:val="000000"/>
          <w:sz w:val="22"/>
          <w:szCs w:val="22"/>
        </w:rPr>
        <w:t xml:space="preserve">  </w:t>
      </w:r>
      <w:r w:rsidR="009D7941">
        <w:rPr>
          <w:color w:val="000000"/>
          <w:sz w:val="22"/>
          <w:szCs w:val="22"/>
        </w:rPr>
        <w:tab/>
      </w:r>
      <w:r w:rsidRPr="00892E06">
        <w:rPr>
          <w:color w:val="000000"/>
          <w:sz w:val="22"/>
          <w:szCs w:val="22"/>
          <w:u w:val="single"/>
        </w:rPr>
        <w:t>Consolidation and establishment of biodiversity community reserves</w:t>
      </w:r>
      <w:r w:rsidR="00484443" w:rsidRPr="00892E06">
        <w:rPr>
          <w:color w:val="000000"/>
          <w:sz w:val="22"/>
          <w:szCs w:val="22"/>
        </w:rPr>
        <w:t>, through</w:t>
      </w:r>
      <w:r w:rsidR="00F85CA1">
        <w:rPr>
          <w:color w:val="000000"/>
          <w:sz w:val="22"/>
          <w:szCs w:val="22"/>
        </w:rPr>
        <w:t>:</w:t>
      </w:r>
      <w:r w:rsidR="00484443" w:rsidRPr="00892E06">
        <w:rPr>
          <w:color w:val="000000"/>
          <w:sz w:val="22"/>
          <w:szCs w:val="22"/>
        </w:rPr>
        <w:t xml:space="preserve"> </w:t>
      </w:r>
      <w:r w:rsidRPr="00892E06">
        <w:rPr>
          <w:color w:val="000000"/>
          <w:sz w:val="22"/>
          <w:szCs w:val="22"/>
        </w:rPr>
        <w:t>(</w:t>
      </w:r>
      <w:proofErr w:type="spellStart"/>
      <w:r w:rsidRPr="00892E06">
        <w:rPr>
          <w:color w:val="000000"/>
          <w:sz w:val="22"/>
          <w:szCs w:val="22"/>
        </w:rPr>
        <w:t>i</w:t>
      </w:r>
      <w:proofErr w:type="spellEnd"/>
      <w:r w:rsidRPr="00892E06">
        <w:rPr>
          <w:color w:val="000000"/>
          <w:sz w:val="22"/>
          <w:szCs w:val="22"/>
        </w:rPr>
        <w:t xml:space="preserve">) </w:t>
      </w:r>
      <w:r w:rsidR="00484443" w:rsidRPr="00892E06">
        <w:rPr>
          <w:color w:val="000000"/>
          <w:sz w:val="22"/>
          <w:szCs w:val="22"/>
        </w:rPr>
        <w:t>the carrying out of forest</w:t>
      </w:r>
      <w:r w:rsidRPr="00892E06">
        <w:rPr>
          <w:color w:val="000000"/>
          <w:sz w:val="22"/>
          <w:szCs w:val="22"/>
        </w:rPr>
        <w:t xml:space="preserve"> and pastoral inventories in existing community </w:t>
      </w:r>
      <w:r w:rsidR="009C379C" w:rsidRPr="00892E06">
        <w:rPr>
          <w:color w:val="000000"/>
          <w:sz w:val="22"/>
          <w:szCs w:val="22"/>
        </w:rPr>
        <w:t xml:space="preserve">biodiversity and wildlife </w:t>
      </w:r>
      <w:r w:rsidRPr="00892E06">
        <w:rPr>
          <w:color w:val="000000"/>
          <w:sz w:val="22"/>
          <w:szCs w:val="22"/>
        </w:rPr>
        <w:t xml:space="preserve">reserves; (ii) </w:t>
      </w:r>
      <w:r w:rsidR="00484443" w:rsidRPr="00892E06">
        <w:rPr>
          <w:color w:val="000000"/>
          <w:sz w:val="22"/>
          <w:szCs w:val="22"/>
        </w:rPr>
        <w:t xml:space="preserve">the rehabilitation </w:t>
      </w:r>
      <w:r w:rsidRPr="00892E06">
        <w:rPr>
          <w:color w:val="000000"/>
          <w:sz w:val="22"/>
          <w:szCs w:val="22"/>
        </w:rPr>
        <w:t>of ponds and trails</w:t>
      </w:r>
      <w:r w:rsidR="00484443" w:rsidRPr="00892E06">
        <w:rPr>
          <w:color w:val="000000"/>
          <w:sz w:val="22"/>
          <w:szCs w:val="22"/>
        </w:rPr>
        <w:t xml:space="preserve"> and the </w:t>
      </w:r>
      <w:r w:rsidRPr="00892E06">
        <w:rPr>
          <w:color w:val="000000"/>
          <w:sz w:val="22"/>
          <w:szCs w:val="22"/>
        </w:rPr>
        <w:t xml:space="preserve">restoration of natural habitats around the </w:t>
      </w:r>
      <w:proofErr w:type="spellStart"/>
      <w:r w:rsidRPr="00892E06">
        <w:rPr>
          <w:color w:val="000000"/>
          <w:sz w:val="22"/>
          <w:szCs w:val="22"/>
        </w:rPr>
        <w:t>Niokolo-koba</w:t>
      </w:r>
      <w:proofErr w:type="spellEnd"/>
      <w:r w:rsidRPr="00892E06">
        <w:rPr>
          <w:color w:val="000000"/>
          <w:sz w:val="22"/>
          <w:szCs w:val="22"/>
        </w:rPr>
        <w:t xml:space="preserve"> par</w:t>
      </w:r>
      <w:r w:rsidR="00287C96" w:rsidRPr="00892E06">
        <w:rPr>
          <w:color w:val="000000"/>
          <w:sz w:val="22"/>
          <w:szCs w:val="22"/>
        </w:rPr>
        <w:t>k</w:t>
      </w:r>
      <w:r w:rsidRPr="00892E06">
        <w:rPr>
          <w:color w:val="000000"/>
          <w:sz w:val="22"/>
          <w:szCs w:val="22"/>
        </w:rPr>
        <w:t xml:space="preserve">; </w:t>
      </w:r>
      <w:r w:rsidR="00484443" w:rsidRPr="00892E06">
        <w:rPr>
          <w:color w:val="000000"/>
          <w:sz w:val="22"/>
          <w:szCs w:val="22"/>
        </w:rPr>
        <w:t xml:space="preserve">and </w:t>
      </w:r>
      <w:r w:rsidRPr="00892E06">
        <w:rPr>
          <w:color w:val="000000"/>
          <w:sz w:val="22"/>
          <w:szCs w:val="22"/>
        </w:rPr>
        <w:t xml:space="preserve">(iii) </w:t>
      </w:r>
      <w:r w:rsidR="00484443" w:rsidRPr="00892E06">
        <w:rPr>
          <w:color w:val="000000"/>
          <w:sz w:val="22"/>
          <w:szCs w:val="22"/>
        </w:rPr>
        <w:t xml:space="preserve">the </w:t>
      </w:r>
      <w:r w:rsidRPr="00892E06">
        <w:rPr>
          <w:color w:val="000000"/>
          <w:sz w:val="22"/>
          <w:szCs w:val="22"/>
        </w:rPr>
        <w:t>re-introduction of threaten</w:t>
      </w:r>
      <w:r w:rsidR="00484443" w:rsidRPr="00892E06">
        <w:rPr>
          <w:color w:val="000000"/>
          <w:sz w:val="22"/>
          <w:szCs w:val="22"/>
        </w:rPr>
        <w:t>ed</w:t>
      </w:r>
      <w:r w:rsidRPr="00892E06">
        <w:rPr>
          <w:color w:val="000000"/>
          <w:sz w:val="22"/>
          <w:szCs w:val="22"/>
        </w:rPr>
        <w:t xml:space="preserve"> forest species and restoration of degraded lands</w:t>
      </w:r>
      <w:r w:rsidR="00484443" w:rsidRPr="00892E06">
        <w:rPr>
          <w:color w:val="000000"/>
          <w:sz w:val="22"/>
          <w:szCs w:val="22"/>
        </w:rPr>
        <w:t xml:space="preserve"> </w:t>
      </w:r>
      <w:r w:rsidR="00BF35AA" w:rsidRPr="00892E06">
        <w:rPr>
          <w:color w:val="000000"/>
          <w:sz w:val="22"/>
          <w:szCs w:val="22"/>
        </w:rPr>
        <w:t xml:space="preserve">in existing community </w:t>
      </w:r>
      <w:r w:rsidR="00A5291F" w:rsidRPr="00892E06">
        <w:rPr>
          <w:color w:val="000000"/>
          <w:sz w:val="22"/>
          <w:szCs w:val="22"/>
        </w:rPr>
        <w:t xml:space="preserve">biodiversity </w:t>
      </w:r>
      <w:r w:rsidR="00BF35AA" w:rsidRPr="00892E06">
        <w:rPr>
          <w:color w:val="000000"/>
          <w:sz w:val="22"/>
          <w:szCs w:val="22"/>
        </w:rPr>
        <w:t>reserves</w:t>
      </w:r>
      <w:r w:rsidRPr="00892E06">
        <w:rPr>
          <w:color w:val="000000"/>
          <w:sz w:val="22"/>
          <w:szCs w:val="22"/>
        </w:rPr>
        <w:t>.</w:t>
      </w:r>
    </w:p>
    <w:p w:rsidR="0045275D" w:rsidRPr="00892E06" w:rsidRDefault="0085490F" w:rsidP="00BB686B">
      <w:pPr>
        <w:pStyle w:val="ListParagraph"/>
        <w:numPr>
          <w:ilvl w:val="0"/>
          <w:numId w:val="2"/>
        </w:numPr>
        <w:tabs>
          <w:tab w:val="clear" w:pos="360"/>
          <w:tab w:val="num" w:pos="0"/>
        </w:tabs>
        <w:spacing w:after="240"/>
        <w:ind w:left="720" w:hanging="720"/>
        <w:jc w:val="both"/>
        <w:rPr>
          <w:color w:val="000000"/>
          <w:sz w:val="22"/>
          <w:szCs w:val="22"/>
        </w:rPr>
      </w:pPr>
      <w:r w:rsidRPr="00892E06">
        <w:rPr>
          <w:color w:val="000000"/>
          <w:sz w:val="22"/>
          <w:szCs w:val="22"/>
          <w:u w:val="single"/>
        </w:rPr>
        <w:t>The promotion of</w:t>
      </w:r>
      <w:r w:rsidR="002A0279" w:rsidRPr="00892E06">
        <w:rPr>
          <w:color w:val="000000"/>
          <w:sz w:val="22"/>
          <w:szCs w:val="22"/>
          <w:u w:val="single"/>
        </w:rPr>
        <w:t xml:space="preserve"> </w:t>
      </w:r>
      <w:r w:rsidR="0045275D" w:rsidRPr="00892E06">
        <w:rPr>
          <w:color w:val="000000"/>
          <w:sz w:val="22"/>
          <w:szCs w:val="22"/>
          <w:u w:val="single"/>
        </w:rPr>
        <w:t>eco-friendly agro-forestry income generating activities</w:t>
      </w:r>
      <w:r w:rsidR="002A0279" w:rsidRPr="00892E06">
        <w:rPr>
          <w:color w:val="000000"/>
          <w:sz w:val="22"/>
          <w:szCs w:val="22"/>
        </w:rPr>
        <w:t>, through</w:t>
      </w:r>
      <w:r w:rsidR="00F85CA1">
        <w:rPr>
          <w:color w:val="000000"/>
          <w:sz w:val="22"/>
          <w:szCs w:val="22"/>
        </w:rPr>
        <w:t>:</w:t>
      </w:r>
      <w:r w:rsidR="002A0279" w:rsidRPr="00892E06">
        <w:rPr>
          <w:color w:val="000000"/>
          <w:sz w:val="22"/>
          <w:szCs w:val="22"/>
        </w:rPr>
        <w:t xml:space="preserve"> </w:t>
      </w:r>
      <w:r w:rsidR="009D7941">
        <w:rPr>
          <w:color w:val="000000"/>
          <w:sz w:val="22"/>
          <w:szCs w:val="22"/>
        </w:rPr>
        <w:t>(</w:t>
      </w:r>
      <w:proofErr w:type="spellStart"/>
      <w:r w:rsidR="009D7941">
        <w:rPr>
          <w:color w:val="000000"/>
          <w:sz w:val="22"/>
          <w:szCs w:val="22"/>
        </w:rPr>
        <w:t>i</w:t>
      </w:r>
      <w:proofErr w:type="spellEnd"/>
      <w:r w:rsidR="009D7941">
        <w:rPr>
          <w:color w:val="000000"/>
          <w:sz w:val="22"/>
          <w:szCs w:val="22"/>
        </w:rPr>
        <w:t>) </w:t>
      </w:r>
      <w:r w:rsidR="002A0279" w:rsidRPr="00892E06">
        <w:rPr>
          <w:color w:val="000000"/>
          <w:sz w:val="22"/>
          <w:szCs w:val="22"/>
        </w:rPr>
        <w:t xml:space="preserve">the provision of </w:t>
      </w:r>
      <w:r w:rsidR="0045275D" w:rsidRPr="00892E06">
        <w:rPr>
          <w:color w:val="000000"/>
          <w:sz w:val="22"/>
          <w:szCs w:val="22"/>
        </w:rPr>
        <w:t>material for gardening and orchards</w:t>
      </w:r>
      <w:r w:rsidR="009C379C" w:rsidRPr="00892E06">
        <w:rPr>
          <w:color w:val="000000"/>
          <w:sz w:val="22"/>
          <w:szCs w:val="22"/>
        </w:rPr>
        <w:t>,</w:t>
      </w:r>
      <w:r w:rsidR="00F02BB0" w:rsidRPr="00892E06">
        <w:rPr>
          <w:color w:val="000000"/>
          <w:sz w:val="22"/>
          <w:szCs w:val="22"/>
        </w:rPr>
        <w:t xml:space="preserve"> bee-keeping, </w:t>
      </w:r>
      <w:r w:rsidR="00A5291F" w:rsidRPr="00892E06">
        <w:rPr>
          <w:color w:val="000000"/>
          <w:sz w:val="22"/>
          <w:szCs w:val="22"/>
        </w:rPr>
        <w:t xml:space="preserve">aviculture </w:t>
      </w:r>
      <w:r w:rsidR="00F02BB0" w:rsidRPr="00892E06">
        <w:rPr>
          <w:color w:val="000000"/>
          <w:sz w:val="22"/>
          <w:szCs w:val="22"/>
        </w:rPr>
        <w:t>and</w:t>
      </w:r>
      <w:r w:rsidR="009C379C" w:rsidRPr="00892E06">
        <w:rPr>
          <w:color w:val="000000"/>
          <w:sz w:val="22"/>
          <w:szCs w:val="22"/>
        </w:rPr>
        <w:t xml:space="preserve"> </w:t>
      </w:r>
      <w:r w:rsidR="009C379C" w:rsidRPr="00892E06">
        <w:rPr>
          <w:color w:val="000000"/>
          <w:sz w:val="22"/>
          <w:szCs w:val="22"/>
        </w:rPr>
        <w:lastRenderedPageBreak/>
        <w:t>local production</w:t>
      </w:r>
      <w:r w:rsidR="00F02BB0" w:rsidRPr="00892E06">
        <w:rPr>
          <w:color w:val="000000"/>
          <w:sz w:val="22"/>
          <w:szCs w:val="22"/>
        </w:rPr>
        <w:t xml:space="preserve"> of </w:t>
      </w:r>
      <w:proofErr w:type="spellStart"/>
      <w:r w:rsidR="00F02BB0" w:rsidRPr="00892E06">
        <w:rPr>
          <w:color w:val="000000"/>
          <w:sz w:val="22"/>
          <w:szCs w:val="22"/>
        </w:rPr>
        <w:t>biofuel</w:t>
      </w:r>
      <w:proofErr w:type="spellEnd"/>
      <w:r w:rsidR="009C379C" w:rsidRPr="00892E06">
        <w:rPr>
          <w:color w:val="000000"/>
          <w:sz w:val="22"/>
          <w:szCs w:val="22"/>
        </w:rPr>
        <w:t xml:space="preserve"> and honey</w:t>
      </w:r>
      <w:r w:rsidR="00F02BB0" w:rsidRPr="00892E06">
        <w:rPr>
          <w:color w:val="000000"/>
          <w:sz w:val="22"/>
          <w:szCs w:val="22"/>
        </w:rPr>
        <w:t>; and (i</w:t>
      </w:r>
      <w:r w:rsidR="0045275D" w:rsidRPr="00892E06">
        <w:rPr>
          <w:color w:val="000000"/>
          <w:sz w:val="22"/>
          <w:szCs w:val="22"/>
        </w:rPr>
        <w:t xml:space="preserve">i) </w:t>
      </w:r>
      <w:r w:rsidR="002A0279" w:rsidRPr="00892E06">
        <w:rPr>
          <w:color w:val="000000"/>
          <w:sz w:val="22"/>
          <w:szCs w:val="22"/>
        </w:rPr>
        <w:t xml:space="preserve">the implementation of a program of </w:t>
      </w:r>
      <w:r w:rsidR="0045275D" w:rsidRPr="00892E06">
        <w:rPr>
          <w:color w:val="000000"/>
          <w:sz w:val="22"/>
          <w:szCs w:val="22"/>
        </w:rPr>
        <w:t xml:space="preserve">training and </w:t>
      </w:r>
      <w:r w:rsidR="009C379C" w:rsidRPr="00892E06">
        <w:rPr>
          <w:color w:val="000000"/>
          <w:sz w:val="22"/>
          <w:szCs w:val="22"/>
        </w:rPr>
        <w:t xml:space="preserve">inter-community </w:t>
      </w:r>
      <w:r w:rsidR="00F02BB0" w:rsidRPr="00892E06">
        <w:rPr>
          <w:color w:val="000000"/>
          <w:sz w:val="22"/>
          <w:szCs w:val="22"/>
        </w:rPr>
        <w:t>exchange visits for community-</w:t>
      </w:r>
      <w:r w:rsidR="0045275D" w:rsidRPr="00892E06">
        <w:rPr>
          <w:color w:val="000000"/>
          <w:sz w:val="22"/>
          <w:szCs w:val="22"/>
        </w:rPr>
        <w:t>based organization</w:t>
      </w:r>
      <w:r w:rsidR="00F02BB0" w:rsidRPr="00892E06">
        <w:rPr>
          <w:color w:val="000000"/>
          <w:sz w:val="22"/>
          <w:szCs w:val="22"/>
        </w:rPr>
        <w:t>s</w:t>
      </w:r>
      <w:r w:rsidR="0045275D" w:rsidRPr="00892E06">
        <w:rPr>
          <w:color w:val="000000"/>
          <w:sz w:val="22"/>
          <w:szCs w:val="22"/>
        </w:rPr>
        <w:t>.</w:t>
      </w:r>
    </w:p>
    <w:p w:rsidR="007B6EA8" w:rsidRPr="00892E06" w:rsidRDefault="00BF7549" w:rsidP="00BB686B">
      <w:pPr>
        <w:spacing w:after="240"/>
        <w:jc w:val="both"/>
        <w:rPr>
          <w:sz w:val="22"/>
          <w:szCs w:val="22"/>
        </w:rPr>
      </w:pPr>
      <w:r w:rsidRPr="00892E06">
        <w:rPr>
          <w:b/>
          <w:sz w:val="22"/>
          <w:szCs w:val="22"/>
        </w:rPr>
        <w:t xml:space="preserve">Part C: </w:t>
      </w:r>
      <w:r w:rsidR="0045275D" w:rsidRPr="00892E06">
        <w:rPr>
          <w:b/>
          <w:color w:val="000000"/>
          <w:sz w:val="22"/>
          <w:szCs w:val="22"/>
        </w:rPr>
        <w:t xml:space="preserve">Promotion and Diversification of Modern Household Energy </w:t>
      </w:r>
    </w:p>
    <w:p w:rsidR="0085490F" w:rsidRPr="00892E06" w:rsidRDefault="00225B86" w:rsidP="00BB686B">
      <w:pPr>
        <w:spacing w:after="240"/>
        <w:ind w:left="720" w:hanging="720"/>
        <w:jc w:val="both"/>
        <w:rPr>
          <w:color w:val="000000"/>
          <w:sz w:val="22"/>
          <w:szCs w:val="22"/>
        </w:rPr>
      </w:pPr>
      <w:r w:rsidRPr="00892E06">
        <w:rPr>
          <w:color w:val="000000"/>
          <w:sz w:val="22"/>
          <w:szCs w:val="22"/>
        </w:rPr>
        <w:t>1.</w:t>
      </w:r>
      <w:r w:rsidRPr="00892E06">
        <w:rPr>
          <w:color w:val="000000"/>
          <w:sz w:val="22"/>
          <w:szCs w:val="22"/>
        </w:rPr>
        <w:tab/>
      </w:r>
      <w:r w:rsidRPr="00892E06">
        <w:rPr>
          <w:color w:val="000000"/>
          <w:sz w:val="22"/>
          <w:szCs w:val="22"/>
          <w:u w:val="single"/>
        </w:rPr>
        <w:t>Sensitization and p</w:t>
      </w:r>
      <w:r w:rsidR="0045275D" w:rsidRPr="00892E06">
        <w:rPr>
          <w:color w:val="000000"/>
          <w:sz w:val="22"/>
          <w:szCs w:val="22"/>
          <w:u w:val="single"/>
        </w:rPr>
        <w:t>romotion of efficient</w:t>
      </w:r>
      <w:r w:rsidRPr="00892E06">
        <w:rPr>
          <w:color w:val="000000"/>
          <w:sz w:val="22"/>
          <w:szCs w:val="22"/>
          <w:u w:val="single"/>
        </w:rPr>
        <w:t xml:space="preserve"> cooking equipment and sustainable biomass energy</w:t>
      </w:r>
      <w:r w:rsidR="004F69D0" w:rsidRPr="009D7941">
        <w:rPr>
          <w:color w:val="000000"/>
          <w:sz w:val="22"/>
          <w:szCs w:val="22"/>
        </w:rPr>
        <w:t>,</w:t>
      </w:r>
      <w:r w:rsidR="004F69D0" w:rsidRPr="00892E06">
        <w:rPr>
          <w:color w:val="000000"/>
          <w:sz w:val="22"/>
          <w:szCs w:val="22"/>
        </w:rPr>
        <w:t xml:space="preserve"> through: </w:t>
      </w:r>
    </w:p>
    <w:p w:rsidR="003C1575" w:rsidRPr="00892E06" w:rsidRDefault="0085490F" w:rsidP="00F85CA1">
      <w:pPr>
        <w:spacing w:after="240"/>
        <w:ind w:left="1440" w:hanging="720"/>
        <w:jc w:val="both"/>
        <w:rPr>
          <w:color w:val="000000"/>
          <w:sz w:val="22"/>
          <w:szCs w:val="22"/>
        </w:rPr>
      </w:pPr>
      <w:r w:rsidRPr="00892E06">
        <w:rPr>
          <w:color w:val="000000"/>
          <w:sz w:val="22"/>
          <w:szCs w:val="22"/>
        </w:rPr>
        <w:t xml:space="preserve">(a) </w:t>
      </w:r>
      <w:r w:rsidR="009D7941">
        <w:rPr>
          <w:color w:val="000000"/>
          <w:sz w:val="22"/>
          <w:szCs w:val="22"/>
        </w:rPr>
        <w:tab/>
      </w:r>
      <w:r w:rsidR="0045275D" w:rsidRPr="00892E06">
        <w:rPr>
          <w:color w:val="000000"/>
          <w:sz w:val="22"/>
          <w:szCs w:val="22"/>
        </w:rPr>
        <w:t>(</w:t>
      </w:r>
      <w:proofErr w:type="spellStart"/>
      <w:r w:rsidR="0045275D" w:rsidRPr="00892E06">
        <w:rPr>
          <w:color w:val="000000"/>
          <w:sz w:val="22"/>
          <w:szCs w:val="22"/>
        </w:rPr>
        <w:t>i</w:t>
      </w:r>
      <w:proofErr w:type="spellEnd"/>
      <w:r w:rsidR="0045275D" w:rsidRPr="00892E06">
        <w:rPr>
          <w:color w:val="000000"/>
          <w:sz w:val="22"/>
          <w:szCs w:val="22"/>
        </w:rPr>
        <w:t>) the promotion of production of improved stove</w:t>
      </w:r>
      <w:r w:rsidR="00225B86" w:rsidRPr="00892E06">
        <w:rPr>
          <w:color w:val="000000"/>
          <w:sz w:val="22"/>
          <w:szCs w:val="22"/>
        </w:rPr>
        <w:t xml:space="preserve"> manuf</w:t>
      </w:r>
      <w:r w:rsidR="00F02BB0" w:rsidRPr="00892E06">
        <w:rPr>
          <w:color w:val="000000"/>
          <w:sz w:val="22"/>
          <w:szCs w:val="22"/>
        </w:rPr>
        <w:t>acturing</w:t>
      </w:r>
      <w:r w:rsidR="00A5291F" w:rsidRPr="00892E06">
        <w:rPr>
          <w:color w:val="000000"/>
          <w:sz w:val="22"/>
          <w:szCs w:val="22"/>
        </w:rPr>
        <w:t>, biogas plants</w:t>
      </w:r>
      <w:r w:rsidR="00F02BB0" w:rsidRPr="00892E06">
        <w:rPr>
          <w:color w:val="000000"/>
          <w:sz w:val="22"/>
          <w:szCs w:val="22"/>
        </w:rPr>
        <w:t xml:space="preserve"> and charcoal briquette</w:t>
      </w:r>
      <w:r w:rsidR="00225B86" w:rsidRPr="00892E06">
        <w:rPr>
          <w:color w:val="000000"/>
          <w:sz w:val="22"/>
          <w:szCs w:val="22"/>
        </w:rPr>
        <w:t>s</w:t>
      </w:r>
      <w:r w:rsidR="00DE1F2C" w:rsidRPr="00892E06">
        <w:rPr>
          <w:color w:val="000000"/>
          <w:sz w:val="22"/>
          <w:szCs w:val="22"/>
        </w:rPr>
        <w:t xml:space="preserve"> through the provision of </w:t>
      </w:r>
      <w:r w:rsidR="000C0774" w:rsidRPr="00892E06">
        <w:rPr>
          <w:color w:val="000000"/>
          <w:sz w:val="22"/>
          <w:szCs w:val="22"/>
        </w:rPr>
        <w:t>Sub</w:t>
      </w:r>
      <w:r w:rsidR="00F02BB0" w:rsidRPr="00892E06">
        <w:rPr>
          <w:color w:val="000000"/>
          <w:sz w:val="22"/>
          <w:szCs w:val="22"/>
        </w:rPr>
        <w:t>-</w:t>
      </w:r>
      <w:r w:rsidR="000C0774" w:rsidRPr="00892E06">
        <w:rPr>
          <w:color w:val="000000"/>
          <w:sz w:val="22"/>
          <w:szCs w:val="22"/>
        </w:rPr>
        <w:t>gr</w:t>
      </w:r>
      <w:r w:rsidR="00DE1F2C" w:rsidRPr="00892E06">
        <w:rPr>
          <w:color w:val="000000"/>
          <w:sz w:val="22"/>
          <w:szCs w:val="22"/>
        </w:rPr>
        <w:t>ants</w:t>
      </w:r>
      <w:r w:rsidR="000C0774" w:rsidRPr="00892E06">
        <w:rPr>
          <w:color w:val="000000"/>
          <w:sz w:val="22"/>
          <w:szCs w:val="22"/>
        </w:rPr>
        <w:t xml:space="preserve"> to eligible producers </w:t>
      </w:r>
      <w:r w:rsidR="0025489A" w:rsidRPr="00892E06">
        <w:rPr>
          <w:color w:val="000000"/>
          <w:sz w:val="22"/>
          <w:szCs w:val="22"/>
        </w:rPr>
        <w:t xml:space="preserve">and eligible consumers, </w:t>
      </w:r>
      <w:r w:rsidR="0045275D" w:rsidRPr="00892E06">
        <w:rPr>
          <w:color w:val="000000"/>
          <w:sz w:val="22"/>
          <w:szCs w:val="22"/>
        </w:rPr>
        <w:t xml:space="preserve">and the training of local artisans </w:t>
      </w:r>
      <w:r w:rsidR="00225B86" w:rsidRPr="00892E06">
        <w:rPr>
          <w:color w:val="000000"/>
          <w:sz w:val="22"/>
          <w:szCs w:val="22"/>
        </w:rPr>
        <w:t>on improved stove dissemination</w:t>
      </w:r>
      <w:r w:rsidR="0045275D" w:rsidRPr="00892E06">
        <w:rPr>
          <w:color w:val="000000"/>
          <w:sz w:val="22"/>
          <w:szCs w:val="22"/>
        </w:rPr>
        <w:t>; (ii)</w:t>
      </w:r>
      <w:r w:rsidR="00126BDD" w:rsidRPr="00892E06">
        <w:rPr>
          <w:color w:val="000000"/>
          <w:sz w:val="22"/>
          <w:szCs w:val="22"/>
        </w:rPr>
        <w:t xml:space="preserve"> </w:t>
      </w:r>
      <w:r w:rsidR="00225B86" w:rsidRPr="00892E06">
        <w:rPr>
          <w:color w:val="000000"/>
          <w:sz w:val="22"/>
          <w:szCs w:val="22"/>
        </w:rPr>
        <w:t>the carrying out of a national social marketing campaign to raise awareness on advantages of improved stoves; (iii) the provision of technical assistance to  associations of stove artisans to improve production techniques and material quality; and (iv) the provision of technical assistance to the Recipient to facilitate market conditions for international high quality stove producers</w:t>
      </w:r>
      <w:r w:rsidRPr="00892E06">
        <w:rPr>
          <w:color w:val="000000"/>
          <w:sz w:val="22"/>
          <w:szCs w:val="22"/>
        </w:rPr>
        <w:t>; and</w:t>
      </w:r>
    </w:p>
    <w:p w:rsidR="0085490F" w:rsidRPr="00892E06" w:rsidRDefault="0085490F" w:rsidP="00F85CA1">
      <w:pPr>
        <w:spacing w:after="240"/>
        <w:ind w:left="1440" w:hanging="720"/>
        <w:jc w:val="both"/>
        <w:rPr>
          <w:color w:val="000000"/>
          <w:sz w:val="22"/>
          <w:szCs w:val="22"/>
        </w:rPr>
      </w:pPr>
      <w:r w:rsidRPr="00892E06">
        <w:rPr>
          <w:color w:val="000000"/>
          <w:sz w:val="22"/>
          <w:szCs w:val="22"/>
        </w:rPr>
        <w:t xml:space="preserve">(b) </w:t>
      </w:r>
      <w:r w:rsidR="009D7941">
        <w:rPr>
          <w:color w:val="000000"/>
          <w:sz w:val="22"/>
          <w:szCs w:val="22"/>
        </w:rPr>
        <w:tab/>
      </w:r>
      <w:proofErr w:type="gramStart"/>
      <w:r w:rsidRPr="00892E06">
        <w:rPr>
          <w:color w:val="000000"/>
          <w:sz w:val="22"/>
          <w:szCs w:val="22"/>
        </w:rPr>
        <w:t>the</w:t>
      </w:r>
      <w:proofErr w:type="gramEnd"/>
      <w:r w:rsidRPr="00892E06">
        <w:rPr>
          <w:color w:val="000000"/>
          <w:sz w:val="22"/>
          <w:szCs w:val="22"/>
        </w:rPr>
        <w:t xml:space="preserve"> financing of Operating Costs for the implementation and monitoring of sensitization and promotion activities.</w:t>
      </w:r>
    </w:p>
    <w:p w:rsidR="0045275D" w:rsidRPr="00892E06" w:rsidRDefault="0045275D" w:rsidP="00BB686B">
      <w:pPr>
        <w:spacing w:after="240"/>
        <w:ind w:left="720" w:hanging="720"/>
        <w:jc w:val="both"/>
        <w:rPr>
          <w:color w:val="000000"/>
          <w:sz w:val="22"/>
          <w:szCs w:val="22"/>
        </w:rPr>
      </w:pPr>
      <w:r w:rsidRPr="00892E06">
        <w:rPr>
          <w:color w:val="000000"/>
          <w:sz w:val="22"/>
          <w:szCs w:val="22"/>
        </w:rPr>
        <w:t>2.</w:t>
      </w:r>
      <w:r w:rsidR="008C175E" w:rsidRPr="00892E06">
        <w:rPr>
          <w:color w:val="000000"/>
          <w:sz w:val="22"/>
          <w:szCs w:val="22"/>
        </w:rPr>
        <w:t xml:space="preserve">  </w:t>
      </w:r>
      <w:r w:rsidR="00BB686B">
        <w:rPr>
          <w:color w:val="000000"/>
          <w:sz w:val="22"/>
          <w:szCs w:val="22"/>
        </w:rPr>
        <w:tab/>
      </w:r>
      <w:r w:rsidRPr="00892E06">
        <w:rPr>
          <w:color w:val="000000"/>
          <w:sz w:val="22"/>
          <w:szCs w:val="22"/>
          <w:u w:val="single"/>
        </w:rPr>
        <w:t>Plan</w:t>
      </w:r>
      <w:r w:rsidR="008C175E" w:rsidRPr="00892E06">
        <w:rPr>
          <w:color w:val="000000"/>
          <w:sz w:val="22"/>
          <w:szCs w:val="22"/>
          <w:u w:val="single"/>
        </w:rPr>
        <w:t>ning of d</w:t>
      </w:r>
      <w:r w:rsidRPr="00892E06">
        <w:rPr>
          <w:color w:val="000000"/>
          <w:sz w:val="22"/>
          <w:szCs w:val="22"/>
          <w:u w:val="single"/>
        </w:rPr>
        <w:t>emand management</w:t>
      </w:r>
      <w:r w:rsidR="00225B86" w:rsidRPr="00892E06">
        <w:rPr>
          <w:color w:val="000000"/>
          <w:sz w:val="22"/>
          <w:szCs w:val="22"/>
          <w:u w:val="single"/>
        </w:rPr>
        <w:t xml:space="preserve"> for cooking fuels</w:t>
      </w:r>
      <w:r w:rsidR="008C175E" w:rsidRPr="00892E06">
        <w:rPr>
          <w:color w:val="000000"/>
          <w:sz w:val="22"/>
          <w:szCs w:val="22"/>
        </w:rPr>
        <w:t xml:space="preserve">, through: </w:t>
      </w:r>
      <w:r w:rsidRPr="00892E06">
        <w:rPr>
          <w:color w:val="000000"/>
          <w:sz w:val="22"/>
          <w:szCs w:val="22"/>
        </w:rPr>
        <w:t>(</w:t>
      </w:r>
      <w:proofErr w:type="spellStart"/>
      <w:r w:rsidRPr="00892E06">
        <w:rPr>
          <w:color w:val="000000"/>
          <w:sz w:val="22"/>
          <w:szCs w:val="22"/>
        </w:rPr>
        <w:t>i</w:t>
      </w:r>
      <w:proofErr w:type="spellEnd"/>
      <w:r w:rsidRPr="00892E06">
        <w:rPr>
          <w:color w:val="000000"/>
          <w:sz w:val="22"/>
          <w:szCs w:val="22"/>
        </w:rPr>
        <w:t>) the elaboration of wood</w:t>
      </w:r>
      <w:r w:rsidR="008C175E" w:rsidRPr="00892E06">
        <w:rPr>
          <w:color w:val="000000"/>
          <w:sz w:val="22"/>
          <w:szCs w:val="22"/>
        </w:rPr>
        <w:t xml:space="preserve"> </w:t>
      </w:r>
      <w:r w:rsidRPr="00892E06">
        <w:rPr>
          <w:color w:val="000000"/>
          <w:sz w:val="22"/>
          <w:szCs w:val="22"/>
        </w:rPr>
        <w:t xml:space="preserve">fuel </w:t>
      </w:r>
      <w:r w:rsidR="00225B86" w:rsidRPr="00892E06">
        <w:rPr>
          <w:color w:val="000000"/>
          <w:sz w:val="22"/>
          <w:szCs w:val="22"/>
        </w:rPr>
        <w:t xml:space="preserve">supply </w:t>
      </w:r>
      <w:r w:rsidRPr="00892E06">
        <w:rPr>
          <w:color w:val="000000"/>
          <w:sz w:val="22"/>
          <w:szCs w:val="22"/>
        </w:rPr>
        <w:t>master plans</w:t>
      </w:r>
      <w:r w:rsidR="007B6EA8" w:rsidRPr="00892E06">
        <w:rPr>
          <w:color w:val="000000"/>
          <w:sz w:val="22"/>
          <w:szCs w:val="22"/>
        </w:rPr>
        <w:t xml:space="preserve"> </w:t>
      </w:r>
      <w:r w:rsidRPr="00892E06">
        <w:rPr>
          <w:color w:val="000000"/>
          <w:sz w:val="22"/>
          <w:szCs w:val="22"/>
        </w:rPr>
        <w:t xml:space="preserve">for four main urban centers; (ii)  </w:t>
      </w:r>
      <w:r w:rsidR="008C175E" w:rsidRPr="00892E06">
        <w:rPr>
          <w:color w:val="000000"/>
          <w:sz w:val="22"/>
          <w:szCs w:val="22"/>
        </w:rPr>
        <w:t xml:space="preserve">the </w:t>
      </w:r>
      <w:r w:rsidR="00225B86" w:rsidRPr="00892E06">
        <w:rPr>
          <w:color w:val="000000"/>
          <w:sz w:val="22"/>
          <w:szCs w:val="22"/>
        </w:rPr>
        <w:t>update and development of existing information systems</w:t>
      </w:r>
      <w:r w:rsidRPr="00892E06">
        <w:rPr>
          <w:color w:val="000000"/>
          <w:sz w:val="22"/>
          <w:szCs w:val="22"/>
        </w:rPr>
        <w:t xml:space="preserve">; (iii) </w:t>
      </w:r>
      <w:r w:rsidR="008C175E" w:rsidRPr="00892E06">
        <w:rPr>
          <w:color w:val="000000"/>
          <w:sz w:val="22"/>
          <w:szCs w:val="22"/>
        </w:rPr>
        <w:t xml:space="preserve">the carrying out of a </w:t>
      </w:r>
      <w:r w:rsidR="00A5291F" w:rsidRPr="00892E06">
        <w:rPr>
          <w:color w:val="000000"/>
          <w:sz w:val="22"/>
          <w:szCs w:val="22"/>
        </w:rPr>
        <w:t xml:space="preserve">national </w:t>
      </w:r>
      <w:r w:rsidRPr="00892E06">
        <w:rPr>
          <w:color w:val="000000"/>
          <w:sz w:val="22"/>
          <w:szCs w:val="22"/>
        </w:rPr>
        <w:t xml:space="preserve">survey on </w:t>
      </w:r>
      <w:r w:rsidR="0025489A" w:rsidRPr="00892E06">
        <w:rPr>
          <w:color w:val="000000"/>
          <w:sz w:val="22"/>
          <w:szCs w:val="22"/>
        </w:rPr>
        <w:t>household fuel consumption and surveys on wood flow supply sources</w:t>
      </w:r>
      <w:r w:rsidRPr="00892E06">
        <w:rPr>
          <w:color w:val="000000"/>
          <w:sz w:val="22"/>
          <w:szCs w:val="22"/>
        </w:rPr>
        <w:t>; (iv)</w:t>
      </w:r>
      <w:r w:rsidR="00807E1A" w:rsidRPr="00892E06">
        <w:rPr>
          <w:color w:val="000000"/>
          <w:sz w:val="22"/>
          <w:szCs w:val="22"/>
        </w:rPr>
        <w:t xml:space="preserve"> the carrying out of a gender-sensitive</w:t>
      </w:r>
      <w:r w:rsidRPr="00892E06">
        <w:rPr>
          <w:color w:val="000000"/>
          <w:sz w:val="22"/>
          <w:szCs w:val="22"/>
        </w:rPr>
        <w:t xml:space="preserve"> survey on household fuel prices; (v) </w:t>
      </w:r>
      <w:r w:rsidR="008C175E" w:rsidRPr="00892E06">
        <w:rPr>
          <w:color w:val="000000"/>
          <w:sz w:val="22"/>
          <w:szCs w:val="22"/>
        </w:rPr>
        <w:t xml:space="preserve">the </w:t>
      </w:r>
      <w:r w:rsidR="00807E1A" w:rsidRPr="00892E06">
        <w:rPr>
          <w:color w:val="000000"/>
          <w:sz w:val="22"/>
          <w:szCs w:val="22"/>
        </w:rPr>
        <w:t xml:space="preserve">provision of support to </w:t>
      </w:r>
      <w:r w:rsidR="003A062C" w:rsidRPr="00892E06">
        <w:rPr>
          <w:color w:val="000000"/>
          <w:sz w:val="22"/>
          <w:szCs w:val="22"/>
        </w:rPr>
        <w:t>DPHE</w:t>
      </w:r>
      <w:r w:rsidR="00807E1A" w:rsidRPr="00892E06">
        <w:rPr>
          <w:color w:val="000000"/>
          <w:sz w:val="22"/>
          <w:szCs w:val="22"/>
        </w:rPr>
        <w:t xml:space="preserve"> to monitor gas volumes in</w:t>
      </w:r>
      <w:r w:rsidRPr="00892E06">
        <w:rPr>
          <w:color w:val="000000"/>
          <w:sz w:val="22"/>
          <w:szCs w:val="22"/>
        </w:rPr>
        <w:t xml:space="preserve"> LPG bottle</w:t>
      </w:r>
      <w:r w:rsidR="00807E1A" w:rsidRPr="00892E06">
        <w:rPr>
          <w:color w:val="000000"/>
          <w:sz w:val="22"/>
          <w:szCs w:val="22"/>
        </w:rPr>
        <w:t>s</w:t>
      </w:r>
      <w:r w:rsidR="008C175E" w:rsidRPr="00892E06">
        <w:rPr>
          <w:color w:val="000000"/>
          <w:sz w:val="22"/>
          <w:szCs w:val="22"/>
        </w:rPr>
        <w:t xml:space="preserve">; and (vi) the </w:t>
      </w:r>
      <w:r w:rsidR="00A5291F" w:rsidRPr="00892E06">
        <w:rPr>
          <w:color w:val="000000"/>
          <w:sz w:val="22"/>
          <w:szCs w:val="22"/>
        </w:rPr>
        <w:t xml:space="preserve">production and </w:t>
      </w:r>
      <w:r w:rsidR="00807E1A" w:rsidRPr="00892E06">
        <w:rPr>
          <w:color w:val="000000"/>
          <w:sz w:val="22"/>
          <w:szCs w:val="22"/>
        </w:rPr>
        <w:t xml:space="preserve">dissemination of the household fuels </w:t>
      </w:r>
      <w:r w:rsidR="0025489A" w:rsidRPr="00892E06">
        <w:rPr>
          <w:color w:val="000000"/>
          <w:sz w:val="22"/>
          <w:szCs w:val="22"/>
        </w:rPr>
        <w:t xml:space="preserve">information </w:t>
      </w:r>
      <w:r w:rsidR="00807E1A" w:rsidRPr="00892E06">
        <w:rPr>
          <w:color w:val="000000"/>
          <w:sz w:val="22"/>
          <w:szCs w:val="22"/>
        </w:rPr>
        <w:t xml:space="preserve">bulletin produced by </w:t>
      </w:r>
      <w:r w:rsidR="003A062C" w:rsidRPr="00892E06">
        <w:rPr>
          <w:color w:val="000000"/>
          <w:sz w:val="22"/>
          <w:szCs w:val="22"/>
        </w:rPr>
        <w:t>DPHE</w:t>
      </w:r>
      <w:r w:rsidRPr="00892E06">
        <w:rPr>
          <w:color w:val="000000"/>
          <w:sz w:val="22"/>
          <w:szCs w:val="22"/>
        </w:rPr>
        <w:t>.</w:t>
      </w:r>
    </w:p>
    <w:p w:rsidR="0045275D" w:rsidRPr="00892E06" w:rsidRDefault="00807E1A" w:rsidP="00BB686B">
      <w:pPr>
        <w:spacing w:after="240"/>
        <w:ind w:left="720" w:hanging="720"/>
        <w:jc w:val="both"/>
        <w:rPr>
          <w:color w:val="000000"/>
          <w:sz w:val="22"/>
          <w:szCs w:val="22"/>
        </w:rPr>
      </w:pPr>
      <w:r w:rsidRPr="00892E06">
        <w:rPr>
          <w:color w:val="000000"/>
          <w:sz w:val="22"/>
          <w:szCs w:val="22"/>
        </w:rPr>
        <w:t>3</w:t>
      </w:r>
      <w:r w:rsidR="0045275D" w:rsidRPr="00892E06">
        <w:rPr>
          <w:color w:val="000000"/>
          <w:sz w:val="22"/>
          <w:szCs w:val="22"/>
        </w:rPr>
        <w:t xml:space="preserve">. </w:t>
      </w:r>
      <w:r w:rsidR="005A62F0" w:rsidRPr="00892E06">
        <w:rPr>
          <w:color w:val="000000"/>
          <w:sz w:val="22"/>
          <w:szCs w:val="22"/>
        </w:rPr>
        <w:tab/>
      </w:r>
      <w:r w:rsidR="0045275D" w:rsidRPr="00892E06">
        <w:rPr>
          <w:color w:val="000000"/>
          <w:sz w:val="22"/>
          <w:szCs w:val="22"/>
          <w:u w:val="single"/>
        </w:rPr>
        <w:t>In</w:t>
      </w:r>
      <w:r w:rsidR="00BE4EA8" w:rsidRPr="00892E06">
        <w:rPr>
          <w:color w:val="000000"/>
          <w:sz w:val="22"/>
          <w:szCs w:val="22"/>
          <w:u w:val="single"/>
        </w:rPr>
        <w:t>stituti</w:t>
      </w:r>
      <w:r w:rsidR="0045275D" w:rsidRPr="00892E06">
        <w:rPr>
          <w:color w:val="000000"/>
          <w:sz w:val="22"/>
          <w:szCs w:val="22"/>
          <w:u w:val="single"/>
        </w:rPr>
        <w:t>onal Strengthenin</w:t>
      </w:r>
      <w:r w:rsidR="005A62F0" w:rsidRPr="00892E06">
        <w:rPr>
          <w:color w:val="000000"/>
          <w:sz w:val="22"/>
          <w:szCs w:val="22"/>
          <w:u w:val="single"/>
        </w:rPr>
        <w:t xml:space="preserve">g </w:t>
      </w:r>
      <w:r w:rsidR="0045275D" w:rsidRPr="00892E06">
        <w:rPr>
          <w:color w:val="000000"/>
          <w:sz w:val="22"/>
          <w:szCs w:val="22"/>
          <w:u w:val="single"/>
        </w:rPr>
        <w:t xml:space="preserve">of </w:t>
      </w:r>
      <w:r w:rsidR="003A062C" w:rsidRPr="00892E06">
        <w:rPr>
          <w:color w:val="000000"/>
          <w:sz w:val="22"/>
          <w:szCs w:val="22"/>
          <w:u w:val="single"/>
        </w:rPr>
        <w:t>DPHE</w:t>
      </w:r>
      <w:r w:rsidR="005A62F0" w:rsidRPr="00892E06">
        <w:rPr>
          <w:color w:val="000000"/>
          <w:sz w:val="22"/>
          <w:szCs w:val="22"/>
        </w:rPr>
        <w:t>, through</w:t>
      </w:r>
      <w:r w:rsidR="007B6EA8" w:rsidRPr="00892E06">
        <w:rPr>
          <w:color w:val="000000"/>
          <w:sz w:val="22"/>
          <w:szCs w:val="22"/>
        </w:rPr>
        <w:t xml:space="preserve"> </w:t>
      </w:r>
      <w:r w:rsidR="005A62F0" w:rsidRPr="00892E06">
        <w:rPr>
          <w:color w:val="000000"/>
          <w:sz w:val="22"/>
          <w:szCs w:val="22"/>
        </w:rPr>
        <w:t>the</w:t>
      </w:r>
      <w:r w:rsidRPr="00892E06">
        <w:rPr>
          <w:color w:val="000000"/>
          <w:sz w:val="22"/>
          <w:szCs w:val="22"/>
        </w:rPr>
        <w:t xml:space="preserve"> provision of technical assistance and the carrying out of a</w:t>
      </w:r>
      <w:r w:rsidR="005A62F0" w:rsidRPr="00892E06">
        <w:rPr>
          <w:color w:val="000000"/>
          <w:sz w:val="22"/>
          <w:szCs w:val="22"/>
        </w:rPr>
        <w:t xml:space="preserve"> </w:t>
      </w:r>
      <w:r w:rsidR="0045275D" w:rsidRPr="00892E06">
        <w:rPr>
          <w:color w:val="000000"/>
          <w:sz w:val="22"/>
          <w:szCs w:val="22"/>
        </w:rPr>
        <w:t xml:space="preserve">training </w:t>
      </w:r>
      <w:r w:rsidRPr="00892E06">
        <w:rPr>
          <w:color w:val="000000"/>
          <w:sz w:val="22"/>
          <w:szCs w:val="22"/>
        </w:rPr>
        <w:t xml:space="preserve">program </w:t>
      </w:r>
      <w:r w:rsidR="00F02BB0" w:rsidRPr="00892E06">
        <w:rPr>
          <w:color w:val="000000"/>
          <w:sz w:val="22"/>
          <w:szCs w:val="22"/>
        </w:rPr>
        <w:t xml:space="preserve">for </w:t>
      </w:r>
      <w:r w:rsidR="0025489A" w:rsidRPr="00892E06">
        <w:rPr>
          <w:color w:val="000000"/>
          <w:sz w:val="22"/>
          <w:szCs w:val="22"/>
        </w:rPr>
        <w:t xml:space="preserve">its </w:t>
      </w:r>
      <w:r w:rsidRPr="00892E06">
        <w:rPr>
          <w:color w:val="000000"/>
          <w:sz w:val="22"/>
          <w:szCs w:val="22"/>
        </w:rPr>
        <w:t>civil servants</w:t>
      </w:r>
      <w:r w:rsidR="0045275D" w:rsidRPr="00892E06">
        <w:rPr>
          <w:color w:val="000000"/>
          <w:sz w:val="22"/>
          <w:szCs w:val="22"/>
        </w:rPr>
        <w:t xml:space="preserve"> </w:t>
      </w:r>
      <w:r w:rsidR="00A5291F" w:rsidRPr="00892E06">
        <w:rPr>
          <w:color w:val="000000"/>
          <w:sz w:val="22"/>
          <w:szCs w:val="22"/>
        </w:rPr>
        <w:t xml:space="preserve">involved in Project implementation </w:t>
      </w:r>
      <w:r w:rsidR="0045275D" w:rsidRPr="00892E06">
        <w:rPr>
          <w:color w:val="000000"/>
          <w:sz w:val="22"/>
          <w:szCs w:val="22"/>
        </w:rPr>
        <w:t>on household energy related topics.</w:t>
      </w:r>
    </w:p>
    <w:p w:rsidR="0045275D" w:rsidRPr="00892E06" w:rsidRDefault="00BF7549" w:rsidP="00BB686B">
      <w:pPr>
        <w:spacing w:after="240"/>
        <w:jc w:val="both"/>
        <w:rPr>
          <w:sz w:val="22"/>
          <w:szCs w:val="22"/>
        </w:rPr>
      </w:pPr>
      <w:r w:rsidRPr="00892E06">
        <w:rPr>
          <w:b/>
          <w:sz w:val="22"/>
          <w:szCs w:val="22"/>
        </w:rPr>
        <w:t xml:space="preserve">Part D: </w:t>
      </w:r>
      <w:r w:rsidR="00301549" w:rsidRPr="00892E06">
        <w:rPr>
          <w:b/>
          <w:sz w:val="22"/>
          <w:szCs w:val="22"/>
        </w:rPr>
        <w:t xml:space="preserve">Institutional Arrangement for </w:t>
      </w:r>
      <w:r w:rsidR="0045275D" w:rsidRPr="00892E06">
        <w:rPr>
          <w:b/>
          <w:color w:val="000000"/>
          <w:sz w:val="22"/>
          <w:szCs w:val="22"/>
        </w:rPr>
        <w:t>Project Implementation</w:t>
      </w:r>
      <w:r w:rsidR="0045275D" w:rsidRPr="00892E06">
        <w:rPr>
          <w:sz w:val="22"/>
          <w:szCs w:val="22"/>
        </w:rPr>
        <w:t xml:space="preserve"> </w:t>
      </w:r>
    </w:p>
    <w:p w:rsidR="00F02BB0" w:rsidRPr="00892E06" w:rsidRDefault="002A6663" w:rsidP="00BB686B">
      <w:pPr>
        <w:pStyle w:val="OpmaakprofielKop3UitvullenChar"/>
        <w:keepLines w:val="0"/>
        <w:numPr>
          <w:ilvl w:val="0"/>
          <w:numId w:val="0"/>
        </w:numPr>
        <w:spacing w:before="0"/>
        <w:outlineLvl w:val="9"/>
        <w:rPr>
          <w:color w:val="000000"/>
          <w:sz w:val="22"/>
          <w:szCs w:val="22"/>
        </w:rPr>
      </w:pPr>
      <w:r w:rsidRPr="00892E06">
        <w:rPr>
          <w:rFonts w:cs="Times New Roman"/>
          <w:iCs/>
          <w:sz w:val="22"/>
          <w:szCs w:val="22"/>
        </w:rPr>
        <w:t xml:space="preserve">Coordination, </w:t>
      </w:r>
      <w:r w:rsidR="00807E1A" w:rsidRPr="00892E06">
        <w:rPr>
          <w:rFonts w:cs="Times New Roman"/>
          <w:iCs/>
          <w:sz w:val="22"/>
          <w:szCs w:val="22"/>
        </w:rPr>
        <w:t xml:space="preserve">monitoring and evaluation, </w:t>
      </w:r>
      <w:r w:rsidRPr="00892E06">
        <w:rPr>
          <w:rFonts w:cs="Times New Roman"/>
          <w:iCs/>
          <w:sz w:val="22"/>
          <w:szCs w:val="22"/>
        </w:rPr>
        <w:t xml:space="preserve">implementation and Project management, including </w:t>
      </w:r>
      <w:r w:rsidR="00BF35AA" w:rsidRPr="00892E06">
        <w:rPr>
          <w:rFonts w:cs="Times New Roman"/>
          <w:sz w:val="22"/>
          <w:szCs w:val="22"/>
        </w:rPr>
        <w:t>preparation of Annual Work Plans, including updating procurement plans and related budgets</w:t>
      </w:r>
      <w:r w:rsidRPr="00892E06">
        <w:rPr>
          <w:rFonts w:cs="Times New Roman"/>
          <w:sz w:val="22"/>
          <w:szCs w:val="22"/>
        </w:rPr>
        <w:t>, through</w:t>
      </w:r>
      <w:r w:rsidR="0045275D" w:rsidRPr="00892E06">
        <w:rPr>
          <w:rFonts w:cs="Times New Roman"/>
          <w:color w:val="000000"/>
          <w:sz w:val="22"/>
          <w:szCs w:val="22"/>
        </w:rPr>
        <w:t xml:space="preserve"> </w:t>
      </w:r>
      <w:r w:rsidRPr="00892E06">
        <w:rPr>
          <w:rFonts w:cs="Times New Roman"/>
          <w:iCs/>
          <w:sz w:val="22"/>
          <w:szCs w:val="22"/>
        </w:rPr>
        <w:t xml:space="preserve">the financing of Operating Costs, services and expenditures related to monitoring, financial audits, </w:t>
      </w:r>
      <w:r w:rsidRPr="00892E06">
        <w:rPr>
          <w:rFonts w:cs="Times New Roman"/>
          <w:color w:val="000000"/>
          <w:sz w:val="22"/>
          <w:szCs w:val="22"/>
        </w:rPr>
        <w:t>updating of the financial management system, t</w:t>
      </w:r>
      <w:r w:rsidRPr="00892E06">
        <w:rPr>
          <w:rFonts w:cs="Times New Roman"/>
          <w:iCs/>
          <w:sz w:val="22"/>
          <w:szCs w:val="22"/>
        </w:rPr>
        <w:t>raining, communication and organization and participation in local and external workshops.</w:t>
      </w:r>
      <w:r w:rsidR="0045275D" w:rsidRPr="00892E06">
        <w:rPr>
          <w:rFonts w:cs="Times New Roman"/>
          <w:color w:val="000000"/>
          <w:sz w:val="22"/>
          <w:szCs w:val="22"/>
        </w:rPr>
        <w:t xml:space="preserve"> </w:t>
      </w:r>
    </w:p>
    <w:p w:rsidR="00BF7549" w:rsidRPr="00892E06" w:rsidRDefault="00BB686B" w:rsidP="00BB686B">
      <w:pPr>
        <w:pStyle w:val="ModelNrmlSingle"/>
        <w:ind w:firstLine="0"/>
        <w:jc w:val="center"/>
        <w:rPr>
          <w:b/>
          <w:bCs/>
          <w:szCs w:val="22"/>
        </w:rPr>
      </w:pPr>
      <w:r>
        <w:rPr>
          <w:color w:val="000000"/>
          <w:szCs w:val="22"/>
        </w:rPr>
        <w:br w:type="page"/>
      </w:r>
      <w:r w:rsidR="00BF7549" w:rsidRPr="00892E06">
        <w:rPr>
          <w:b/>
          <w:bCs/>
          <w:szCs w:val="22"/>
        </w:rPr>
        <w:lastRenderedPageBreak/>
        <w:t>SCHEDULE 2</w:t>
      </w:r>
    </w:p>
    <w:p w:rsidR="00BF7549" w:rsidRPr="00892E06" w:rsidRDefault="00BF7549" w:rsidP="00BB686B">
      <w:pPr>
        <w:pStyle w:val="ModelNrmlSingle"/>
        <w:ind w:firstLine="0"/>
        <w:jc w:val="center"/>
        <w:rPr>
          <w:b/>
          <w:bCs/>
          <w:szCs w:val="22"/>
        </w:rPr>
      </w:pPr>
      <w:r w:rsidRPr="00892E06">
        <w:rPr>
          <w:b/>
          <w:bCs/>
          <w:szCs w:val="22"/>
        </w:rPr>
        <w:t>Project Execution</w:t>
      </w:r>
    </w:p>
    <w:p w:rsidR="00BF7549" w:rsidRPr="00892E06" w:rsidRDefault="003F0A63" w:rsidP="00BB686B">
      <w:pPr>
        <w:pStyle w:val="ModelNrmlSingle"/>
        <w:ind w:firstLine="0"/>
        <w:rPr>
          <w:b/>
          <w:bCs/>
          <w:szCs w:val="22"/>
        </w:rPr>
      </w:pPr>
      <w:r w:rsidRPr="00892E06">
        <w:rPr>
          <w:b/>
          <w:bCs/>
          <w:szCs w:val="22"/>
        </w:rPr>
        <w:t>Section I.</w:t>
      </w:r>
      <w:r w:rsidRPr="00892E06">
        <w:rPr>
          <w:b/>
          <w:bCs/>
          <w:szCs w:val="22"/>
        </w:rPr>
        <w:tab/>
      </w:r>
      <w:r w:rsidRPr="00892E06">
        <w:rPr>
          <w:b/>
          <w:bCs/>
          <w:szCs w:val="22"/>
          <w:u w:val="single"/>
        </w:rPr>
        <w:t>Implementation Arrangements</w:t>
      </w:r>
    </w:p>
    <w:p w:rsidR="00BF7549" w:rsidRPr="00892E06" w:rsidRDefault="003F0A63" w:rsidP="00BB686B">
      <w:pPr>
        <w:pStyle w:val="ModelNrmlSingle"/>
        <w:ind w:left="720" w:hanging="720"/>
        <w:rPr>
          <w:bCs/>
          <w:szCs w:val="22"/>
        </w:rPr>
      </w:pPr>
      <w:r w:rsidRPr="00892E06">
        <w:rPr>
          <w:b/>
          <w:bCs/>
          <w:szCs w:val="22"/>
        </w:rPr>
        <w:t>A.</w:t>
      </w:r>
      <w:r w:rsidRPr="00892E06">
        <w:rPr>
          <w:b/>
          <w:bCs/>
          <w:szCs w:val="22"/>
        </w:rPr>
        <w:tab/>
        <w:t>Institutional Arrangements</w:t>
      </w:r>
    </w:p>
    <w:p w:rsidR="00BF7549" w:rsidRPr="00892E06" w:rsidRDefault="00BF7549" w:rsidP="00BB686B">
      <w:pPr>
        <w:pStyle w:val="ModelNrmlSingle"/>
        <w:ind w:left="720" w:hanging="720"/>
        <w:rPr>
          <w:szCs w:val="22"/>
        </w:rPr>
      </w:pPr>
      <w:r w:rsidRPr="00892E06">
        <w:rPr>
          <w:bCs/>
          <w:iCs/>
          <w:szCs w:val="22"/>
        </w:rPr>
        <w:t>1.</w:t>
      </w:r>
      <w:r w:rsidRPr="00892E06">
        <w:rPr>
          <w:bCs/>
          <w:iCs/>
          <w:szCs w:val="22"/>
        </w:rPr>
        <w:tab/>
      </w:r>
      <w:r w:rsidRPr="00892E06">
        <w:rPr>
          <w:szCs w:val="22"/>
        </w:rPr>
        <w:t xml:space="preserve">The Recipient shall establish by </w:t>
      </w:r>
      <w:r w:rsidR="00F1534D" w:rsidRPr="00892E06">
        <w:rPr>
          <w:szCs w:val="22"/>
        </w:rPr>
        <w:t xml:space="preserve">no later than </w:t>
      </w:r>
      <w:r w:rsidR="00C61544" w:rsidRPr="00892E06">
        <w:rPr>
          <w:szCs w:val="22"/>
        </w:rPr>
        <w:t xml:space="preserve">three </w:t>
      </w:r>
      <w:r w:rsidR="000C0774" w:rsidRPr="00892E06">
        <w:rPr>
          <w:szCs w:val="22"/>
        </w:rPr>
        <w:t xml:space="preserve">(3) </w:t>
      </w:r>
      <w:r w:rsidR="00C61544" w:rsidRPr="00892E06">
        <w:rPr>
          <w:szCs w:val="22"/>
        </w:rPr>
        <w:t>months</w:t>
      </w:r>
      <w:r w:rsidR="007B6EA8" w:rsidRPr="00892E06">
        <w:rPr>
          <w:szCs w:val="22"/>
        </w:rPr>
        <w:t xml:space="preserve"> </w:t>
      </w:r>
      <w:r w:rsidR="00F1534D" w:rsidRPr="00892E06">
        <w:rPr>
          <w:szCs w:val="22"/>
        </w:rPr>
        <w:t xml:space="preserve">after the Effective Date, </w:t>
      </w:r>
      <w:r w:rsidRPr="00892E06">
        <w:rPr>
          <w:szCs w:val="22"/>
        </w:rPr>
        <w:t xml:space="preserve">and </w:t>
      </w:r>
      <w:r w:rsidR="00287C96" w:rsidRPr="00892E06">
        <w:rPr>
          <w:szCs w:val="22"/>
        </w:rPr>
        <w:t xml:space="preserve">thereafter </w:t>
      </w:r>
      <w:r w:rsidRPr="00892E06">
        <w:rPr>
          <w:szCs w:val="22"/>
        </w:rPr>
        <w:t xml:space="preserve">maintain </w:t>
      </w:r>
      <w:r w:rsidR="00287C96" w:rsidRPr="00892E06">
        <w:rPr>
          <w:szCs w:val="22"/>
        </w:rPr>
        <w:t xml:space="preserve">throughout the course of Project implementation, </w:t>
      </w:r>
      <w:r w:rsidRPr="00892E06">
        <w:rPr>
          <w:szCs w:val="22"/>
        </w:rPr>
        <w:t xml:space="preserve">a </w:t>
      </w:r>
      <w:r w:rsidR="00A5291F" w:rsidRPr="00892E06">
        <w:rPr>
          <w:szCs w:val="22"/>
        </w:rPr>
        <w:t xml:space="preserve">technical </w:t>
      </w:r>
      <w:r w:rsidR="002B3780" w:rsidRPr="00892E06">
        <w:rPr>
          <w:szCs w:val="22"/>
        </w:rPr>
        <w:t xml:space="preserve">steering </w:t>
      </w:r>
      <w:r w:rsidRPr="00892E06">
        <w:rPr>
          <w:szCs w:val="22"/>
        </w:rPr>
        <w:t>committee (“</w:t>
      </w:r>
      <w:r w:rsidR="002B3780" w:rsidRPr="00892E06">
        <w:rPr>
          <w:szCs w:val="22"/>
        </w:rPr>
        <w:t>S</w:t>
      </w:r>
      <w:r w:rsidRPr="00892E06">
        <w:rPr>
          <w:szCs w:val="22"/>
        </w:rPr>
        <w:t>C”), with responsibilities and procedures set forth below and with composition, functions and resources satisfactory to the Association:</w:t>
      </w:r>
    </w:p>
    <w:p w:rsidR="001D4601" w:rsidRPr="00892E06" w:rsidRDefault="00BF7549" w:rsidP="00BB686B">
      <w:pPr>
        <w:pStyle w:val="ModelNrmlSingle"/>
        <w:ind w:left="720" w:hanging="630"/>
        <w:rPr>
          <w:b/>
          <w:szCs w:val="22"/>
        </w:rPr>
      </w:pPr>
      <w:r w:rsidRPr="00892E06">
        <w:rPr>
          <w:bCs/>
          <w:iCs/>
          <w:szCs w:val="22"/>
        </w:rPr>
        <w:t>(</w:t>
      </w:r>
      <w:r w:rsidR="00EF0607" w:rsidRPr="00892E06">
        <w:rPr>
          <w:bCs/>
          <w:iCs/>
          <w:szCs w:val="22"/>
        </w:rPr>
        <w:t>a</w:t>
      </w:r>
      <w:r w:rsidRPr="00892E06">
        <w:rPr>
          <w:bCs/>
          <w:iCs/>
          <w:szCs w:val="22"/>
        </w:rPr>
        <w:t>)</w:t>
      </w:r>
      <w:r w:rsidRPr="00892E06">
        <w:rPr>
          <w:bCs/>
          <w:iCs/>
          <w:szCs w:val="22"/>
        </w:rPr>
        <w:tab/>
      </w:r>
      <w:r w:rsidR="002B3780" w:rsidRPr="00892E06">
        <w:rPr>
          <w:b/>
          <w:szCs w:val="22"/>
        </w:rPr>
        <w:t xml:space="preserve">Steering </w:t>
      </w:r>
      <w:r w:rsidRPr="00892E06">
        <w:rPr>
          <w:b/>
          <w:szCs w:val="22"/>
        </w:rPr>
        <w:t xml:space="preserve">Committee </w:t>
      </w:r>
    </w:p>
    <w:p w:rsidR="00BF7549" w:rsidRPr="00892E06" w:rsidRDefault="00BF7549" w:rsidP="001C0FCB">
      <w:pPr>
        <w:pStyle w:val="BodyText"/>
        <w:tabs>
          <w:tab w:val="clear" w:pos="-720"/>
        </w:tabs>
        <w:suppressAutoHyphens w:val="0"/>
        <w:spacing w:after="240" w:line="240" w:lineRule="auto"/>
        <w:ind w:left="1440" w:hanging="720"/>
        <w:rPr>
          <w:sz w:val="22"/>
          <w:szCs w:val="22"/>
        </w:rPr>
      </w:pPr>
      <w:r w:rsidRPr="00892E06">
        <w:rPr>
          <w:sz w:val="22"/>
          <w:szCs w:val="22"/>
        </w:rPr>
        <w:t>(</w:t>
      </w:r>
      <w:proofErr w:type="spellStart"/>
      <w:r w:rsidRPr="00892E06">
        <w:rPr>
          <w:sz w:val="22"/>
          <w:szCs w:val="22"/>
        </w:rPr>
        <w:t>i</w:t>
      </w:r>
      <w:proofErr w:type="spellEnd"/>
      <w:r w:rsidRPr="00892E06">
        <w:rPr>
          <w:sz w:val="22"/>
          <w:szCs w:val="22"/>
        </w:rPr>
        <w:t xml:space="preserve">)  </w:t>
      </w:r>
      <w:r w:rsidRPr="00892E06">
        <w:rPr>
          <w:sz w:val="22"/>
          <w:szCs w:val="22"/>
        </w:rPr>
        <w:tab/>
        <w:t xml:space="preserve">The </w:t>
      </w:r>
      <w:r w:rsidR="002B3780" w:rsidRPr="00892E06">
        <w:rPr>
          <w:sz w:val="22"/>
          <w:szCs w:val="22"/>
        </w:rPr>
        <w:t>S</w:t>
      </w:r>
      <w:r w:rsidRPr="00892E06">
        <w:rPr>
          <w:sz w:val="22"/>
          <w:szCs w:val="22"/>
        </w:rPr>
        <w:t xml:space="preserve">C shall be chaired by the Director of </w:t>
      </w:r>
      <w:r w:rsidR="00807E1A" w:rsidRPr="00892E06">
        <w:rPr>
          <w:sz w:val="22"/>
          <w:szCs w:val="22"/>
        </w:rPr>
        <w:t>D</w:t>
      </w:r>
      <w:r w:rsidR="009108C9" w:rsidRPr="00892E06">
        <w:rPr>
          <w:sz w:val="22"/>
          <w:szCs w:val="22"/>
        </w:rPr>
        <w:t>P</w:t>
      </w:r>
      <w:r w:rsidR="00807E1A" w:rsidRPr="00892E06">
        <w:rPr>
          <w:sz w:val="22"/>
          <w:szCs w:val="22"/>
        </w:rPr>
        <w:t>H</w:t>
      </w:r>
      <w:r w:rsidR="009108C9" w:rsidRPr="00892E06">
        <w:rPr>
          <w:sz w:val="22"/>
          <w:szCs w:val="22"/>
        </w:rPr>
        <w:t>E</w:t>
      </w:r>
      <w:r w:rsidR="00AD4B56" w:rsidRPr="00892E06">
        <w:rPr>
          <w:sz w:val="22"/>
          <w:szCs w:val="22"/>
        </w:rPr>
        <w:t>, with DWF acting as its secretariat. It shall</w:t>
      </w:r>
      <w:r w:rsidR="009D7941">
        <w:rPr>
          <w:sz w:val="22"/>
          <w:szCs w:val="22"/>
        </w:rPr>
        <w:t xml:space="preserve"> </w:t>
      </w:r>
      <w:r w:rsidRPr="00892E06">
        <w:rPr>
          <w:sz w:val="22"/>
          <w:szCs w:val="22"/>
        </w:rPr>
        <w:t xml:space="preserve">be comprised, </w:t>
      </w:r>
      <w:r w:rsidR="00676894" w:rsidRPr="00892E06">
        <w:rPr>
          <w:i/>
          <w:sz w:val="22"/>
          <w:szCs w:val="22"/>
        </w:rPr>
        <w:t>inter alia</w:t>
      </w:r>
      <w:r w:rsidRPr="00892E06">
        <w:rPr>
          <w:sz w:val="22"/>
          <w:szCs w:val="22"/>
        </w:rPr>
        <w:t xml:space="preserve">, of representatives of </w:t>
      </w:r>
      <w:r w:rsidR="00AD4B56" w:rsidRPr="00892E06">
        <w:rPr>
          <w:sz w:val="22"/>
          <w:szCs w:val="22"/>
        </w:rPr>
        <w:t xml:space="preserve">the </w:t>
      </w:r>
      <w:proofErr w:type="spellStart"/>
      <w:r w:rsidR="00AD4B56" w:rsidRPr="00892E06">
        <w:rPr>
          <w:sz w:val="22"/>
          <w:szCs w:val="22"/>
        </w:rPr>
        <w:t>MoF</w:t>
      </w:r>
      <w:proofErr w:type="spellEnd"/>
      <w:r w:rsidR="00AD4B56" w:rsidRPr="00892E06">
        <w:rPr>
          <w:sz w:val="22"/>
          <w:szCs w:val="22"/>
        </w:rPr>
        <w:t>, ME, MEN,</w:t>
      </w:r>
      <w:r w:rsidR="006C72C3" w:rsidRPr="00892E06">
        <w:rPr>
          <w:sz w:val="22"/>
          <w:szCs w:val="22"/>
        </w:rPr>
        <w:t xml:space="preserve"> the D</w:t>
      </w:r>
      <w:r w:rsidR="00A5291F" w:rsidRPr="00892E06">
        <w:rPr>
          <w:sz w:val="22"/>
          <w:szCs w:val="22"/>
        </w:rPr>
        <w:t>EFC</w:t>
      </w:r>
      <w:r w:rsidR="0083127C" w:rsidRPr="00892E06">
        <w:rPr>
          <w:sz w:val="22"/>
          <w:szCs w:val="22"/>
        </w:rPr>
        <w:t>, the DCL</w:t>
      </w:r>
      <w:r w:rsidR="007B6EA8" w:rsidRPr="00892E06">
        <w:rPr>
          <w:sz w:val="22"/>
          <w:szCs w:val="22"/>
        </w:rPr>
        <w:t>,</w:t>
      </w:r>
      <w:r w:rsidR="006C72C3" w:rsidRPr="00892E06">
        <w:rPr>
          <w:sz w:val="22"/>
          <w:szCs w:val="22"/>
        </w:rPr>
        <w:t xml:space="preserve"> </w:t>
      </w:r>
      <w:r w:rsidR="00AD4B56" w:rsidRPr="00892E06">
        <w:rPr>
          <w:sz w:val="22"/>
          <w:szCs w:val="22"/>
        </w:rPr>
        <w:t xml:space="preserve">relevant </w:t>
      </w:r>
      <w:r w:rsidR="0015719D" w:rsidRPr="00892E06">
        <w:rPr>
          <w:sz w:val="22"/>
          <w:szCs w:val="22"/>
        </w:rPr>
        <w:t>private sector, civil society</w:t>
      </w:r>
      <w:r w:rsidR="00BB686B">
        <w:rPr>
          <w:sz w:val="22"/>
          <w:szCs w:val="22"/>
        </w:rPr>
        <w:t>,</w:t>
      </w:r>
      <w:r w:rsidR="009D7941">
        <w:rPr>
          <w:sz w:val="22"/>
          <w:szCs w:val="22"/>
        </w:rPr>
        <w:t xml:space="preserve"> </w:t>
      </w:r>
      <w:r w:rsidR="00BB686B" w:rsidRPr="00892E06">
        <w:rPr>
          <w:sz w:val="22"/>
          <w:szCs w:val="22"/>
        </w:rPr>
        <w:t xml:space="preserve">and </w:t>
      </w:r>
      <w:r w:rsidRPr="00892E06">
        <w:rPr>
          <w:sz w:val="22"/>
          <w:szCs w:val="22"/>
        </w:rPr>
        <w:t xml:space="preserve">shall meet at least </w:t>
      </w:r>
      <w:proofErr w:type="gramStart"/>
      <w:r w:rsidR="004A26C0" w:rsidRPr="00892E06">
        <w:rPr>
          <w:sz w:val="22"/>
          <w:szCs w:val="22"/>
        </w:rPr>
        <w:t xml:space="preserve">two </w:t>
      </w:r>
      <w:r w:rsidRPr="00892E06">
        <w:rPr>
          <w:sz w:val="22"/>
          <w:szCs w:val="22"/>
        </w:rPr>
        <w:t xml:space="preserve"> times</w:t>
      </w:r>
      <w:proofErr w:type="gramEnd"/>
      <w:r w:rsidRPr="00892E06">
        <w:rPr>
          <w:sz w:val="22"/>
          <w:szCs w:val="22"/>
        </w:rPr>
        <w:t xml:space="preserve"> a year.</w:t>
      </w:r>
    </w:p>
    <w:p w:rsidR="00BF7549" w:rsidRPr="00892E06" w:rsidRDefault="00BF7549" w:rsidP="00BB686B">
      <w:pPr>
        <w:pStyle w:val="PDSHeading1"/>
        <w:tabs>
          <w:tab w:val="left" w:pos="-2640"/>
        </w:tabs>
        <w:spacing w:after="240"/>
        <w:ind w:left="720"/>
        <w:jc w:val="both"/>
        <w:rPr>
          <w:b w:val="0"/>
          <w:sz w:val="22"/>
          <w:szCs w:val="22"/>
        </w:rPr>
      </w:pPr>
      <w:r w:rsidRPr="00892E06">
        <w:rPr>
          <w:b w:val="0"/>
          <w:sz w:val="22"/>
          <w:szCs w:val="22"/>
        </w:rPr>
        <w:t xml:space="preserve">(ii)  </w:t>
      </w:r>
      <w:r w:rsidRPr="00892E06">
        <w:rPr>
          <w:b w:val="0"/>
          <w:sz w:val="22"/>
          <w:szCs w:val="22"/>
        </w:rPr>
        <w:tab/>
      </w:r>
      <w:r w:rsidR="00287C96" w:rsidRPr="00892E06">
        <w:rPr>
          <w:b w:val="0"/>
          <w:sz w:val="22"/>
          <w:szCs w:val="22"/>
        </w:rPr>
        <w:t>T</w:t>
      </w:r>
      <w:r w:rsidRPr="00892E06">
        <w:rPr>
          <w:b w:val="0"/>
          <w:sz w:val="22"/>
          <w:szCs w:val="22"/>
        </w:rPr>
        <w:t xml:space="preserve">he </w:t>
      </w:r>
      <w:r w:rsidR="002B3780" w:rsidRPr="00892E06">
        <w:rPr>
          <w:b w:val="0"/>
          <w:sz w:val="22"/>
          <w:szCs w:val="22"/>
        </w:rPr>
        <w:t>S</w:t>
      </w:r>
      <w:r w:rsidRPr="00892E06">
        <w:rPr>
          <w:b w:val="0"/>
          <w:sz w:val="22"/>
          <w:szCs w:val="22"/>
        </w:rPr>
        <w:t xml:space="preserve">C shall be responsible for: </w:t>
      </w:r>
    </w:p>
    <w:p w:rsidR="00BF7549" w:rsidRPr="00892E06" w:rsidRDefault="00287C96" w:rsidP="00BB686B">
      <w:pPr>
        <w:numPr>
          <w:ilvl w:val="0"/>
          <w:numId w:val="12"/>
        </w:numPr>
        <w:spacing w:after="240"/>
        <w:ind w:left="2160" w:hanging="720"/>
        <w:jc w:val="both"/>
        <w:rPr>
          <w:sz w:val="22"/>
          <w:szCs w:val="22"/>
        </w:rPr>
      </w:pPr>
      <w:r w:rsidRPr="00892E06">
        <w:rPr>
          <w:sz w:val="22"/>
          <w:szCs w:val="22"/>
        </w:rPr>
        <w:t>o</w:t>
      </w:r>
      <w:r w:rsidR="00B97A87" w:rsidRPr="00892E06">
        <w:rPr>
          <w:sz w:val="22"/>
          <w:szCs w:val="22"/>
        </w:rPr>
        <w:t xml:space="preserve">verseeing the execution of the Project; </w:t>
      </w:r>
    </w:p>
    <w:p w:rsidR="0083127C" w:rsidRPr="00892E06" w:rsidRDefault="0083127C" w:rsidP="00BB686B">
      <w:pPr>
        <w:numPr>
          <w:ilvl w:val="0"/>
          <w:numId w:val="12"/>
        </w:numPr>
        <w:spacing w:after="240"/>
        <w:ind w:left="2160" w:hanging="720"/>
        <w:jc w:val="both"/>
        <w:rPr>
          <w:sz w:val="22"/>
          <w:szCs w:val="22"/>
        </w:rPr>
      </w:pPr>
      <w:r w:rsidRPr="00892E06">
        <w:rPr>
          <w:bCs/>
          <w:sz w:val="22"/>
          <w:szCs w:val="22"/>
        </w:rPr>
        <w:t xml:space="preserve">approval of the Annual Work Plans for the Project, as well as related budgets submitted by the </w:t>
      </w:r>
      <w:r w:rsidR="00F85CA1">
        <w:rPr>
          <w:sz w:val="22"/>
          <w:szCs w:val="22"/>
        </w:rPr>
        <w:t>DWF;</w:t>
      </w:r>
    </w:p>
    <w:p w:rsidR="00BF7549" w:rsidRPr="00892E06" w:rsidRDefault="00287C96" w:rsidP="00BB686B">
      <w:pPr>
        <w:numPr>
          <w:ilvl w:val="0"/>
          <w:numId w:val="12"/>
        </w:numPr>
        <w:spacing w:after="240"/>
        <w:ind w:left="2160" w:hanging="720"/>
        <w:jc w:val="both"/>
        <w:rPr>
          <w:sz w:val="22"/>
          <w:szCs w:val="22"/>
        </w:rPr>
      </w:pPr>
      <w:r w:rsidRPr="00892E06">
        <w:rPr>
          <w:sz w:val="22"/>
          <w:szCs w:val="22"/>
        </w:rPr>
        <w:t>m</w:t>
      </w:r>
      <w:r w:rsidR="00BF7549" w:rsidRPr="00892E06">
        <w:rPr>
          <w:sz w:val="22"/>
          <w:szCs w:val="22"/>
        </w:rPr>
        <w:t xml:space="preserve">onitoring the physical progress and the financial execution on the basis of the progress reports prepared by the </w:t>
      </w:r>
      <w:r w:rsidR="004A26C0" w:rsidRPr="00892E06">
        <w:rPr>
          <w:sz w:val="22"/>
          <w:szCs w:val="22"/>
        </w:rPr>
        <w:t xml:space="preserve">DWF </w:t>
      </w:r>
      <w:r w:rsidR="00F475FD" w:rsidRPr="00892E06">
        <w:rPr>
          <w:sz w:val="22"/>
          <w:szCs w:val="22"/>
        </w:rPr>
        <w:t xml:space="preserve"> </w:t>
      </w:r>
      <w:r w:rsidR="00BF7549" w:rsidRPr="00892E06">
        <w:rPr>
          <w:sz w:val="22"/>
          <w:szCs w:val="22"/>
        </w:rPr>
        <w:t>for the Project</w:t>
      </w:r>
      <w:r w:rsidR="00403B40" w:rsidRPr="00892E06">
        <w:rPr>
          <w:sz w:val="22"/>
          <w:szCs w:val="22"/>
        </w:rPr>
        <w:t xml:space="preserve"> and the financial audits of the Project</w:t>
      </w:r>
      <w:r w:rsidR="00BF7549" w:rsidRPr="00892E06">
        <w:rPr>
          <w:sz w:val="22"/>
          <w:szCs w:val="22"/>
        </w:rPr>
        <w:t>;</w:t>
      </w:r>
    </w:p>
    <w:p w:rsidR="00BF7549" w:rsidRPr="00892E06" w:rsidRDefault="00287C96" w:rsidP="00BB686B">
      <w:pPr>
        <w:numPr>
          <w:ilvl w:val="0"/>
          <w:numId w:val="12"/>
        </w:numPr>
        <w:spacing w:after="240"/>
        <w:ind w:left="2160" w:hanging="720"/>
        <w:jc w:val="both"/>
        <w:rPr>
          <w:sz w:val="22"/>
          <w:szCs w:val="22"/>
        </w:rPr>
      </w:pPr>
      <w:r w:rsidRPr="00892E06">
        <w:rPr>
          <w:sz w:val="22"/>
          <w:szCs w:val="22"/>
        </w:rPr>
        <w:t>t</w:t>
      </w:r>
      <w:r w:rsidR="00BF7549" w:rsidRPr="00892E06">
        <w:rPr>
          <w:sz w:val="22"/>
          <w:szCs w:val="22"/>
        </w:rPr>
        <w:t>aking measures to facilitate resolution of problems or conflicts that may arise during the course of the Project;</w:t>
      </w:r>
      <w:r w:rsidR="0083127C" w:rsidRPr="00892E06">
        <w:rPr>
          <w:sz w:val="22"/>
          <w:szCs w:val="22"/>
        </w:rPr>
        <w:t xml:space="preserve"> and</w:t>
      </w:r>
    </w:p>
    <w:p w:rsidR="00BF7549" w:rsidRPr="00892E06" w:rsidRDefault="0083127C" w:rsidP="00BB686B">
      <w:pPr>
        <w:numPr>
          <w:ilvl w:val="0"/>
          <w:numId w:val="12"/>
        </w:numPr>
        <w:spacing w:after="240"/>
        <w:ind w:left="2160" w:hanging="720"/>
        <w:jc w:val="both"/>
        <w:rPr>
          <w:sz w:val="22"/>
          <w:szCs w:val="22"/>
        </w:rPr>
      </w:pPr>
      <w:proofErr w:type="gramStart"/>
      <w:r w:rsidRPr="00892E06">
        <w:rPr>
          <w:sz w:val="22"/>
          <w:szCs w:val="22"/>
        </w:rPr>
        <w:t>reporting</w:t>
      </w:r>
      <w:proofErr w:type="gramEnd"/>
      <w:r w:rsidRPr="00892E06">
        <w:rPr>
          <w:sz w:val="22"/>
          <w:szCs w:val="22"/>
        </w:rPr>
        <w:t xml:space="preserve"> to the </w:t>
      </w:r>
      <w:proofErr w:type="spellStart"/>
      <w:r w:rsidRPr="00892E06">
        <w:rPr>
          <w:sz w:val="22"/>
          <w:szCs w:val="22"/>
        </w:rPr>
        <w:t>MoF</w:t>
      </w:r>
      <w:proofErr w:type="spellEnd"/>
      <w:r w:rsidRPr="00892E06">
        <w:rPr>
          <w:sz w:val="22"/>
          <w:szCs w:val="22"/>
        </w:rPr>
        <w:t xml:space="preserve">, ME and </w:t>
      </w:r>
      <w:r w:rsidR="00AD4B56" w:rsidRPr="00892E06">
        <w:rPr>
          <w:sz w:val="22"/>
          <w:szCs w:val="22"/>
        </w:rPr>
        <w:t>MEN</w:t>
      </w:r>
      <w:r w:rsidRPr="00892E06">
        <w:rPr>
          <w:sz w:val="22"/>
          <w:szCs w:val="22"/>
        </w:rPr>
        <w:t>.</w:t>
      </w:r>
    </w:p>
    <w:p w:rsidR="001D4601" w:rsidRPr="00892E06" w:rsidRDefault="00064205" w:rsidP="00BB686B">
      <w:pPr>
        <w:pStyle w:val="ModelNrmlSingle"/>
        <w:ind w:left="720" w:hanging="720"/>
        <w:rPr>
          <w:bCs/>
          <w:iCs/>
          <w:szCs w:val="22"/>
        </w:rPr>
      </w:pPr>
      <w:r w:rsidRPr="00892E06">
        <w:rPr>
          <w:bCs/>
          <w:iCs/>
          <w:szCs w:val="22"/>
        </w:rPr>
        <w:t>(b</w:t>
      </w:r>
      <w:r w:rsidR="00BF7549" w:rsidRPr="00892E06">
        <w:rPr>
          <w:bCs/>
          <w:iCs/>
          <w:szCs w:val="22"/>
        </w:rPr>
        <w:t>)</w:t>
      </w:r>
      <w:r w:rsidR="00BF7549" w:rsidRPr="00892E06">
        <w:rPr>
          <w:b/>
          <w:bCs/>
          <w:iCs/>
          <w:szCs w:val="22"/>
        </w:rPr>
        <w:tab/>
      </w:r>
      <w:r w:rsidR="0015719D" w:rsidRPr="00892E06">
        <w:rPr>
          <w:b/>
          <w:bCs/>
          <w:iCs/>
          <w:szCs w:val="22"/>
        </w:rPr>
        <w:t>DWF</w:t>
      </w:r>
    </w:p>
    <w:p w:rsidR="00BF7549" w:rsidRPr="00892E06" w:rsidRDefault="00BF7549" w:rsidP="001C0FCB">
      <w:pPr>
        <w:pStyle w:val="ModelNrmlSingle"/>
        <w:ind w:left="1440" w:hanging="720"/>
        <w:rPr>
          <w:szCs w:val="22"/>
        </w:rPr>
      </w:pPr>
      <w:r w:rsidRPr="00892E06">
        <w:rPr>
          <w:bCs/>
          <w:iCs/>
          <w:szCs w:val="22"/>
        </w:rPr>
        <w:t>(</w:t>
      </w:r>
      <w:proofErr w:type="spellStart"/>
      <w:r w:rsidRPr="00892E06">
        <w:rPr>
          <w:bCs/>
          <w:iCs/>
          <w:szCs w:val="22"/>
        </w:rPr>
        <w:t>i</w:t>
      </w:r>
      <w:proofErr w:type="spellEnd"/>
      <w:r w:rsidRPr="00892E06">
        <w:rPr>
          <w:bCs/>
          <w:iCs/>
          <w:szCs w:val="22"/>
        </w:rPr>
        <w:t>)</w:t>
      </w:r>
      <w:r w:rsidRPr="00892E06">
        <w:rPr>
          <w:bCs/>
          <w:iCs/>
          <w:szCs w:val="22"/>
        </w:rPr>
        <w:tab/>
        <w:t xml:space="preserve">The </w:t>
      </w:r>
      <w:r w:rsidR="0015719D" w:rsidRPr="00892E06">
        <w:rPr>
          <w:bCs/>
          <w:iCs/>
          <w:szCs w:val="22"/>
        </w:rPr>
        <w:t>DWF</w:t>
      </w:r>
      <w:r w:rsidRPr="00892E06">
        <w:rPr>
          <w:bCs/>
          <w:iCs/>
          <w:szCs w:val="22"/>
        </w:rPr>
        <w:t xml:space="preserve"> shall be in charge of overall coordination of Project implementation under the oversight of the </w:t>
      </w:r>
      <w:r w:rsidR="002B3780" w:rsidRPr="00892E06">
        <w:rPr>
          <w:bCs/>
          <w:iCs/>
          <w:szCs w:val="22"/>
        </w:rPr>
        <w:t>S</w:t>
      </w:r>
      <w:r w:rsidRPr="00892E06">
        <w:rPr>
          <w:bCs/>
          <w:iCs/>
          <w:szCs w:val="22"/>
        </w:rPr>
        <w:t xml:space="preserve">C. To this end, the Recipient shall, throughout Project implementation, maintain the </w:t>
      </w:r>
      <w:r w:rsidR="0015719D" w:rsidRPr="00892E06">
        <w:rPr>
          <w:bCs/>
          <w:iCs/>
          <w:szCs w:val="22"/>
        </w:rPr>
        <w:t>DWF</w:t>
      </w:r>
      <w:r w:rsidRPr="00892E06">
        <w:rPr>
          <w:bCs/>
          <w:iCs/>
          <w:szCs w:val="22"/>
        </w:rPr>
        <w:t xml:space="preserve"> </w:t>
      </w:r>
      <w:r w:rsidRPr="00892E06">
        <w:rPr>
          <w:szCs w:val="22"/>
        </w:rPr>
        <w:t>with responsibilities set forth below and with composition</w:t>
      </w:r>
      <w:r w:rsidR="00287C96" w:rsidRPr="00892E06">
        <w:rPr>
          <w:szCs w:val="22"/>
        </w:rPr>
        <w:t xml:space="preserve"> (including the positions set forth in Section 5.01 (b) of this Agreement)</w:t>
      </w:r>
      <w:r w:rsidRPr="00892E06">
        <w:rPr>
          <w:szCs w:val="22"/>
        </w:rPr>
        <w:t>, functions and resources satisfactory to the Association:</w:t>
      </w:r>
    </w:p>
    <w:p w:rsidR="00BF7549" w:rsidRPr="00892E06" w:rsidRDefault="00BF7549" w:rsidP="00BB686B">
      <w:pPr>
        <w:pStyle w:val="ModelNrmlSingle"/>
        <w:ind w:left="2160" w:hanging="720"/>
        <w:rPr>
          <w:b/>
          <w:bCs/>
          <w:szCs w:val="22"/>
        </w:rPr>
      </w:pPr>
      <w:r w:rsidRPr="00892E06">
        <w:rPr>
          <w:bCs/>
          <w:szCs w:val="22"/>
        </w:rPr>
        <w:lastRenderedPageBreak/>
        <w:t xml:space="preserve"> (A) </w:t>
      </w:r>
      <w:r w:rsidRPr="00892E06">
        <w:rPr>
          <w:bCs/>
          <w:szCs w:val="22"/>
        </w:rPr>
        <w:tab/>
      </w:r>
      <w:proofErr w:type="gramStart"/>
      <w:r w:rsidR="00287C96" w:rsidRPr="00892E06">
        <w:rPr>
          <w:bCs/>
          <w:szCs w:val="22"/>
        </w:rPr>
        <w:t>o</w:t>
      </w:r>
      <w:r w:rsidRPr="00892E06">
        <w:rPr>
          <w:bCs/>
          <w:szCs w:val="22"/>
        </w:rPr>
        <w:t>verseeing</w:t>
      </w:r>
      <w:proofErr w:type="gramEnd"/>
      <w:r w:rsidR="00403B40" w:rsidRPr="00892E06">
        <w:rPr>
          <w:bCs/>
          <w:szCs w:val="22"/>
        </w:rPr>
        <w:t xml:space="preserve"> and coordinating</w:t>
      </w:r>
      <w:r w:rsidRPr="00892E06">
        <w:rPr>
          <w:bCs/>
          <w:szCs w:val="22"/>
        </w:rPr>
        <w:t xml:space="preserve"> the </w:t>
      </w:r>
      <w:r w:rsidR="00F50850" w:rsidRPr="00892E06">
        <w:rPr>
          <w:bCs/>
          <w:szCs w:val="22"/>
        </w:rPr>
        <w:t xml:space="preserve">day-to-day </w:t>
      </w:r>
      <w:r w:rsidRPr="00892E06">
        <w:rPr>
          <w:bCs/>
          <w:szCs w:val="22"/>
        </w:rPr>
        <w:t>execution of the Project</w:t>
      </w:r>
      <w:r w:rsidR="00287C96" w:rsidRPr="00892E06">
        <w:rPr>
          <w:bCs/>
          <w:szCs w:val="22"/>
        </w:rPr>
        <w:t>,</w:t>
      </w:r>
      <w:r w:rsidR="0015719D" w:rsidRPr="00892E06">
        <w:rPr>
          <w:bCs/>
          <w:szCs w:val="22"/>
        </w:rPr>
        <w:t xml:space="preserve"> </w:t>
      </w:r>
      <w:r w:rsidR="00BF35AA" w:rsidRPr="00892E06">
        <w:rPr>
          <w:bCs/>
          <w:szCs w:val="22"/>
        </w:rPr>
        <w:t xml:space="preserve">through </w:t>
      </w:r>
      <w:r w:rsidR="00BF0F6C" w:rsidRPr="00892E06">
        <w:rPr>
          <w:bCs/>
          <w:szCs w:val="22"/>
        </w:rPr>
        <w:t>the Head of Operations;</w:t>
      </w:r>
      <w:r w:rsidRPr="00892E06">
        <w:rPr>
          <w:bCs/>
          <w:szCs w:val="22"/>
        </w:rPr>
        <w:t xml:space="preserve"> </w:t>
      </w:r>
    </w:p>
    <w:p w:rsidR="00BF7549" w:rsidRPr="00892E06" w:rsidRDefault="00BF7549" w:rsidP="00BB686B">
      <w:pPr>
        <w:pStyle w:val="PDSHeading1"/>
        <w:tabs>
          <w:tab w:val="left" w:pos="-2640"/>
        </w:tabs>
        <w:spacing w:after="240"/>
        <w:ind w:left="2160" w:hanging="720"/>
        <w:jc w:val="both"/>
        <w:rPr>
          <w:b w:val="0"/>
          <w:bCs/>
          <w:sz w:val="22"/>
          <w:szCs w:val="22"/>
        </w:rPr>
      </w:pPr>
      <w:r w:rsidRPr="00892E06">
        <w:rPr>
          <w:b w:val="0"/>
          <w:bCs/>
          <w:sz w:val="22"/>
          <w:szCs w:val="22"/>
        </w:rPr>
        <w:t>(B)</w:t>
      </w:r>
      <w:r w:rsidRPr="00892E06">
        <w:rPr>
          <w:b w:val="0"/>
          <w:bCs/>
          <w:sz w:val="22"/>
          <w:szCs w:val="22"/>
        </w:rPr>
        <w:tab/>
      </w:r>
      <w:proofErr w:type="gramStart"/>
      <w:r w:rsidR="00287C96" w:rsidRPr="00892E06">
        <w:rPr>
          <w:b w:val="0"/>
          <w:bCs/>
          <w:sz w:val="22"/>
          <w:szCs w:val="22"/>
        </w:rPr>
        <w:t>i</w:t>
      </w:r>
      <w:r w:rsidRPr="00892E06">
        <w:rPr>
          <w:b w:val="0"/>
          <w:bCs/>
          <w:sz w:val="22"/>
          <w:szCs w:val="22"/>
        </w:rPr>
        <w:t>dentifying</w:t>
      </w:r>
      <w:proofErr w:type="gramEnd"/>
      <w:r w:rsidRPr="00892E06">
        <w:rPr>
          <w:b w:val="0"/>
          <w:bCs/>
          <w:sz w:val="22"/>
          <w:szCs w:val="22"/>
        </w:rPr>
        <w:t xml:space="preserve"> necessary Project adjustments based on mo</w:t>
      </w:r>
      <w:r w:rsidR="00B30750" w:rsidRPr="00892E06">
        <w:rPr>
          <w:b w:val="0"/>
          <w:bCs/>
          <w:sz w:val="22"/>
          <w:szCs w:val="22"/>
        </w:rPr>
        <w:t>nitoring and evaluation results;</w:t>
      </w:r>
    </w:p>
    <w:p w:rsidR="00287ED0" w:rsidRPr="00892E06" w:rsidRDefault="00BF7549" w:rsidP="00BB686B">
      <w:pPr>
        <w:pStyle w:val="PDSHeading1"/>
        <w:tabs>
          <w:tab w:val="left" w:pos="-2640"/>
        </w:tabs>
        <w:spacing w:after="240"/>
        <w:ind w:left="2160" w:hanging="720"/>
        <w:jc w:val="both"/>
        <w:rPr>
          <w:b w:val="0"/>
          <w:bCs/>
          <w:sz w:val="22"/>
          <w:szCs w:val="22"/>
        </w:rPr>
      </w:pPr>
      <w:r w:rsidRPr="00892E06">
        <w:rPr>
          <w:b w:val="0"/>
          <w:bCs/>
          <w:sz w:val="22"/>
          <w:szCs w:val="22"/>
        </w:rPr>
        <w:t xml:space="preserve">(C)  </w:t>
      </w:r>
      <w:r w:rsidRPr="00892E06">
        <w:rPr>
          <w:b w:val="0"/>
          <w:bCs/>
          <w:sz w:val="22"/>
          <w:szCs w:val="22"/>
        </w:rPr>
        <w:tab/>
      </w:r>
      <w:proofErr w:type="gramStart"/>
      <w:r w:rsidR="00287C96" w:rsidRPr="00892E06">
        <w:rPr>
          <w:b w:val="0"/>
          <w:bCs/>
          <w:sz w:val="22"/>
          <w:szCs w:val="22"/>
        </w:rPr>
        <w:t>p</w:t>
      </w:r>
      <w:r w:rsidR="00F50850" w:rsidRPr="00892E06">
        <w:rPr>
          <w:b w:val="0"/>
          <w:bCs/>
          <w:sz w:val="22"/>
          <w:szCs w:val="22"/>
        </w:rPr>
        <w:t>reparation</w:t>
      </w:r>
      <w:proofErr w:type="gramEnd"/>
      <w:r w:rsidR="00F50850" w:rsidRPr="00892E06">
        <w:rPr>
          <w:b w:val="0"/>
          <w:bCs/>
          <w:sz w:val="22"/>
          <w:szCs w:val="22"/>
        </w:rPr>
        <w:t xml:space="preserve"> of </w:t>
      </w:r>
      <w:r w:rsidRPr="00892E06">
        <w:rPr>
          <w:b w:val="0"/>
          <w:bCs/>
          <w:sz w:val="22"/>
          <w:szCs w:val="22"/>
        </w:rPr>
        <w:t>the proposed Annual Work Plans for the Project, as well as the updated Procurement Plan and related budgets</w:t>
      </w:r>
      <w:r w:rsidR="004D5574" w:rsidRPr="00892E06">
        <w:rPr>
          <w:b w:val="0"/>
          <w:bCs/>
          <w:sz w:val="22"/>
          <w:szCs w:val="22"/>
        </w:rPr>
        <w:t xml:space="preserve"> </w:t>
      </w:r>
      <w:r w:rsidR="00403B40" w:rsidRPr="00892E06">
        <w:rPr>
          <w:b w:val="0"/>
          <w:bCs/>
          <w:sz w:val="22"/>
          <w:szCs w:val="22"/>
        </w:rPr>
        <w:t xml:space="preserve">in coordination with </w:t>
      </w:r>
      <w:r w:rsidRPr="00892E06">
        <w:rPr>
          <w:b w:val="0"/>
          <w:bCs/>
          <w:sz w:val="22"/>
          <w:szCs w:val="22"/>
        </w:rPr>
        <w:t>the other implementing agencies</w:t>
      </w:r>
      <w:r w:rsidR="00287ED0" w:rsidRPr="00892E06">
        <w:rPr>
          <w:b w:val="0"/>
          <w:bCs/>
          <w:sz w:val="22"/>
          <w:szCs w:val="22"/>
        </w:rPr>
        <w:t>;</w:t>
      </w:r>
    </w:p>
    <w:p w:rsidR="00BF7549" w:rsidRPr="00892E06" w:rsidRDefault="00287ED0" w:rsidP="00BB686B">
      <w:pPr>
        <w:pStyle w:val="PDSHeading1"/>
        <w:tabs>
          <w:tab w:val="left" w:pos="-2640"/>
        </w:tabs>
        <w:spacing w:after="240"/>
        <w:ind w:left="2160" w:hanging="720"/>
        <w:jc w:val="both"/>
        <w:rPr>
          <w:b w:val="0"/>
          <w:bCs/>
          <w:sz w:val="22"/>
          <w:szCs w:val="22"/>
        </w:rPr>
      </w:pPr>
      <w:r w:rsidRPr="00892E06">
        <w:rPr>
          <w:b w:val="0"/>
          <w:bCs/>
          <w:sz w:val="22"/>
          <w:szCs w:val="22"/>
        </w:rPr>
        <w:t>(D)</w:t>
      </w:r>
      <w:r w:rsidRPr="00892E06">
        <w:rPr>
          <w:b w:val="0"/>
          <w:bCs/>
          <w:sz w:val="22"/>
          <w:szCs w:val="22"/>
        </w:rPr>
        <w:tab/>
      </w:r>
      <w:proofErr w:type="gramStart"/>
      <w:r w:rsidR="00287C96" w:rsidRPr="00892E06">
        <w:rPr>
          <w:b w:val="0"/>
          <w:bCs/>
          <w:sz w:val="22"/>
          <w:szCs w:val="22"/>
        </w:rPr>
        <w:t>s</w:t>
      </w:r>
      <w:r w:rsidRPr="00892E06">
        <w:rPr>
          <w:b w:val="0"/>
          <w:bCs/>
          <w:sz w:val="22"/>
          <w:szCs w:val="22"/>
        </w:rPr>
        <w:t>ubmission</w:t>
      </w:r>
      <w:proofErr w:type="gramEnd"/>
      <w:r w:rsidR="004D5574" w:rsidRPr="00892E06">
        <w:rPr>
          <w:b w:val="0"/>
          <w:bCs/>
          <w:sz w:val="22"/>
          <w:szCs w:val="22"/>
        </w:rPr>
        <w:t xml:space="preserve"> </w:t>
      </w:r>
      <w:r w:rsidRPr="00892E06">
        <w:rPr>
          <w:b w:val="0"/>
          <w:bCs/>
          <w:sz w:val="22"/>
          <w:szCs w:val="22"/>
        </w:rPr>
        <w:t>of the proposed Annual Work Plans for the Project, as well as related budgets</w:t>
      </w:r>
      <w:r w:rsidR="00BF7549" w:rsidRPr="00892E06">
        <w:rPr>
          <w:b w:val="0"/>
          <w:bCs/>
          <w:sz w:val="22"/>
          <w:szCs w:val="22"/>
        </w:rPr>
        <w:t xml:space="preserve"> to the </w:t>
      </w:r>
      <w:r w:rsidR="002B3780" w:rsidRPr="00892E06">
        <w:rPr>
          <w:b w:val="0"/>
          <w:bCs/>
          <w:sz w:val="22"/>
          <w:szCs w:val="22"/>
        </w:rPr>
        <w:t>S</w:t>
      </w:r>
      <w:r w:rsidR="00BF7549" w:rsidRPr="00892E06">
        <w:rPr>
          <w:b w:val="0"/>
          <w:bCs/>
          <w:sz w:val="22"/>
          <w:szCs w:val="22"/>
        </w:rPr>
        <w:t xml:space="preserve">C for approval; </w:t>
      </w:r>
      <w:r w:rsidR="00BF7549" w:rsidRPr="00892E06">
        <w:rPr>
          <w:sz w:val="22"/>
          <w:szCs w:val="22"/>
        </w:rPr>
        <w:t xml:space="preserve"> </w:t>
      </w:r>
    </w:p>
    <w:p w:rsidR="00BF7549" w:rsidRPr="00892E06" w:rsidRDefault="00BF7549" w:rsidP="00BB686B">
      <w:pPr>
        <w:pStyle w:val="PDSHeading1"/>
        <w:tabs>
          <w:tab w:val="left" w:pos="-2640"/>
          <w:tab w:val="left" w:pos="540"/>
        </w:tabs>
        <w:spacing w:after="240"/>
        <w:ind w:left="2160" w:hanging="720"/>
        <w:jc w:val="both"/>
        <w:rPr>
          <w:b w:val="0"/>
          <w:bCs/>
          <w:sz w:val="22"/>
          <w:szCs w:val="22"/>
        </w:rPr>
      </w:pPr>
      <w:r w:rsidRPr="00892E06">
        <w:rPr>
          <w:b w:val="0"/>
          <w:bCs/>
          <w:sz w:val="22"/>
          <w:szCs w:val="22"/>
        </w:rPr>
        <w:t>(</w:t>
      </w:r>
      <w:r w:rsidR="00287ED0" w:rsidRPr="00892E06">
        <w:rPr>
          <w:b w:val="0"/>
          <w:bCs/>
          <w:sz w:val="22"/>
          <w:szCs w:val="22"/>
        </w:rPr>
        <w:t>E</w:t>
      </w:r>
      <w:r w:rsidRPr="00892E06">
        <w:rPr>
          <w:b w:val="0"/>
          <w:bCs/>
          <w:sz w:val="22"/>
          <w:szCs w:val="22"/>
        </w:rPr>
        <w:t>)</w:t>
      </w:r>
      <w:r w:rsidRPr="00892E06">
        <w:rPr>
          <w:b w:val="0"/>
          <w:bCs/>
          <w:sz w:val="22"/>
          <w:szCs w:val="22"/>
        </w:rPr>
        <w:tab/>
      </w:r>
      <w:proofErr w:type="gramStart"/>
      <w:r w:rsidR="00287C96" w:rsidRPr="00892E06">
        <w:rPr>
          <w:b w:val="0"/>
          <w:bCs/>
          <w:sz w:val="22"/>
          <w:szCs w:val="22"/>
        </w:rPr>
        <w:t>c</w:t>
      </w:r>
      <w:r w:rsidRPr="00892E06">
        <w:rPr>
          <w:b w:val="0"/>
          <w:bCs/>
          <w:sz w:val="22"/>
          <w:szCs w:val="22"/>
        </w:rPr>
        <w:t>arrying</w:t>
      </w:r>
      <w:proofErr w:type="gramEnd"/>
      <w:r w:rsidRPr="00892E06">
        <w:rPr>
          <w:b w:val="0"/>
          <w:bCs/>
          <w:sz w:val="22"/>
          <w:szCs w:val="22"/>
        </w:rPr>
        <w:t xml:space="preserve"> out Project financial management</w:t>
      </w:r>
      <w:r w:rsidR="00827C63" w:rsidRPr="00892E06">
        <w:rPr>
          <w:b w:val="0"/>
          <w:bCs/>
          <w:sz w:val="22"/>
          <w:szCs w:val="22"/>
        </w:rPr>
        <w:t xml:space="preserve"> and procurement activities</w:t>
      </w:r>
      <w:r w:rsidRPr="00892E06">
        <w:rPr>
          <w:b w:val="0"/>
          <w:bCs/>
          <w:sz w:val="22"/>
          <w:szCs w:val="22"/>
        </w:rPr>
        <w:t>; and</w:t>
      </w:r>
    </w:p>
    <w:p w:rsidR="00BF7549" w:rsidRPr="00892E06" w:rsidRDefault="00BF7549" w:rsidP="00BB686B">
      <w:pPr>
        <w:pStyle w:val="PDSHeading1"/>
        <w:tabs>
          <w:tab w:val="left" w:pos="-2640"/>
          <w:tab w:val="left" w:pos="540"/>
        </w:tabs>
        <w:spacing w:after="240"/>
        <w:ind w:left="2160" w:hanging="720"/>
        <w:jc w:val="both"/>
        <w:rPr>
          <w:b w:val="0"/>
          <w:bCs/>
          <w:sz w:val="22"/>
          <w:szCs w:val="22"/>
        </w:rPr>
      </w:pPr>
      <w:r w:rsidRPr="00892E06">
        <w:rPr>
          <w:b w:val="0"/>
          <w:bCs/>
          <w:sz w:val="22"/>
          <w:szCs w:val="22"/>
        </w:rPr>
        <w:t>(</w:t>
      </w:r>
      <w:r w:rsidR="00287ED0" w:rsidRPr="00892E06">
        <w:rPr>
          <w:b w:val="0"/>
          <w:bCs/>
          <w:sz w:val="22"/>
          <w:szCs w:val="22"/>
        </w:rPr>
        <w:t>F</w:t>
      </w:r>
      <w:r w:rsidRPr="00892E06">
        <w:rPr>
          <w:b w:val="0"/>
          <w:bCs/>
          <w:sz w:val="22"/>
          <w:szCs w:val="22"/>
        </w:rPr>
        <w:t xml:space="preserve">)  </w:t>
      </w:r>
      <w:r w:rsidRPr="00892E06">
        <w:rPr>
          <w:b w:val="0"/>
          <w:bCs/>
          <w:sz w:val="22"/>
          <w:szCs w:val="22"/>
        </w:rPr>
        <w:tab/>
      </w:r>
      <w:proofErr w:type="gramStart"/>
      <w:r w:rsidR="00287C96" w:rsidRPr="00892E06">
        <w:rPr>
          <w:b w:val="0"/>
          <w:bCs/>
          <w:sz w:val="22"/>
          <w:szCs w:val="22"/>
        </w:rPr>
        <w:t>m</w:t>
      </w:r>
      <w:r w:rsidRPr="00892E06">
        <w:rPr>
          <w:b w:val="0"/>
          <w:bCs/>
          <w:sz w:val="22"/>
          <w:szCs w:val="22"/>
        </w:rPr>
        <w:t>onitoring</w:t>
      </w:r>
      <w:proofErr w:type="gramEnd"/>
      <w:r w:rsidRPr="00892E06">
        <w:rPr>
          <w:b w:val="0"/>
          <w:bCs/>
          <w:sz w:val="22"/>
          <w:szCs w:val="22"/>
        </w:rPr>
        <w:t xml:space="preserve"> and evaluating the Project</w:t>
      </w:r>
      <w:r w:rsidR="00287C96" w:rsidRPr="00892E06">
        <w:rPr>
          <w:b w:val="0"/>
          <w:bCs/>
          <w:sz w:val="22"/>
          <w:szCs w:val="22"/>
        </w:rPr>
        <w:t>,</w:t>
      </w:r>
      <w:r w:rsidR="00827C63" w:rsidRPr="00892E06">
        <w:rPr>
          <w:b w:val="0"/>
          <w:bCs/>
          <w:sz w:val="22"/>
          <w:szCs w:val="22"/>
        </w:rPr>
        <w:t xml:space="preserve"> through </w:t>
      </w:r>
      <w:r w:rsidR="00BF0F6C" w:rsidRPr="00892E06">
        <w:rPr>
          <w:b w:val="0"/>
          <w:bCs/>
          <w:sz w:val="22"/>
          <w:szCs w:val="22"/>
        </w:rPr>
        <w:t xml:space="preserve">the Head of Operations, </w:t>
      </w:r>
      <w:r w:rsidRPr="00892E06">
        <w:rPr>
          <w:b w:val="0"/>
          <w:bCs/>
          <w:sz w:val="22"/>
          <w:szCs w:val="22"/>
        </w:rPr>
        <w:t>and preparing consolidated Project progress reports and monitoring and evaluation reports.</w:t>
      </w:r>
    </w:p>
    <w:p w:rsidR="00BF7549" w:rsidRPr="00892E06" w:rsidRDefault="00827C63" w:rsidP="00BB686B">
      <w:pPr>
        <w:pStyle w:val="ModelNrmlSingle"/>
        <w:ind w:left="720" w:hanging="720"/>
        <w:rPr>
          <w:b/>
          <w:bCs/>
          <w:szCs w:val="22"/>
        </w:rPr>
      </w:pPr>
      <w:r w:rsidRPr="00892E06">
        <w:rPr>
          <w:b/>
          <w:bCs/>
          <w:szCs w:val="22"/>
        </w:rPr>
        <w:t>B</w:t>
      </w:r>
      <w:r w:rsidR="00BF7549" w:rsidRPr="00892E06">
        <w:rPr>
          <w:b/>
          <w:bCs/>
          <w:szCs w:val="22"/>
        </w:rPr>
        <w:t>.</w:t>
      </w:r>
      <w:r w:rsidR="00BF7549" w:rsidRPr="00892E06">
        <w:rPr>
          <w:b/>
          <w:bCs/>
          <w:szCs w:val="22"/>
        </w:rPr>
        <w:tab/>
        <w:t>Anti-Corruption</w:t>
      </w:r>
    </w:p>
    <w:p w:rsidR="00BF7549" w:rsidRPr="00892E06" w:rsidRDefault="00BF7549" w:rsidP="00BB686B">
      <w:pPr>
        <w:pStyle w:val="ModelNrmlSingle"/>
        <w:ind w:left="720" w:hanging="720"/>
        <w:rPr>
          <w:bCs/>
          <w:szCs w:val="22"/>
        </w:rPr>
      </w:pPr>
      <w:r w:rsidRPr="00892E06">
        <w:rPr>
          <w:bCs/>
          <w:szCs w:val="22"/>
        </w:rPr>
        <w:tab/>
        <w:t xml:space="preserve">The Recipient shall ensure that the Project </w:t>
      </w:r>
      <w:r w:rsidR="000C0774" w:rsidRPr="00892E06">
        <w:rPr>
          <w:bCs/>
          <w:szCs w:val="22"/>
        </w:rPr>
        <w:t xml:space="preserve">activities </w:t>
      </w:r>
      <w:r w:rsidR="000C0774" w:rsidRPr="00892E06">
        <w:rPr>
          <w:spacing w:val="-2"/>
          <w:szCs w:val="22"/>
        </w:rPr>
        <w:t xml:space="preserve">financed out of the Credit </w:t>
      </w:r>
      <w:r w:rsidR="000C0774" w:rsidRPr="00892E06">
        <w:rPr>
          <w:bCs/>
          <w:szCs w:val="22"/>
        </w:rPr>
        <w:t>are</w:t>
      </w:r>
      <w:r w:rsidRPr="00892E06">
        <w:rPr>
          <w:bCs/>
          <w:szCs w:val="22"/>
        </w:rPr>
        <w:t xml:space="preserve"> carried out in accordance with the provisions of the Anti-Corruption Guidelines.</w:t>
      </w:r>
    </w:p>
    <w:p w:rsidR="00BF7549" w:rsidRPr="00892E06" w:rsidRDefault="00827C63" w:rsidP="00BB686B">
      <w:pPr>
        <w:spacing w:after="240"/>
        <w:ind w:left="720" w:hanging="720"/>
        <w:jc w:val="both"/>
        <w:rPr>
          <w:b/>
          <w:bCs/>
          <w:iCs/>
          <w:sz w:val="22"/>
          <w:szCs w:val="22"/>
        </w:rPr>
      </w:pPr>
      <w:r w:rsidRPr="00892E06">
        <w:rPr>
          <w:b/>
          <w:bCs/>
          <w:iCs/>
          <w:sz w:val="22"/>
          <w:szCs w:val="22"/>
        </w:rPr>
        <w:t>C</w:t>
      </w:r>
      <w:r w:rsidR="00BF7549" w:rsidRPr="00892E06">
        <w:rPr>
          <w:b/>
          <w:bCs/>
          <w:iCs/>
          <w:sz w:val="22"/>
          <w:szCs w:val="22"/>
        </w:rPr>
        <w:t>.</w:t>
      </w:r>
      <w:r w:rsidR="00BF7549" w:rsidRPr="00892E06">
        <w:rPr>
          <w:b/>
          <w:bCs/>
          <w:iCs/>
          <w:sz w:val="22"/>
          <w:szCs w:val="22"/>
        </w:rPr>
        <w:tab/>
        <w:t>Manual</w:t>
      </w:r>
      <w:r w:rsidR="00287C96" w:rsidRPr="00892E06">
        <w:rPr>
          <w:b/>
          <w:bCs/>
          <w:iCs/>
          <w:sz w:val="22"/>
          <w:szCs w:val="22"/>
        </w:rPr>
        <w:t>s</w:t>
      </w:r>
    </w:p>
    <w:p w:rsidR="00BF7549" w:rsidRPr="00892E06" w:rsidRDefault="00BF7549" w:rsidP="00BB686B">
      <w:pPr>
        <w:spacing w:after="240"/>
        <w:ind w:left="720" w:hanging="720"/>
        <w:jc w:val="both"/>
        <w:rPr>
          <w:sz w:val="22"/>
          <w:szCs w:val="22"/>
        </w:rPr>
      </w:pPr>
      <w:r w:rsidRPr="00892E06">
        <w:rPr>
          <w:sz w:val="22"/>
          <w:szCs w:val="22"/>
        </w:rPr>
        <w:t>1.</w:t>
      </w:r>
      <w:r w:rsidRPr="00892E06">
        <w:rPr>
          <w:sz w:val="22"/>
          <w:szCs w:val="22"/>
        </w:rPr>
        <w:tab/>
        <w:t>The Recipient shall prepare under terms of reference acceptable to the Association, and furnish to the Association</w:t>
      </w:r>
      <w:r w:rsidR="00875E38" w:rsidRPr="00892E06">
        <w:rPr>
          <w:sz w:val="22"/>
          <w:szCs w:val="22"/>
        </w:rPr>
        <w:t xml:space="preserve"> </w:t>
      </w:r>
      <w:r w:rsidR="00BF35AA" w:rsidRPr="00892E06">
        <w:rPr>
          <w:sz w:val="22"/>
          <w:szCs w:val="22"/>
        </w:rPr>
        <w:t>for review and comments</w:t>
      </w:r>
      <w:r w:rsidR="0085490F" w:rsidRPr="00892E06">
        <w:rPr>
          <w:sz w:val="22"/>
          <w:szCs w:val="22"/>
        </w:rPr>
        <w:t>,</w:t>
      </w:r>
      <w:r w:rsidR="00BF35AA" w:rsidRPr="00892E06">
        <w:rPr>
          <w:sz w:val="22"/>
          <w:szCs w:val="22"/>
        </w:rPr>
        <w:t xml:space="preserve"> </w:t>
      </w:r>
      <w:r w:rsidR="00EB0D83" w:rsidRPr="00892E06">
        <w:rPr>
          <w:sz w:val="22"/>
          <w:szCs w:val="22"/>
        </w:rPr>
        <w:t xml:space="preserve">a </w:t>
      </w:r>
      <w:r w:rsidR="008B5423" w:rsidRPr="00892E06">
        <w:rPr>
          <w:sz w:val="22"/>
          <w:szCs w:val="22"/>
        </w:rPr>
        <w:t xml:space="preserve">Project </w:t>
      </w:r>
      <w:r w:rsidR="00EB0D83" w:rsidRPr="00892E06">
        <w:rPr>
          <w:sz w:val="22"/>
          <w:szCs w:val="22"/>
        </w:rPr>
        <w:t xml:space="preserve">manual of </w:t>
      </w:r>
      <w:r w:rsidR="00252286" w:rsidRPr="00892E06">
        <w:rPr>
          <w:sz w:val="22"/>
          <w:szCs w:val="22"/>
        </w:rPr>
        <w:t xml:space="preserve">procedures </w:t>
      </w:r>
      <w:r w:rsidR="00E92940" w:rsidRPr="00892E06">
        <w:rPr>
          <w:sz w:val="22"/>
          <w:szCs w:val="22"/>
        </w:rPr>
        <w:t>(Project Manual of Procedures)</w:t>
      </w:r>
      <w:r w:rsidR="00287C96" w:rsidRPr="00892E06">
        <w:rPr>
          <w:sz w:val="22"/>
          <w:szCs w:val="22"/>
        </w:rPr>
        <w:t>,</w:t>
      </w:r>
      <w:r w:rsidR="00BF35AA" w:rsidRPr="00892E06">
        <w:rPr>
          <w:sz w:val="22"/>
          <w:szCs w:val="22"/>
        </w:rPr>
        <w:t xml:space="preserve"> including the implementation plan </w:t>
      </w:r>
      <w:r w:rsidRPr="00892E06">
        <w:rPr>
          <w:sz w:val="22"/>
          <w:szCs w:val="22"/>
        </w:rPr>
        <w:t>for the Project</w:t>
      </w:r>
      <w:r w:rsidR="00E92940" w:rsidRPr="00892E06">
        <w:rPr>
          <w:sz w:val="22"/>
          <w:szCs w:val="22"/>
        </w:rPr>
        <w:t xml:space="preserve"> (Project Implementation Plan)</w:t>
      </w:r>
      <w:r w:rsidRPr="00892E06">
        <w:rPr>
          <w:sz w:val="22"/>
          <w:szCs w:val="22"/>
        </w:rPr>
        <w:t xml:space="preserve">, setting </w:t>
      </w:r>
      <w:r w:rsidRPr="00892E06">
        <w:rPr>
          <w:bCs/>
          <w:sz w:val="22"/>
          <w:szCs w:val="22"/>
        </w:rPr>
        <w:t xml:space="preserve">forth </w:t>
      </w:r>
      <w:r w:rsidRPr="00892E06">
        <w:rPr>
          <w:sz w:val="22"/>
          <w:szCs w:val="22"/>
        </w:rPr>
        <w:t xml:space="preserve">the </w:t>
      </w:r>
      <w:r w:rsidRPr="00892E06">
        <w:rPr>
          <w:bCs/>
          <w:sz w:val="22"/>
          <w:szCs w:val="22"/>
        </w:rPr>
        <w:t>detailed arrangements and procedures for: (</w:t>
      </w:r>
      <w:proofErr w:type="spellStart"/>
      <w:r w:rsidRPr="00892E06">
        <w:rPr>
          <w:bCs/>
          <w:sz w:val="22"/>
          <w:szCs w:val="22"/>
        </w:rPr>
        <w:t>i</w:t>
      </w:r>
      <w:proofErr w:type="spellEnd"/>
      <w:r w:rsidRPr="00892E06">
        <w:rPr>
          <w:bCs/>
          <w:sz w:val="22"/>
          <w:szCs w:val="22"/>
        </w:rPr>
        <w:t xml:space="preserve">) </w:t>
      </w:r>
      <w:r w:rsidRPr="00892E06">
        <w:rPr>
          <w:sz w:val="22"/>
          <w:szCs w:val="22"/>
        </w:rPr>
        <w:t xml:space="preserve">institutional coordination and day-to-day execution of the Project; (ii) disbursement and financial management; (iii) procurement; (iv) environmental and social safeguards management; (v) monitoring, evaluation, reporting and communication; </w:t>
      </w:r>
      <w:r w:rsidR="0085490F" w:rsidRPr="00892E06">
        <w:rPr>
          <w:sz w:val="22"/>
          <w:szCs w:val="22"/>
        </w:rPr>
        <w:t xml:space="preserve">(vi) </w:t>
      </w:r>
      <w:r w:rsidR="0085490F" w:rsidRPr="00892E06">
        <w:rPr>
          <w:bCs/>
          <w:sz w:val="22"/>
          <w:szCs w:val="22"/>
        </w:rPr>
        <w:t xml:space="preserve">detailed arrangements and procedures </w:t>
      </w:r>
      <w:r w:rsidR="0085490F" w:rsidRPr="00892E06">
        <w:rPr>
          <w:sz w:val="22"/>
          <w:szCs w:val="22"/>
        </w:rPr>
        <w:t xml:space="preserve">for the selection and management of eligible Sub-projects under the Project, </w:t>
      </w:r>
      <w:r w:rsidR="000C0774" w:rsidRPr="00892E06">
        <w:rPr>
          <w:sz w:val="22"/>
          <w:szCs w:val="22"/>
        </w:rPr>
        <w:t xml:space="preserve">and </w:t>
      </w:r>
      <w:r w:rsidRPr="00892E06">
        <w:rPr>
          <w:sz w:val="22"/>
          <w:szCs w:val="22"/>
        </w:rPr>
        <w:t>(v</w:t>
      </w:r>
      <w:r w:rsidR="0085490F" w:rsidRPr="00892E06">
        <w:rPr>
          <w:sz w:val="22"/>
          <w:szCs w:val="22"/>
        </w:rPr>
        <w:t>i</w:t>
      </w:r>
      <w:r w:rsidRPr="00892E06">
        <w:rPr>
          <w:sz w:val="22"/>
          <w:szCs w:val="22"/>
        </w:rPr>
        <w:t>i) such other administrative, financial, technical and organization</w:t>
      </w:r>
      <w:r w:rsidR="00F02BB0" w:rsidRPr="00892E06">
        <w:rPr>
          <w:sz w:val="22"/>
          <w:szCs w:val="22"/>
        </w:rPr>
        <w:t xml:space="preserve">al arrangements and procedures as </w:t>
      </w:r>
      <w:r w:rsidRPr="00892E06">
        <w:rPr>
          <w:sz w:val="22"/>
          <w:szCs w:val="22"/>
        </w:rPr>
        <w:t>shall be required for the Project</w:t>
      </w:r>
      <w:r w:rsidR="000C0774" w:rsidRPr="00892E06">
        <w:rPr>
          <w:sz w:val="22"/>
          <w:szCs w:val="22"/>
        </w:rPr>
        <w:t>.</w:t>
      </w:r>
      <w:r w:rsidR="00712830" w:rsidRPr="00892E06">
        <w:rPr>
          <w:sz w:val="22"/>
          <w:szCs w:val="22"/>
        </w:rPr>
        <w:t xml:space="preserve"> </w:t>
      </w:r>
    </w:p>
    <w:p w:rsidR="00BF7549" w:rsidRPr="00892E06" w:rsidRDefault="00BF7549" w:rsidP="00BB686B">
      <w:pPr>
        <w:spacing w:after="240"/>
        <w:ind w:left="720" w:hanging="720"/>
        <w:jc w:val="both"/>
        <w:rPr>
          <w:sz w:val="22"/>
          <w:szCs w:val="22"/>
        </w:rPr>
      </w:pPr>
      <w:r w:rsidRPr="00892E06">
        <w:rPr>
          <w:sz w:val="22"/>
          <w:szCs w:val="22"/>
        </w:rPr>
        <w:t>2.</w:t>
      </w:r>
      <w:r w:rsidRPr="00892E06">
        <w:rPr>
          <w:sz w:val="22"/>
          <w:szCs w:val="22"/>
        </w:rPr>
        <w:tab/>
        <w:t>The Recipient shall afford the Association a reasonable opportunity to exchange views with the Recipient on such manual</w:t>
      </w:r>
      <w:r w:rsidR="00BF35AA" w:rsidRPr="00892E06">
        <w:rPr>
          <w:sz w:val="22"/>
          <w:szCs w:val="22"/>
        </w:rPr>
        <w:t>, and shall adopt, and carry out the Project in accordance with, such manual as shall have been found satisfactory to the Association.</w:t>
      </w:r>
    </w:p>
    <w:p w:rsidR="00BF7549" w:rsidRPr="00892E06" w:rsidRDefault="00BF35AA" w:rsidP="00BB686B">
      <w:pPr>
        <w:pStyle w:val="BodyText"/>
        <w:suppressAutoHyphens w:val="0"/>
        <w:spacing w:after="240" w:line="240" w:lineRule="auto"/>
        <w:ind w:left="720" w:hanging="720"/>
        <w:rPr>
          <w:sz w:val="22"/>
          <w:szCs w:val="22"/>
        </w:rPr>
      </w:pPr>
      <w:r w:rsidRPr="00892E06">
        <w:rPr>
          <w:sz w:val="22"/>
          <w:szCs w:val="22"/>
        </w:rPr>
        <w:t>3.</w:t>
      </w:r>
      <w:r w:rsidRPr="00892E06">
        <w:rPr>
          <w:sz w:val="22"/>
          <w:szCs w:val="22"/>
        </w:rPr>
        <w:tab/>
        <w:t xml:space="preserve">The Recipient shall not amend, abrogate, repeal, suspend, waive, or otherwise fail to enforce, or permit to be amended, abrogated, repealed, suspended or waived, the Project Manual of Procedures </w:t>
      </w:r>
      <w:r w:rsidR="00BF7549" w:rsidRPr="00892E06">
        <w:rPr>
          <w:sz w:val="22"/>
          <w:szCs w:val="22"/>
        </w:rPr>
        <w:t xml:space="preserve">or any provision thereof without the prior written </w:t>
      </w:r>
      <w:r w:rsidR="00BF7549" w:rsidRPr="00892E06">
        <w:rPr>
          <w:sz w:val="22"/>
          <w:szCs w:val="22"/>
        </w:rPr>
        <w:lastRenderedPageBreak/>
        <w:t xml:space="preserve">approval of the Association. In case of inconsistency between this Agreement </w:t>
      </w:r>
      <w:r w:rsidR="00252286" w:rsidRPr="00892E06">
        <w:rPr>
          <w:sz w:val="22"/>
          <w:szCs w:val="22"/>
        </w:rPr>
        <w:t xml:space="preserve">on the one hand </w:t>
      </w:r>
      <w:r w:rsidR="00BF7549" w:rsidRPr="00892E06">
        <w:rPr>
          <w:sz w:val="22"/>
          <w:szCs w:val="22"/>
        </w:rPr>
        <w:t xml:space="preserve">and the </w:t>
      </w:r>
      <w:r w:rsidR="00EB0D83" w:rsidRPr="00892E06">
        <w:rPr>
          <w:sz w:val="22"/>
          <w:szCs w:val="22"/>
        </w:rPr>
        <w:t>Project Manual of Procedures</w:t>
      </w:r>
      <w:r w:rsidR="00E92940" w:rsidRPr="00892E06" w:rsidDel="00E92940">
        <w:rPr>
          <w:sz w:val="22"/>
          <w:szCs w:val="22"/>
        </w:rPr>
        <w:t xml:space="preserve"> </w:t>
      </w:r>
      <w:r w:rsidR="00252286" w:rsidRPr="00892E06">
        <w:rPr>
          <w:sz w:val="22"/>
          <w:szCs w:val="22"/>
        </w:rPr>
        <w:t xml:space="preserve">on the other hand, </w:t>
      </w:r>
      <w:r w:rsidR="00BF7549" w:rsidRPr="00892E06">
        <w:rPr>
          <w:sz w:val="22"/>
          <w:szCs w:val="22"/>
        </w:rPr>
        <w:t>the terms of this Agreement shall prevail.</w:t>
      </w:r>
    </w:p>
    <w:p w:rsidR="00BF7549" w:rsidRPr="00892E06" w:rsidRDefault="00E92940" w:rsidP="00BB686B">
      <w:pPr>
        <w:pStyle w:val="BodyText"/>
        <w:suppressAutoHyphens w:val="0"/>
        <w:spacing w:after="240" w:line="240" w:lineRule="auto"/>
        <w:rPr>
          <w:b/>
          <w:bCs/>
          <w:iCs/>
          <w:sz w:val="22"/>
          <w:szCs w:val="22"/>
        </w:rPr>
      </w:pPr>
      <w:r w:rsidRPr="00892E06">
        <w:rPr>
          <w:b/>
          <w:bCs/>
          <w:sz w:val="22"/>
          <w:szCs w:val="22"/>
        </w:rPr>
        <w:t>D</w:t>
      </w:r>
      <w:r w:rsidR="00BF7549" w:rsidRPr="00892E06">
        <w:rPr>
          <w:b/>
          <w:bCs/>
          <w:sz w:val="22"/>
          <w:szCs w:val="22"/>
        </w:rPr>
        <w:t>.</w:t>
      </w:r>
      <w:r w:rsidR="00BF7549" w:rsidRPr="00892E06">
        <w:rPr>
          <w:b/>
          <w:bCs/>
          <w:sz w:val="22"/>
          <w:szCs w:val="22"/>
        </w:rPr>
        <w:tab/>
      </w:r>
      <w:r w:rsidR="00BF7549" w:rsidRPr="00892E06">
        <w:rPr>
          <w:b/>
          <w:bCs/>
          <w:iCs/>
          <w:sz w:val="22"/>
          <w:szCs w:val="22"/>
        </w:rPr>
        <w:t>Safeguards</w:t>
      </w:r>
    </w:p>
    <w:p w:rsidR="00BF7549" w:rsidRPr="00892E06" w:rsidRDefault="00BF7549" w:rsidP="00BB686B">
      <w:pPr>
        <w:pStyle w:val="ModelNrmlSingle"/>
        <w:ind w:left="720" w:hanging="720"/>
        <w:rPr>
          <w:bCs/>
          <w:szCs w:val="22"/>
        </w:rPr>
      </w:pPr>
      <w:r w:rsidRPr="00892E06">
        <w:rPr>
          <w:bCs/>
          <w:szCs w:val="22"/>
        </w:rPr>
        <w:t>1.</w:t>
      </w:r>
      <w:r w:rsidRPr="00892E06">
        <w:rPr>
          <w:bCs/>
          <w:szCs w:val="22"/>
        </w:rPr>
        <w:tab/>
        <w:t xml:space="preserve">The Recipient shall ensure that the Project is implemented in accordance with the </w:t>
      </w:r>
      <w:r w:rsidRPr="00892E06">
        <w:rPr>
          <w:szCs w:val="22"/>
        </w:rPr>
        <w:t xml:space="preserve">provisions </w:t>
      </w:r>
      <w:r w:rsidRPr="00892E06">
        <w:rPr>
          <w:bCs/>
          <w:szCs w:val="22"/>
        </w:rPr>
        <w:t>of the En</w:t>
      </w:r>
      <w:r w:rsidR="00185D0B" w:rsidRPr="00892E06">
        <w:rPr>
          <w:bCs/>
          <w:szCs w:val="22"/>
        </w:rPr>
        <w:t xml:space="preserve">vironmental </w:t>
      </w:r>
      <w:r w:rsidR="0080457D" w:rsidRPr="00892E06">
        <w:rPr>
          <w:bCs/>
          <w:szCs w:val="22"/>
        </w:rPr>
        <w:t xml:space="preserve">and Social Management </w:t>
      </w:r>
      <w:r w:rsidR="00185D0B" w:rsidRPr="00892E06">
        <w:rPr>
          <w:bCs/>
          <w:szCs w:val="22"/>
        </w:rPr>
        <w:t>Framework</w:t>
      </w:r>
      <w:r w:rsidRPr="00892E06">
        <w:rPr>
          <w:bCs/>
          <w:szCs w:val="22"/>
        </w:rPr>
        <w:t xml:space="preserve"> and each of the Supplemental Social and Environmental Safeguard Instruments in a manner satisfactory to the Association</w:t>
      </w:r>
      <w:r w:rsidR="00164BC5" w:rsidRPr="00892E06">
        <w:rPr>
          <w:bCs/>
          <w:szCs w:val="22"/>
        </w:rPr>
        <w:t>.</w:t>
      </w:r>
      <w:r w:rsidRPr="00892E06">
        <w:rPr>
          <w:bCs/>
          <w:szCs w:val="22"/>
        </w:rPr>
        <w:t xml:space="preserve"> </w:t>
      </w:r>
      <w:r w:rsidRPr="00892E06">
        <w:rPr>
          <w:szCs w:val="22"/>
        </w:rPr>
        <w:t xml:space="preserve"> </w:t>
      </w:r>
    </w:p>
    <w:p w:rsidR="000C0774" w:rsidRPr="00892E06" w:rsidRDefault="00BF7549" w:rsidP="00BB686B">
      <w:pPr>
        <w:pStyle w:val="ModelNrmlDouble"/>
        <w:spacing w:after="240" w:line="240" w:lineRule="auto"/>
        <w:ind w:left="720" w:hanging="720"/>
        <w:rPr>
          <w:szCs w:val="22"/>
        </w:rPr>
      </w:pPr>
      <w:r w:rsidRPr="00892E06">
        <w:rPr>
          <w:szCs w:val="22"/>
        </w:rPr>
        <w:t>2.</w:t>
      </w:r>
      <w:r w:rsidRPr="00892E06">
        <w:rPr>
          <w:szCs w:val="22"/>
        </w:rPr>
        <w:tab/>
      </w:r>
      <w:r w:rsidR="000C0774" w:rsidRPr="00892E06">
        <w:rPr>
          <w:szCs w:val="22"/>
        </w:rPr>
        <w:t>The Recipient shall not amend, abrogate, repeal, suspend, waive, or otherwise fail to enforce, or permit to be amended, abrogated, repealed, suspended or waived</w:t>
      </w:r>
      <w:r w:rsidR="000C0774" w:rsidRPr="00892E06">
        <w:rPr>
          <w:bCs/>
          <w:szCs w:val="22"/>
        </w:rPr>
        <w:t xml:space="preserve"> any of the Safeguard Instruments </w:t>
      </w:r>
      <w:r w:rsidR="000C0774" w:rsidRPr="00892E06">
        <w:rPr>
          <w:szCs w:val="22"/>
        </w:rPr>
        <w:t xml:space="preserve">or any provision thereof without the prior written approval of the Association. In case of inconsistency between this Agreement and </w:t>
      </w:r>
      <w:r w:rsidR="000C0774" w:rsidRPr="00892E06">
        <w:rPr>
          <w:bCs/>
          <w:szCs w:val="22"/>
        </w:rPr>
        <w:t xml:space="preserve">any of the Safeguard Instruments, </w:t>
      </w:r>
      <w:r w:rsidR="000C0774" w:rsidRPr="00892E06">
        <w:rPr>
          <w:szCs w:val="22"/>
        </w:rPr>
        <w:t>the terms of this Agreement shall prevail.</w:t>
      </w:r>
    </w:p>
    <w:p w:rsidR="00BF7549" w:rsidRPr="00892E06" w:rsidRDefault="000C0774" w:rsidP="00BB686B">
      <w:pPr>
        <w:pStyle w:val="ModelNrmlDouble"/>
        <w:spacing w:after="240" w:line="240" w:lineRule="auto"/>
        <w:ind w:left="720" w:hanging="720"/>
        <w:rPr>
          <w:szCs w:val="22"/>
        </w:rPr>
      </w:pPr>
      <w:r w:rsidRPr="00892E06">
        <w:rPr>
          <w:szCs w:val="22"/>
        </w:rPr>
        <w:t>3.</w:t>
      </w:r>
      <w:r w:rsidRPr="00892E06">
        <w:rPr>
          <w:szCs w:val="22"/>
        </w:rPr>
        <w:tab/>
      </w:r>
      <w:r w:rsidR="00BF7549" w:rsidRPr="00892E06">
        <w:rPr>
          <w:szCs w:val="22"/>
        </w:rPr>
        <w:t xml:space="preserve">Without limitation upon its other reporting obligations under this Agreement, the </w:t>
      </w:r>
      <w:r w:rsidR="00BF7549" w:rsidRPr="00892E06">
        <w:rPr>
          <w:color w:val="000000"/>
          <w:szCs w:val="22"/>
        </w:rPr>
        <w:t xml:space="preserve">Recipient </w:t>
      </w:r>
      <w:r w:rsidR="00BF7549" w:rsidRPr="00892E06">
        <w:rPr>
          <w:szCs w:val="22"/>
        </w:rPr>
        <w:t>shall collect, compile and furnish to the Association</w:t>
      </w:r>
      <w:r w:rsidR="00403B40" w:rsidRPr="00892E06">
        <w:rPr>
          <w:szCs w:val="22"/>
        </w:rPr>
        <w:t xml:space="preserve"> </w:t>
      </w:r>
      <w:r w:rsidR="00BF7549" w:rsidRPr="00892E06">
        <w:rPr>
          <w:szCs w:val="22"/>
        </w:rPr>
        <w:t xml:space="preserve">on a </w:t>
      </w:r>
      <w:r w:rsidR="00BF0F6C" w:rsidRPr="00892E06">
        <w:rPr>
          <w:szCs w:val="22"/>
        </w:rPr>
        <w:t xml:space="preserve">semester </w:t>
      </w:r>
      <w:r w:rsidR="00BF7549" w:rsidRPr="00892E06">
        <w:rPr>
          <w:szCs w:val="22"/>
        </w:rPr>
        <w:t>basis reports on the status of compliance with the Environmental</w:t>
      </w:r>
      <w:r w:rsidR="0080457D" w:rsidRPr="00892E06">
        <w:rPr>
          <w:szCs w:val="22"/>
        </w:rPr>
        <w:t xml:space="preserve"> and Social Management</w:t>
      </w:r>
      <w:r w:rsidR="00BF7549" w:rsidRPr="00892E06">
        <w:rPr>
          <w:szCs w:val="22"/>
        </w:rPr>
        <w:t xml:space="preserve"> Frame</w:t>
      </w:r>
      <w:r w:rsidR="005E15AB" w:rsidRPr="00892E06">
        <w:rPr>
          <w:szCs w:val="22"/>
        </w:rPr>
        <w:t>work</w:t>
      </w:r>
      <w:r w:rsidR="00BF7549" w:rsidRPr="00892E06">
        <w:rPr>
          <w:szCs w:val="22"/>
        </w:rPr>
        <w:t xml:space="preserve"> and Supplemental Social and Environmental Safeguard Instruments, giving details of: </w:t>
      </w:r>
    </w:p>
    <w:p w:rsidR="00BF7549" w:rsidRPr="00892E06" w:rsidRDefault="00BF7549" w:rsidP="00BB686B">
      <w:pPr>
        <w:tabs>
          <w:tab w:val="left" w:pos="-1440"/>
          <w:tab w:val="left" w:pos="-720"/>
          <w:tab w:val="left" w:pos="720"/>
          <w:tab w:val="left" w:pos="1440"/>
          <w:tab w:val="left" w:pos="2280"/>
          <w:tab w:val="left" w:pos="3000"/>
          <w:tab w:val="left" w:pos="3720"/>
          <w:tab w:val="left" w:pos="4440"/>
          <w:tab w:val="left" w:pos="5160"/>
          <w:tab w:val="left" w:pos="5880"/>
          <w:tab w:val="left" w:pos="6480"/>
        </w:tabs>
        <w:spacing w:after="240"/>
        <w:ind w:left="1440" w:hanging="720"/>
        <w:jc w:val="both"/>
        <w:rPr>
          <w:bCs/>
          <w:iCs/>
          <w:sz w:val="22"/>
          <w:szCs w:val="22"/>
        </w:rPr>
      </w:pPr>
      <w:r w:rsidRPr="00892E06">
        <w:rPr>
          <w:bCs/>
          <w:iCs/>
          <w:sz w:val="22"/>
          <w:szCs w:val="22"/>
        </w:rPr>
        <w:t>(a)</w:t>
      </w:r>
      <w:r w:rsidRPr="00892E06">
        <w:rPr>
          <w:bCs/>
          <w:iCs/>
          <w:sz w:val="22"/>
          <w:szCs w:val="22"/>
        </w:rPr>
        <w:tab/>
      </w:r>
      <w:proofErr w:type="gramStart"/>
      <w:r w:rsidRPr="00892E06">
        <w:rPr>
          <w:bCs/>
          <w:iCs/>
          <w:sz w:val="22"/>
          <w:szCs w:val="22"/>
        </w:rPr>
        <w:t>measures</w:t>
      </w:r>
      <w:proofErr w:type="gramEnd"/>
      <w:r w:rsidRPr="00892E06">
        <w:rPr>
          <w:bCs/>
          <w:iCs/>
          <w:sz w:val="22"/>
          <w:szCs w:val="22"/>
        </w:rPr>
        <w:t xml:space="preserve"> taken in furtherance of such </w:t>
      </w:r>
      <w:r w:rsidR="005E15AB" w:rsidRPr="00892E06">
        <w:rPr>
          <w:sz w:val="22"/>
          <w:szCs w:val="22"/>
        </w:rPr>
        <w:t>framework</w:t>
      </w:r>
      <w:r w:rsidRPr="00892E06">
        <w:rPr>
          <w:sz w:val="22"/>
          <w:szCs w:val="22"/>
        </w:rPr>
        <w:t xml:space="preserve"> and instruments</w:t>
      </w:r>
      <w:r w:rsidRPr="00892E06">
        <w:rPr>
          <w:bCs/>
          <w:iCs/>
          <w:sz w:val="22"/>
          <w:szCs w:val="22"/>
        </w:rPr>
        <w:t xml:space="preserve">; </w:t>
      </w:r>
    </w:p>
    <w:p w:rsidR="00BF7549" w:rsidRPr="00892E06" w:rsidRDefault="00BF7549" w:rsidP="00BB686B">
      <w:pPr>
        <w:tabs>
          <w:tab w:val="left" w:pos="-1440"/>
          <w:tab w:val="left" w:pos="-720"/>
          <w:tab w:val="left" w:pos="720"/>
          <w:tab w:val="left" w:pos="1440"/>
          <w:tab w:val="left" w:pos="2280"/>
          <w:tab w:val="left" w:pos="3000"/>
          <w:tab w:val="left" w:pos="3720"/>
          <w:tab w:val="left" w:pos="4440"/>
          <w:tab w:val="left" w:pos="5160"/>
          <w:tab w:val="left" w:pos="5880"/>
          <w:tab w:val="left" w:pos="6480"/>
        </w:tabs>
        <w:spacing w:after="240"/>
        <w:ind w:left="1440" w:hanging="720"/>
        <w:jc w:val="both"/>
        <w:rPr>
          <w:bCs/>
          <w:iCs/>
          <w:sz w:val="22"/>
          <w:szCs w:val="22"/>
        </w:rPr>
      </w:pPr>
      <w:r w:rsidRPr="00892E06">
        <w:rPr>
          <w:bCs/>
          <w:iCs/>
          <w:sz w:val="22"/>
          <w:szCs w:val="22"/>
        </w:rPr>
        <w:t>(b)</w:t>
      </w:r>
      <w:r w:rsidRPr="00892E06">
        <w:rPr>
          <w:bCs/>
          <w:iCs/>
          <w:sz w:val="22"/>
          <w:szCs w:val="22"/>
        </w:rPr>
        <w:tab/>
      </w:r>
      <w:proofErr w:type="gramStart"/>
      <w:r w:rsidRPr="00892E06">
        <w:rPr>
          <w:bCs/>
          <w:iCs/>
          <w:sz w:val="22"/>
          <w:szCs w:val="22"/>
        </w:rPr>
        <w:t>conditions</w:t>
      </w:r>
      <w:proofErr w:type="gramEnd"/>
      <w:r w:rsidRPr="00892E06">
        <w:rPr>
          <w:bCs/>
          <w:iCs/>
          <w:sz w:val="22"/>
          <w:szCs w:val="22"/>
        </w:rPr>
        <w:t xml:space="preserve">, if any, which interfere or threaten to interfere with the smooth implementation of such </w:t>
      </w:r>
      <w:r w:rsidR="005E15AB" w:rsidRPr="00892E06">
        <w:rPr>
          <w:sz w:val="22"/>
          <w:szCs w:val="22"/>
        </w:rPr>
        <w:t>framework</w:t>
      </w:r>
      <w:r w:rsidRPr="00892E06">
        <w:rPr>
          <w:sz w:val="22"/>
          <w:szCs w:val="22"/>
        </w:rPr>
        <w:t xml:space="preserve"> and instruments</w:t>
      </w:r>
      <w:r w:rsidRPr="00892E06">
        <w:rPr>
          <w:bCs/>
          <w:iCs/>
          <w:sz w:val="22"/>
          <w:szCs w:val="22"/>
        </w:rPr>
        <w:t xml:space="preserve">; and </w:t>
      </w:r>
    </w:p>
    <w:p w:rsidR="00BF7549" w:rsidRPr="00892E06" w:rsidRDefault="00BF7549" w:rsidP="00BB686B">
      <w:pPr>
        <w:tabs>
          <w:tab w:val="left" w:pos="-1440"/>
          <w:tab w:val="left" w:pos="-720"/>
          <w:tab w:val="left" w:pos="720"/>
          <w:tab w:val="left" w:pos="1440"/>
          <w:tab w:val="left" w:pos="2280"/>
          <w:tab w:val="left" w:pos="3000"/>
          <w:tab w:val="left" w:pos="3720"/>
          <w:tab w:val="left" w:pos="4440"/>
          <w:tab w:val="left" w:pos="5160"/>
          <w:tab w:val="left" w:pos="5880"/>
          <w:tab w:val="left" w:pos="6480"/>
        </w:tabs>
        <w:spacing w:after="240"/>
        <w:ind w:left="1440" w:hanging="720"/>
        <w:jc w:val="both"/>
        <w:rPr>
          <w:bCs/>
          <w:iCs/>
          <w:sz w:val="22"/>
          <w:szCs w:val="22"/>
        </w:rPr>
      </w:pPr>
      <w:r w:rsidRPr="00892E06">
        <w:rPr>
          <w:bCs/>
          <w:iCs/>
          <w:sz w:val="22"/>
          <w:szCs w:val="22"/>
        </w:rPr>
        <w:t>(c)</w:t>
      </w:r>
      <w:r w:rsidRPr="00892E06">
        <w:rPr>
          <w:bCs/>
          <w:iCs/>
          <w:sz w:val="22"/>
          <w:szCs w:val="22"/>
        </w:rPr>
        <w:tab/>
      </w:r>
      <w:proofErr w:type="gramStart"/>
      <w:r w:rsidRPr="00892E06">
        <w:rPr>
          <w:bCs/>
          <w:iCs/>
          <w:sz w:val="22"/>
          <w:szCs w:val="22"/>
        </w:rPr>
        <w:t>remedial</w:t>
      </w:r>
      <w:proofErr w:type="gramEnd"/>
      <w:r w:rsidRPr="00892E06">
        <w:rPr>
          <w:bCs/>
          <w:iCs/>
          <w:sz w:val="22"/>
          <w:szCs w:val="22"/>
        </w:rPr>
        <w:t xml:space="preserve"> measures taken or required to be taken to address such conditions.</w:t>
      </w:r>
    </w:p>
    <w:p w:rsidR="00BF7549" w:rsidRPr="00892E06" w:rsidRDefault="000C0774" w:rsidP="00BB686B">
      <w:pPr>
        <w:tabs>
          <w:tab w:val="left" w:pos="-1440"/>
          <w:tab w:val="left" w:pos="-720"/>
          <w:tab w:val="left" w:pos="720"/>
          <w:tab w:val="left" w:pos="2280"/>
          <w:tab w:val="left" w:pos="3000"/>
          <w:tab w:val="left" w:pos="3720"/>
          <w:tab w:val="left" w:pos="4440"/>
          <w:tab w:val="left" w:pos="5160"/>
          <w:tab w:val="left" w:pos="5880"/>
          <w:tab w:val="left" w:pos="6480"/>
        </w:tabs>
        <w:spacing w:after="240"/>
        <w:ind w:left="720" w:hanging="720"/>
        <w:jc w:val="both"/>
        <w:rPr>
          <w:bCs/>
          <w:iCs/>
          <w:sz w:val="22"/>
          <w:szCs w:val="22"/>
        </w:rPr>
      </w:pPr>
      <w:r w:rsidRPr="00892E06">
        <w:rPr>
          <w:bCs/>
          <w:iCs/>
          <w:sz w:val="22"/>
          <w:szCs w:val="22"/>
        </w:rPr>
        <w:t>4</w:t>
      </w:r>
      <w:r w:rsidR="00BF7549" w:rsidRPr="00892E06">
        <w:rPr>
          <w:bCs/>
          <w:iCs/>
          <w:sz w:val="22"/>
          <w:szCs w:val="22"/>
        </w:rPr>
        <w:t>.</w:t>
      </w:r>
      <w:r w:rsidR="00BF7549" w:rsidRPr="00892E06">
        <w:rPr>
          <w:bCs/>
          <w:iCs/>
          <w:sz w:val="22"/>
          <w:szCs w:val="22"/>
        </w:rPr>
        <w:tab/>
        <w:t>The Recipient shall promptly take all remedial measures referred to in paragraph</w:t>
      </w:r>
      <w:r w:rsidR="00142182" w:rsidRPr="00892E06">
        <w:rPr>
          <w:bCs/>
          <w:iCs/>
          <w:sz w:val="22"/>
          <w:szCs w:val="22"/>
        </w:rPr>
        <w:t> </w:t>
      </w:r>
      <w:r w:rsidRPr="00892E06">
        <w:rPr>
          <w:bCs/>
          <w:iCs/>
          <w:sz w:val="22"/>
          <w:szCs w:val="22"/>
        </w:rPr>
        <w:t>3</w:t>
      </w:r>
      <w:r w:rsidR="00BF7549" w:rsidRPr="00892E06">
        <w:rPr>
          <w:bCs/>
          <w:iCs/>
          <w:sz w:val="22"/>
          <w:szCs w:val="22"/>
        </w:rPr>
        <w:t xml:space="preserve"> of this Section as shall have been agreed by the Association.</w:t>
      </w:r>
    </w:p>
    <w:p w:rsidR="00BF7549" w:rsidRPr="00892E06" w:rsidRDefault="00E92940" w:rsidP="00BB686B">
      <w:pPr>
        <w:pStyle w:val="BodyText"/>
        <w:suppressAutoHyphens w:val="0"/>
        <w:spacing w:after="240" w:line="240" w:lineRule="auto"/>
        <w:rPr>
          <w:b/>
          <w:bCs/>
          <w:sz w:val="22"/>
          <w:szCs w:val="22"/>
        </w:rPr>
      </w:pPr>
      <w:r w:rsidRPr="00892E06">
        <w:rPr>
          <w:b/>
          <w:bCs/>
          <w:sz w:val="22"/>
          <w:szCs w:val="22"/>
        </w:rPr>
        <w:t>E</w:t>
      </w:r>
      <w:r w:rsidR="00BF7549" w:rsidRPr="00892E06">
        <w:rPr>
          <w:b/>
          <w:bCs/>
          <w:sz w:val="22"/>
          <w:szCs w:val="22"/>
        </w:rPr>
        <w:t>.</w:t>
      </w:r>
      <w:r w:rsidR="00BF7549" w:rsidRPr="00892E06">
        <w:rPr>
          <w:b/>
          <w:bCs/>
          <w:sz w:val="22"/>
          <w:szCs w:val="22"/>
        </w:rPr>
        <w:tab/>
        <w:t>Annual Work Plans</w:t>
      </w:r>
    </w:p>
    <w:p w:rsidR="00BF7549" w:rsidRPr="00892E06" w:rsidRDefault="00BF7549" w:rsidP="00BB686B">
      <w:pPr>
        <w:pStyle w:val="BodyText"/>
        <w:suppressAutoHyphens w:val="0"/>
        <w:spacing w:after="240" w:line="240" w:lineRule="auto"/>
        <w:ind w:left="720" w:hanging="720"/>
        <w:rPr>
          <w:bCs/>
          <w:sz w:val="22"/>
          <w:szCs w:val="22"/>
        </w:rPr>
      </w:pPr>
      <w:r w:rsidRPr="00892E06">
        <w:rPr>
          <w:bCs/>
          <w:sz w:val="22"/>
          <w:szCs w:val="22"/>
        </w:rPr>
        <w:t>1.</w:t>
      </w:r>
      <w:r w:rsidRPr="00892E06">
        <w:rPr>
          <w:bCs/>
          <w:sz w:val="22"/>
          <w:szCs w:val="22"/>
        </w:rPr>
        <w:tab/>
        <w:t xml:space="preserve">The Recipient shall prepare, under terms of reference satisfactory to the Association, and furnish to the Association not later than </w:t>
      </w:r>
      <w:r w:rsidR="00BF0F6C" w:rsidRPr="00892E06">
        <w:rPr>
          <w:bCs/>
          <w:sz w:val="22"/>
          <w:szCs w:val="22"/>
        </w:rPr>
        <w:t xml:space="preserve">November 15 </w:t>
      </w:r>
      <w:r w:rsidRPr="00892E06">
        <w:rPr>
          <w:bCs/>
          <w:sz w:val="22"/>
          <w:szCs w:val="22"/>
        </w:rPr>
        <w:t xml:space="preserve">in each year, for the Association’s </w:t>
      </w:r>
      <w:r w:rsidR="000C0774" w:rsidRPr="00892E06">
        <w:rPr>
          <w:bCs/>
          <w:sz w:val="22"/>
          <w:szCs w:val="22"/>
        </w:rPr>
        <w:t>approval</w:t>
      </w:r>
      <w:r w:rsidR="00BF0F6C" w:rsidRPr="00892E06">
        <w:rPr>
          <w:bCs/>
          <w:sz w:val="22"/>
          <w:szCs w:val="22"/>
        </w:rPr>
        <w:t xml:space="preserve"> within a reasonable period of time</w:t>
      </w:r>
      <w:r w:rsidRPr="00892E06">
        <w:rPr>
          <w:bCs/>
          <w:sz w:val="22"/>
          <w:szCs w:val="22"/>
        </w:rPr>
        <w:t xml:space="preserve">, a proposed work plan of activities to be included in the Project for the following year, such plan to include an implementation schedule and budget and financing plan </w:t>
      </w:r>
      <w:proofErr w:type="spellStart"/>
      <w:r w:rsidRPr="00892E06">
        <w:rPr>
          <w:bCs/>
          <w:sz w:val="22"/>
          <w:szCs w:val="22"/>
        </w:rPr>
        <w:t>therefor</w:t>
      </w:r>
      <w:proofErr w:type="spellEnd"/>
      <w:r w:rsidRPr="00892E06">
        <w:rPr>
          <w:bCs/>
          <w:sz w:val="22"/>
          <w:szCs w:val="22"/>
        </w:rPr>
        <w:t>.  If any activities proposed for inclusion in the Project would, pursuant to the Environm</w:t>
      </w:r>
      <w:r w:rsidR="005E15AB" w:rsidRPr="00892E06">
        <w:rPr>
          <w:bCs/>
          <w:sz w:val="22"/>
          <w:szCs w:val="22"/>
        </w:rPr>
        <w:t>ental</w:t>
      </w:r>
      <w:r w:rsidR="0080457D" w:rsidRPr="00892E06">
        <w:rPr>
          <w:bCs/>
          <w:sz w:val="22"/>
          <w:szCs w:val="22"/>
        </w:rPr>
        <w:t xml:space="preserve"> and Social Management</w:t>
      </w:r>
      <w:r w:rsidR="005E15AB" w:rsidRPr="00892E06">
        <w:rPr>
          <w:bCs/>
          <w:sz w:val="22"/>
          <w:szCs w:val="22"/>
        </w:rPr>
        <w:t xml:space="preserve"> Framework</w:t>
      </w:r>
      <w:r w:rsidRPr="00892E06">
        <w:rPr>
          <w:bCs/>
          <w:sz w:val="22"/>
          <w:szCs w:val="22"/>
        </w:rPr>
        <w:t xml:space="preserve">, require </w:t>
      </w:r>
      <w:r w:rsidR="002B5FAC" w:rsidRPr="00892E06">
        <w:rPr>
          <w:bCs/>
          <w:sz w:val="22"/>
          <w:szCs w:val="22"/>
        </w:rPr>
        <w:t xml:space="preserve">the adoption of </w:t>
      </w:r>
      <w:r w:rsidRPr="00892E06">
        <w:rPr>
          <w:bCs/>
          <w:sz w:val="22"/>
          <w:szCs w:val="22"/>
        </w:rPr>
        <w:t>one or more Supplemental Social and Environmental Safeguard Instruments, the Recipient shall prepare and furnish, together with such proposed work plan, a draft of each such Supplemental Social and Environmental Safeguard Instrument</w:t>
      </w:r>
      <w:r w:rsidR="002B5FAC" w:rsidRPr="00892E06">
        <w:rPr>
          <w:bCs/>
          <w:sz w:val="22"/>
          <w:szCs w:val="22"/>
        </w:rPr>
        <w:t xml:space="preserve"> for review and comments by the Association, </w:t>
      </w:r>
      <w:r w:rsidR="002B5FAC" w:rsidRPr="00892E06">
        <w:rPr>
          <w:bCs/>
          <w:sz w:val="22"/>
          <w:szCs w:val="22"/>
        </w:rPr>
        <w:lastRenderedPageBreak/>
        <w:t xml:space="preserve">and </w:t>
      </w:r>
      <w:r w:rsidR="007B1B38" w:rsidRPr="00892E06">
        <w:rPr>
          <w:bCs/>
          <w:sz w:val="22"/>
          <w:szCs w:val="22"/>
        </w:rPr>
        <w:t xml:space="preserve">subsequent </w:t>
      </w:r>
      <w:r w:rsidR="002B5FAC" w:rsidRPr="00892E06">
        <w:rPr>
          <w:bCs/>
          <w:sz w:val="22"/>
          <w:szCs w:val="22"/>
        </w:rPr>
        <w:t xml:space="preserve">adoption by the Recipient, subject to the applicable disclosure </w:t>
      </w:r>
      <w:r w:rsidR="007B1B38" w:rsidRPr="00892E06">
        <w:rPr>
          <w:bCs/>
          <w:sz w:val="22"/>
          <w:szCs w:val="22"/>
        </w:rPr>
        <w:t xml:space="preserve">and consultative process </w:t>
      </w:r>
      <w:r w:rsidR="002B5FAC" w:rsidRPr="00892E06">
        <w:rPr>
          <w:bCs/>
          <w:sz w:val="22"/>
          <w:szCs w:val="22"/>
        </w:rPr>
        <w:t>requirements</w:t>
      </w:r>
      <w:r w:rsidRPr="00892E06">
        <w:rPr>
          <w:bCs/>
          <w:sz w:val="22"/>
          <w:szCs w:val="22"/>
        </w:rPr>
        <w:t>.</w:t>
      </w:r>
    </w:p>
    <w:p w:rsidR="00BF7549" w:rsidRPr="00892E06" w:rsidRDefault="00BF7549" w:rsidP="00BB686B">
      <w:pPr>
        <w:pStyle w:val="BodyText"/>
        <w:suppressAutoHyphens w:val="0"/>
        <w:spacing w:after="240" w:line="240" w:lineRule="auto"/>
        <w:ind w:left="720" w:hanging="720"/>
        <w:rPr>
          <w:bCs/>
          <w:sz w:val="22"/>
          <w:szCs w:val="22"/>
        </w:rPr>
      </w:pPr>
      <w:r w:rsidRPr="00892E06">
        <w:rPr>
          <w:bCs/>
          <w:sz w:val="22"/>
          <w:szCs w:val="22"/>
        </w:rPr>
        <w:t>2.</w:t>
      </w:r>
      <w:r w:rsidRPr="00892E06">
        <w:rPr>
          <w:bCs/>
          <w:sz w:val="22"/>
          <w:szCs w:val="22"/>
        </w:rPr>
        <w:tab/>
        <w:t>The Recipient shall afford the Association a reasonable opportunity to review and exchange views with the Recipient on such proposed plan and any such instruments, and thereafter, shall implement such work plan and such instruments as shall have been approved by the Association, with due diligence.</w:t>
      </w:r>
    </w:p>
    <w:p w:rsidR="005E15AB" w:rsidRPr="00892E06" w:rsidRDefault="00E92940" w:rsidP="00BB686B">
      <w:pPr>
        <w:pStyle w:val="BodyText"/>
        <w:suppressAutoHyphens w:val="0"/>
        <w:spacing w:after="240" w:line="240" w:lineRule="auto"/>
        <w:rPr>
          <w:b/>
          <w:bCs/>
          <w:sz w:val="22"/>
          <w:szCs w:val="22"/>
        </w:rPr>
      </w:pPr>
      <w:r w:rsidRPr="00892E06">
        <w:rPr>
          <w:b/>
          <w:bCs/>
          <w:sz w:val="22"/>
          <w:szCs w:val="22"/>
        </w:rPr>
        <w:t>F</w:t>
      </w:r>
      <w:r w:rsidR="005E15AB" w:rsidRPr="00892E06">
        <w:rPr>
          <w:b/>
          <w:bCs/>
          <w:sz w:val="22"/>
          <w:szCs w:val="22"/>
        </w:rPr>
        <w:t xml:space="preserve">. </w:t>
      </w:r>
      <w:r w:rsidR="005E15AB" w:rsidRPr="00892E06">
        <w:rPr>
          <w:b/>
          <w:bCs/>
          <w:sz w:val="22"/>
          <w:szCs w:val="22"/>
        </w:rPr>
        <w:tab/>
      </w:r>
      <w:r w:rsidRPr="00892E06">
        <w:rPr>
          <w:b/>
          <w:bCs/>
          <w:sz w:val="22"/>
          <w:szCs w:val="22"/>
        </w:rPr>
        <w:t>Sub-projects</w:t>
      </w:r>
    </w:p>
    <w:p w:rsidR="00F475FD" w:rsidRPr="00892E06" w:rsidRDefault="00F475FD" w:rsidP="00BB686B">
      <w:pPr>
        <w:pStyle w:val="BodyText"/>
        <w:suppressAutoHyphens w:val="0"/>
        <w:spacing w:after="240" w:line="240" w:lineRule="auto"/>
        <w:ind w:left="720" w:hanging="720"/>
        <w:rPr>
          <w:sz w:val="22"/>
          <w:szCs w:val="22"/>
        </w:rPr>
      </w:pPr>
      <w:r w:rsidRPr="00892E06">
        <w:rPr>
          <w:sz w:val="22"/>
          <w:szCs w:val="22"/>
        </w:rPr>
        <w:t>1.</w:t>
      </w:r>
      <w:r w:rsidRPr="00892E06">
        <w:rPr>
          <w:sz w:val="22"/>
          <w:szCs w:val="22"/>
        </w:rPr>
        <w:tab/>
        <w:t xml:space="preserve">The Recipient shall appraise (or cause to be appraised), approve (or cause to be approved), and monitor (or cause to be monitored) the activities under </w:t>
      </w:r>
      <w:r w:rsidR="008D34AB" w:rsidRPr="00892E06">
        <w:rPr>
          <w:sz w:val="22"/>
          <w:szCs w:val="22"/>
        </w:rPr>
        <w:t xml:space="preserve">Parts </w:t>
      </w:r>
      <w:proofErr w:type="gramStart"/>
      <w:r w:rsidR="008D34AB" w:rsidRPr="00892E06">
        <w:rPr>
          <w:sz w:val="22"/>
          <w:szCs w:val="22"/>
        </w:rPr>
        <w:t>A.3</w:t>
      </w:r>
      <w:r w:rsidR="00A200E6" w:rsidRPr="00892E06">
        <w:rPr>
          <w:sz w:val="22"/>
          <w:szCs w:val="22"/>
        </w:rPr>
        <w:t>(</w:t>
      </w:r>
      <w:proofErr w:type="gramEnd"/>
      <w:r w:rsidR="00A200E6" w:rsidRPr="00892E06">
        <w:rPr>
          <w:sz w:val="22"/>
          <w:szCs w:val="22"/>
        </w:rPr>
        <w:t>iv)</w:t>
      </w:r>
      <w:r w:rsidR="008D34AB" w:rsidRPr="00892E06">
        <w:rPr>
          <w:sz w:val="22"/>
          <w:szCs w:val="22"/>
        </w:rPr>
        <w:t xml:space="preserve"> and C.1</w:t>
      </w:r>
      <w:r w:rsidR="00A200E6" w:rsidRPr="00892E06">
        <w:rPr>
          <w:sz w:val="22"/>
          <w:szCs w:val="22"/>
        </w:rPr>
        <w:t>(a)(</w:t>
      </w:r>
      <w:proofErr w:type="spellStart"/>
      <w:r w:rsidR="00A200E6" w:rsidRPr="00892E06">
        <w:rPr>
          <w:sz w:val="22"/>
          <w:szCs w:val="22"/>
        </w:rPr>
        <w:t>i</w:t>
      </w:r>
      <w:proofErr w:type="spellEnd"/>
      <w:r w:rsidR="00A200E6" w:rsidRPr="00892E06">
        <w:rPr>
          <w:sz w:val="22"/>
          <w:szCs w:val="22"/>
        </w:rPr>
        <w:t>)</w:t>
      </w:r>
      <w:r w:rsidR="008D34AB" w:rsidRPr="00892E06">
        <w:rPr>
          <w:sz w:val="22"/>
          <w:szCs w:val="22"/>
        </w:rPr>
        <w:t xml:space="preserve"> </w:t>
      </w:r>
      <w:r w:rsidRPr="00892E06">
        <w:rPr>
          <w:sz w:val="22"/>
          <w:szCs w:val="22"/>
        </w:rPr>
        <w:t xml:space="preserve">of the Project, and administer the </w:t>
      </w:r>
      <w:r w:rsidR="000C0774" w:rsidRPr="00892E06">
        <w:rPr>
          <w:sz w:val="22"/>
          <w:szCs w:val="22"/>
        </w:rPr>
        <w:t>Sub-grants</w:t>
      </w:r>
      <w:r w:rsidRPr="00892E06">
        <w:rPr>
          <w:sz w:val="22"/>
          <w:szCs w:val="22"/>
        </w:rPr>
        <w:t xml:space="preserve"> in </w:t>
      </w:r>
      <w:r w:rsidRPr="008E369A">
        <w:rPr>
          <w:sz w:val="22"/>
          <w:szCs w:val="22"/>
        </w:rPr>
        <w:t>accordance with the provisions and procedures set forth in this Section I.</w:t>
      </w:r>
      <w:r w:rsidR="00E92940" w:rsidRPr="008E369A">
        <w:rPr>
          <w:sz w:val="22"/>
          <w:szCs w:val="22"/>
        </w:rPr>
        <w:t>F</w:t>
      </w:r>
      <w:r w:rsidRPr="008E369A">
        <w:rPr>
          <w:sz w:val="22"/>
          <w:szCs w:val="22"/>
        </w:rPr>
        <w:t xml:space="preserve"> and in more detail in the</w:t>
      </w:r>
      <w:r w:rsidR="007B6EA8" w:rsidRPr="008E369A">
        <w:rPr>
          <w:sz w:val="22"/>
          <w:szCs w:val="22"/>
        </w:rPr>
        <w:t xml:space="preserve"> </w:t>
      </w:r>
      <w:r w:rsidR="008E369A" w:rsidRPr="008E369A">
        <w:rPr>
          <w:sz w:val="22"/>
          <w:szCs w:val="22"/>
        </w:rPr>
        <w:t>Project Manual of Procedures</w:t>
      </w:r>
      <w:r w:rsidR="008D34AB" w:rsidRPr="008E369A">
        <w:rPr>
          <w:sz w:val="22"/>
          <w:szCs w:val="22"/>
        </w:rPr>
        <w:t>.</w:t>
      </w:r>
      <w:r w:rsidRPr="00892E06">
        <w:rPr>
          <w:sz w:val="22"/>
          <w:szCs w:val="22"/>
        </w:rPr>
        <w:t xml:space="preserve">  </w:t>
      </w:r>
    </w:p>
    <w:p w:rsidR="00F475FD" w:rsidRPr="00892E06" w:rsidRDefault="00F475FD" w:rsidP="00BB686B">
      <w:pPr>
        <w:pStyle w:val="ModelDoubleNoIndent"/>
        <w:spacing w:after="240" w:line="240" w:lineRule="auto"/>
        <w:rPr>
          <w:color w:val="000000"/>
          <w:szCs w:val="22"/>
          <w:u w:val="single"/>
        </w:rPr>
      </w:pPr>
      <w:r w:rsidRPr="00892E06">
        <w:rPr>
          <w:szCs w:val="22"/>
        </w:rPr>
        <w:t>2.</w:t>
      </w:r>
      <w:r w:rsidRPr="00892E06">
        <w:rPr>
          <w:szCs w:val="22"/>
        </w:rPr>
        <w:tab/>
      </w:r>
      <w:r w:rsidRPr="00892E06">
        <w:rPr>
          <w:color w:val="000000"/>
          <w:szCs w:val="22"/>
        </w:rPr>
        <w:t>(</w:t>
      </w:r>
      <w:proofErr w:type="gramStart"/>
      <w:r w:rsidRPr="00892E06">
        <w:rPr>
          <w:color w:val="000000"/>
          <w:szCs w:val="22"/>
        </w:rPr>
        <w:t>a</w:t>
      </w:r>
      <w:proofErr w:type="gramEnd"/>
      <w:r w:rsidRPr="00892E06">
        <w:rPr>
          <w:color w:val="000000"/>
          <w:szCs w:val="22"/>
        </w:rPr>
        <w:t xml:space="preserve">) </w:t>
      </w:r>
      <w:r w:rsidRPr="00892E06">
        <w:rPr>
          <w:color w:val="000000"/>
          <w:szCs w:val="22"/>
        </w:rPr>
        <w:tab/>
        <w:t xml:space="preserve">Eligibility Criteria for Extending </w:t>
      </w:r>
      <w:r w:rsidR="000C0774" w:rsidRPr="00892E06">
        <w:rPr>
          <w:color w:val="000000"/>
          <w:szCs w:val="22"/>
        </w:rPr>
        <w:t>Sub-grants</w:t>
      </w:r>
    </w:p>
    <w:p w:rsidR="00F475FD" w:rsidRPr="00892E06" w:rsidRDefault="00F475FD" w:rsidP="001C0FCB">
      <w:pPr>
        <w:pStyle w:val="ModelDoubleNoIndent"/>
        <w:spacing w:after="240" w:line="240" w:lineRule="auto"/>
        <w:ind w:left="1440"/>
        <w:rPr>
          <w:color w:val="000000"/>
          <w:szCs w:val="22"/>
        </w:rPr>
      </w:pPr>
      <w:r w:rsidRPr="00892E06">
        <w:rPr>
          <w:color w:val="000000"/>
          <w:szCs w:val="22"/>
        </w:rPr>
        <w:t xml:space="preserve">No </w:t>
      </w:r>
      <w:r w:rsidR="00E92940" w:rsidRPr="00892E06">
        <w:rPr>
          <w:color w:val="000000"/>
          <w:szCs w:val="22"/>
        </w:rPr>
        <w:t xml:space="preserve">Sub-project </w:t>
      </w:r>
      <w:r w:rsidRPr="00892E06">
        <w:rPr>
          <w:color w:val="000000"/>
          <w:szCs w:val="22"/>
        </w:rPr>
        <w:t xml:space="preserve">activity shall be eligible for financing </w:t>
      </w:r>
      <w:r w:rsidR="000C0774" w:rsidRPr="00892E06">
        <w:rPr>
          <w:color w:val="000000"/>
          <w:szCs w:val="22"/>
        </w:rPr>
        <w:t xml:space="preserve">under the Project </w:t>
      </w:r>
      <w:r w:rsidRPr="00892E06">
        <w:rPr>
          <w:color w:val="000000"/>
          <w:szCs w:val="22"/>
        </w:rPr>
        <w:t>unless the Recipient has determined, or caused to be determined, on the basis of an appraisal conducted in accordance with this Section I.</w:t>
      </w:r>
      <w:r w:rsidR="00E92940" w:rsidRPr="00892E06">
        <w:rPr>
          <w:color w:val="000000"/>
          <w:szCs w:val="22"/>
        </w:rPr>
        <w:t>F</w:t>
      </w:r>
      <w:r w:rsidRPr="00892E06">
        <w:rPr>
          <w:color w:val="000000"/>
          <w:szCs w:val="22"/>
        </w:rPr>
        <w:t xml:space="preserve">. and the guidelines set forth in the </w:t>
      </w:r>
      <w:r w:rsidR="008E369A" w:rsidRPr="00892E06">
        <w:rPr>
          <w:szCs w:val="22"/>
        </w:rPr>
        <w:t>Project Manual of Procedures</w:t>
      </w:r>
      <w:r w:rsidRPr="00892E06">
        <w:rPr>
          <w:color w:val="000000"/>
          <w:szCs w:val="22"/>
        </w:rPr>
        <w:t xml:space="preserve">, that the </w:t>
      </w:r>
      <w:r w:rsidR="00E92940" w:rsidRPr="00892E06">
        <w:rPr>
          <w:color w:val="000000"/>
          <w:szCs w:val="22"/>
        </w:rPr>
        <w:t>Sub-project</w:t>
      </w:r>
      <w:r w:rsidRPr="00892E06">
        <w:rPr>
          <w:color w:val="000000"/>
          <w:szCs w:val="22"/>
        </w:rPr>
        <w:t xml:space="preserve"> activity satisfies the eligibility criteria specified below and in more detail in the </w:t>
      </w:r>
      <w:r w:rsidR="008E369A" w:rsidRPr="00892E06">
        <w:rPr>
          <w:szCs w:val="22"/>
        </w:rPr>
        <w:t>Project Manual of Procedures</w:t>
      </w:r>
      <w:r w:rsidRPr="00892E06">
        <w:rPr>
          <w:color w:val="000000"/>
          <w:szCs w:val="22"/>
        </w:rPr>
        <w:t xml:space="preserve">, which shall include, </w:t>
      </w:r>
      <w:r w:rsidRPr="00892E06">
        <w:rPr>
          <w:i/>
          <w:iCs/>
          <w:color w:val="000000"/>
          <w:szCs w:val="22"/>
        </w:rPr>
        <w:t>inter alia</w:t>
      </w:r>
      <w:r w:rsidRPr="00892E06">
        <w:rPr>
          <w:color w:val="000000"/>
          <w:szCs w:val="22"/>
        </w:rPr>
        <w:t xml:space="preserve">, the following: </w:t>
      </w:r>
    </w:p>
    <w:p w:rsidR="00F475FD" w:rsidRPr="00892E06" w:rsidRDefault="00F475FD" w:rsidP="00BB686B">
      <w:pPr>
        <w:pStyle w:val="ModelDoubleNoIndent"/>
        <w:numPr>
          <w:ilvl w:val="0"/>
          <w:numId w:val="22"/>
        </w:numPr>
        <w:spacing w:after="240" w:line="240" w:lineRule="auto"/>
        <w:ind w:hanging="720"/>
        <w:rPr>
          <w:i/>
          <w:iCs/>
          <w:color w:val="FF0000"/>
          <w:szCs w:val="22"/>
        </w:rPr>
      </w:pPr>
      <w:r w:rsidRPr="00892E06">
        <w:rPr>
          <w:color w:val="000000"/>
          <w:szCs w:val="22"/>
        </w:rPr>
        <w:t xml:space="preserve">the </w:t>
      </w:r>
      <w:r w:rsidR="00E92940" w:rsidRPr="00892E06">
        <w:rPr>
          <w:color w:val="000000"/>
          <w:szCs w:val="22"/>
        </w:rPr>
        <w:t>Sub-project</w:t>
      </w:r>
      <w:r w:rsidRPr="00892E06">
        <w:rPr>
          <w:color w:val="000000"/>
          <w:szCs w:val="22"/>
        </w:rPr>
        <w:t xml:space="preserve"> activity shall be initiated by </w:t>
      </w:r>
      <w:r w:rsidR="000C0774" w:rsidRPr="00892E06">
        <w:rPr>
          <w:color w:val="000000"/>
          <w:szCs w:val="22"/>
        </w:rPr>
        <w:t xml:space="preserve">either </w:t>
      </w:r>
      <w:r w:rsidR="00AD4B56" w:rsidRPr="00892E06">
        <w:rPr>
          <w:color w:val="000000"/>
          <w:szCs w:val="22"/>
        </w:rPr>
        <w:t>an Eligible Bio-Gas User,</w:t>
      </w:r>
      <w:r w:rsidR="00EA17FD" w:rsidRPr="00892E06">
        <w:rPr>
          <w:color w:val="000000"/>
          <w:szCs w:val="22"/>
        </w:rPr>
        <w:t xml:space="preserve"> </w:t>
      </w:r>
      <w:r w:rsidR="000C0774" w:rsidRPr="00892E06">
        <w:rPr>
          <w:color w:val="000000"/>
          <w:szCs w:val="22"/>
        </w:rPr>
        <w:t>an Eligible Producer</w:t>
      </w:r>
      <w:r w:rsidR="00E92940" w:rsidRPr="00892E06">
        <w:rPr>
          <w:color w:val="000000"/>
          <w:szCs w:val="22"/>
        </w:rPr>
        <w:t xml:space="preserve"> or an Eligible Charcoal </w:t>
      </w:r>
      <w:r w:rsidR="000C0774" w:rsidRPr="00892E06">
        <w:rPr>
          <w:color w:val="000000"/>
          <w:szCs w:val="22"/>
        </w:rPr>
        <w:t>Trader</w:t>
      </w:r>
      <w:r w:rsidR="00832DB8" w:rsidRPr="00892E06">
        <w:rPr>
          <w:color w:val="000000"/>
          <w:szCs w:val="22"/>
        </w:rPr>
        <w:t>;</w:t>
      </w:r>
    </w:p>
    <w:p w:rsidR="00F475FD" w:rsidRPr="00892E06" w:rsidRDefault="00F475FD" w:rsidP="00BB686B">
      <w:pPr>
        <w:pStyle w:val="ModelDoubleNoIndent"/>
        <w:numPr>
          <w:ilvl w:val="0"/>
          <w:numId w:val="22"/>
        </w:numPr>
        <w:spacing w:after="240" w:line="240" w:lineRule="auto"/>
        <w:ind w:hanging="720"/>
        <w:rPr>
          <w:color w:val="000000"/>
          <w:szCs w:val="22"/>
        </w:rPr>
      </w:pPr>
      <w:r w:rsidRPr="00892E06">
        <w:rPr>
          <w:color w:val="000000"/>
          <w:szCs w:val="22"/>
        </w:rPr>
        <w:t xml:space="preserve">the </w:t>
      </w:r>
      <w:r w:rsidR="0080457D" w:rsidRPr="00892E06">
        <w:rPr>
          <w:color w:val="000000"/>
          <w:szCs w:val="22"/>
        </w:rPr>
        <w:t>items</w:t>
      </w:r>
      <w:r w:rsidRPr="00892E06">
        <w:rPr>
          <w:color w:val="000000"/>
          <w:szCs w:val="22"/>
        </w:rPr>
        <w:t xml:space="preserve"> to be financed under the </w:t>
      </w:r>
      <w:r w:rsidR="000C0774" w:rsidRPr="00892E06">
        <w:rPr>
          <w:color w:val="000000"/>
          <w:szCs w:val="22"/>
        </w:rPr>
        <w:t xml:space="preserve">Sub-grant </w:t>
      </w:r>
      <w:r w:rsidRPr="00892E06">
        <w:rPr>
          <w:color w:val="000000"/>
          <w:szCs w:val="22"/>
        </w:rPr>
        <w:t xml:space="preserve">shall be composed of goods or </w:t>
      </w:r>
      <w:r w:rsidR="00BE042A" w:rsidRPr="00892E06">
        <w:rPr>
          <w:color w:val="000000"/>
          <w:szCs w:val="22"/>
        </w:rPr>
        <w:t>equipment</w:t>
      </w:r>
      <w:r w:rsidRPr="00892E06">
        <w:rPr>
          <w:color w:val="000000"/>
          <w:szCs w:val="22"/>
        </w:rPr>
        <w:t xml:space="preserve"> </w:t>
      </w:r>
      <w:r w:rsidR="000C0774" w:rsidRPr="00892E06">
        <w:rPr>
          <w:color w:val="000000"/>
          <w:szCs w:val="22"/>
        </w:rPr>
        <w:t xml:space="preserve">provided </w:t>
      </w:r>
      <w:r w:rsidRPr="00892E06">
        <w:rPr>
          <w:color w:val="000000"/>
          <w:szCs w:val="22"/>
        </w:rPr>
        <w:t xml:space="preserve">under </w:t>
      </w:r>
      <w:r w:rsidR="008D34AB" w:rsidRPr="00892E06">
        <w:rPr>
          <w:szCs w:val="22"/>
        </w:rPr>
        <w:t>Parts A.3</w:t>
      </w:r>
      <w:r w:rsidR="00A200E6" w:rsidRPr="00892E06">
        <w:rPr>
          <w:szCs w:val="22"/>
        </w:rPr>
        <w:t>(iv)</w:t>
      </w:r>
      <w:r w:rsidR="008D34AB" w:rsidRPr="00892E06">
        <w:rPr>
          <w:szCs w:val="22"/>
        </w:rPr>
        <w:t xml:space="preserve"> and C.1</w:t>
      </w:r>
      <w:r w:rsidR="00A200E6" w:rsidRPr="00892E06">
        <w:rPr>
          <w:szCs w:val="22"/>
        </w:rPr>
        <w:t>(a)(</w:t>
      </w:r>
      <w:proofErr w:type="spellStart"/>
      <w:r w:rsidR="00A200E6" w:rsidRPr="00892E06">
        <w:rPr>
          <w:szCs w:val="22"/>
        </w:rPr>
        <w:t>i</w:t>
      </w:r>
      <w:proofErr w:type="spellEnd"/>
      <w:r w:rsidR="00A200E6" w:rsidRPr="00892E06">
        <w:rPr>
          <w:szCs w:val="22"/>
        </w:rPr>
        <w:t>)</w:t>
      </w:r>
      <w:r w:rsidR="008D34AB" w:rsidRPr="00892E06">
        <w:rPr>
          <w:szCs w:val="22"/>
        </w:rPr>
        <w:t xml:space="preserve"> </w:t>
      </w:r>
      <w:r w:rsidRPr="00892E06">
        <w:rPr>
          <w:color w:val="000000"/>
          <w:szCs w:val="22"/>
        </w:rPr>
        <w:t>of the Project;</w:t>
      </w:r>
    </w:p>
    <w:p w:rsidR="00331FCE" w:rsidRPr="00892E06" w:rsidRDefault="00832DB8" w:rsidP="00BB686B">
      <w:pPr>
        <w:pStyle w:val="ModelNrmlDouble"/>
        <w:numPr>
          <w:ilvl w:val="0"/>
          <w:numId w:val="22"/>
        </w:numPr>
        <w:spacing w:after="240" w:line="240" w:lineRule="auto"/>
        <w:ind w:hanging="720"/>
        <w:rPr>
          <w:spacing w:val="-2"/>
          <w:szCs w:val="22"/>
        </w:rPr>
      </w:pPr>
      <w:r w:rsidRPr="00892E06">
        <w:rPr>
          <w:bCs/>
          <w:szCs w:val="22"/>
        </w:rPr>
        <w:t>Sub</w:t>
      </w:r>
      <w:r w:rsidRPr="00892E06">
        <w:rPr>
          <w:szCs w:val="22"/>
        </w:rPr>
        <w:t xml:space="preserve">-project proposals submitted by Eligible Charcoal Traders </w:t>
      </w:r>
      <w:r w:rsidR="00A200E6" w:rsidRPr="00892E06">
        <w:rPr>
          <w:szCs w:val="22"/>
        </w:rPr>
        <w:t xml:space="preserve">either </w:t>
      </w:r>
      <w:r w:rsidRPr="00892E06">
        <w:rPr>
          <w:szCs w:val="22"/>
        </w:rPr>
        <w:t xml:space="preserve">contribute to household energy sub-sector </w:t>
      </w:r>
      <w:r w:rsidR="00EA17FD" w:rsidRPr="00892E06">
        <w:rPr>
          <w:szCs w:val="22"/>
        </w:rPr>
        <w:t xml:space="preserve">development or seek to </w:t>
      </w:r>
      <w:r w:rsidRPr="00892E06">
        <w:rPr>
          <w:szCs w:val="22"/>
        </w:rPr>
        <w:t xml:space="preserve">establish technically and economically viable charcoal processing units, as further specified in the </w:t>
      </w:r>
      <w:r w:rsidR="008E369A" w:rsidRPr="00892E06">
        <w:rPr>
          <w:szCs w:val="22"/>
        </w:rPr>
        <w:t>Project Manual of Procedures</w:t>
      </w:r>
      <w:r w:rsidRPr="00892E06">
        <w:rPr>
          <w:szCs w:val="22"/>
        </w:rPr>
        <w:t>;</w:t>
      </w:r>
    </w:p>
    <w:p w:rsidR="00832DB8" w:rsidRPr="00892E06" w:rsidRDefault="00832DB8" w:rsidP="00BB686B">
      <w:pPr>
        <w:pStyle w:val="ModelNrmlSingle"/>
        <w:numPr>
          <w:ilvl w:val="0"/>
          <w:numId w:val="22"/>
        </w:numPr>
        <w:ind w:hanging="720"/>
        <w:rPr>
          <w:spacing w:val="-2"/>
          <w:szCs w:val="22"/>
        </w:rPr>
      </w:pPr>
      <w:r w:rsidRPr="00892E06">
        <w:rPr>
          <w:bCs/>
          <w:szCs w:val="22"/>
        </w:rPr>
        <w:t>Sub</w:t>
      </w:r>
      <w:r w:rsidRPr="00892E06">
        <w:rPr>
          <w:szCs w:val="22"/>
        </w:rPr>
        <w:t xml:space="preserve">-project proposals submitted by Eligible Producers enhance the production of improved stoves as further specified in the </w:t>
      </w:r>
      <w:r w:rsidR="008E369A" w:rsidRPr="00892E06">
        <w:rPr>
          <w:szCs w:val="22"/>
        </w:rPr>
        <w:t>Project Manual of Procedures</w:t>
      </w:r>
      <w:r w:rsidR="001C0FCB">
        <w:rPr>
          <w:szCs w:val="22"/>
        </w:rPr>
        <w:t>;</w:t>
      </w:r>
    </w:p>
    <w:p w:rsidR="00AD4B56" w:rsidRPr="00892E06" w:rsidRDefault="00AD4B56" w:rsidP="00BB686B">
      <w:pPr>
        <w:pStyle w:val="ModelNrmlSingle"/>
        <w:numPr>
          <w:ilvl w:val="0"/>
          <w:numId w:val="22"/>
        </w:numPr>
        <w:ind w:hanging="720"/>
        <w:rPr>
          <w:spacing w:val="-2"/>
          <w:szCs w:val="22"/>
        </w:rPr>
      </w:pPr>
      <w:r w:rsidRPr="00892E06">
        <w:rPr>
          <w:bCs/>
          <w:szCs w:val="22"/>
        </w:rPr>
        <w:t>Sub</w:t>
      </w:r>
      <w:r w:rsidRPr="00892E06">
        <w:rPr>
          <w:szCs w:val="22"/>
        </w:rPr>
        <w:t xml:space="preserve">-project proposals submitted by Eligible Bio-Gas Users enhance production and use of biogas plants, as further specified in the </w:t>
      </w:r>
      <w:r w:rsidR="008E369A" w:rsidRPr="00892E06">
        <w:rPr>
          <w:szCs w:val="22"/>
        </w:rPr>
        <w:t>Project Manual of Procedures</w:t>
      </w:r>
      <w:r w:rsidRPr="00892E06">
        <w:rPr>
          <w:szCs w:val="22"/>
        </w:rPr>
        <w:t>; and</w:t>
      </w:r>
    </w:p>
    <w:p w:rsidR="00336A3A" w:rsidRPr="00892E06" w:rsidRDefault="00133F1F" w:rsidP="00BB686B">
      <w:pPr>
        <w:pStyle w:val="ModelDoubleNoIndent"/>
        <w:numPr>
          <w:ilvl w:val="0"/>
          <w:numId w:val="22"/>
        </w:numPr>
        <w:spacing w:after="240" w:line="240" w:lineRule="auto"/>
        <w:ind w:hanging="720"/>
        <w:rPr>
          <w:color w:val="000000"/>
          <w:szCs w:val="22"/>
        </w:rPr>
      </w:pPr>
      <w:r w:rsidRPr="00892E06">
        <w:rPr>
          <w:color w:val="000000"/>
          <w:szCs w:val="22"/>
        </w:rPr>
        <w:lastRenderedPageBreak/>
        <w:t xml:space="preserve">the </w:t>
      </w:r>
      <w:r w:rsidR="000C0774" w:rsidRPr="00892E06">
        <w:rPr>
          <w:color w:val="000000"/>
          <w:szCs w:val="22"/>
        </w:rPr>
        <w:t>Sub-</w:t>
      </w:r>
      <w:r w:rsidR="00832DB8" w:rsidRPr="00892E06">
        <w:rPr>
          <w:color w:val="000000"/>
          <w:szCs w:val="22"/>
        </w:rPr>
        <w:t>project</w:t>
      </w:r>
      <w:r w:rsidR="000C0774" w:rsidRPr="00892E06">
        <w:rPr>
          <w:color w:val="000000"/>
          <w:szCs w:val="22"/>
        </w:rPr>
        <w:t xml:space="preserve"> </w:t>
      </w:r>
      <w:r w:rsidRPr="00892E06">
        <w:rPr>
          <w:color w:val="000000"/>
          <w:szCs w:val="22"/>
        </w:rPr>
        <w:t>proposal contains</w:t>
      </w:r>
      <w:r w:rsidRPr="00892E06">
        <w:rPr>
          <w:bCs/>
          <w:iCs/>
          <w:szCs w:val="22"/>
        </w:rPr>
        <w:t xml:space="preserve"> an environmental assessment satisfactory to the Association, and is in compliance with environmental and social policies and standards acceptable to the Association (including the ESMF), and with all applicable laws and regulations of the Recipient relating to health, safety and environmental protection</w:t>
      </w:r>
      <w:r w:rsidR="00336A3A" w:rsidRPr="00892E06">
        <w:rPr>
          <w:bCs/>
          <w:szCs w:val="22"/>
        </w:rPr>
        <w:t xml:space="preserve"> and is designed so as not to cause any involuntary resettlement of persons or loss of their income or productive capacity</w:t>
      </w:r>
      <w:r w:rsidR="00F02BB0" w:rsidRPr="00892E06">
        <w:rPr>
          <w:bCs/>
          <w:szCs w:val="22"/>
        </w:rPr>
        <w:t>.</w:t>
      </w:r>
      <w:r w:rsidR="00336A3A" w:rsidRPr="00892E06">
        <w:rPr>
          <w:bCs/>
          <w:iCs/>
          <w:szCs w:val="22"/>
        </w:rPr>
        <w:t xml:space="preserve"> </w:t>
      </w:r>
    </w:p>
    <w:p w:rsidR="00F475FD" w:rsidRPr="00892E06" w:rsidRDefault="00F475FD" w:rsidP="00BB686B">
      <w:pPr>
        <w:pStyle w:val="ModelDoubleNoIndent"/>
        <w:spacing w:after="240" w:line="240" w:lineRule="auto"/>
        <w:ind w:firstLine="720"/>
        <w:rPr>
          <w:b/>
          <w:bCs/>
          <w:szCs w:val="22"/>
        </w:rPr>
      </w:pPr>
      <w:r w:rsidRPr="00892E06">
        <w:rPr>
          <w:szCs w:val="22"/>
        </w:rPr>
        <w:t>(b)</w:t>
      </w:r>
      <w:r w:rsidRPr="00892E06">
        <w:rPr>
          <w:szCs w:val="22"/>
        </w:rPr>
        <w:tab/>
        <w:t xml:space="preserve">Terms and Conditions of </w:t>
      </w:r>
      <w:r w:rsidR="000C0774" w:rsidRPr="00892E06">
        <w:rPr>
          <w:szCs w:val="22"/>
        </w:rPr>
        <w:t>Sub-grants</w:t>
      </w:r>
      <w:r w:rsidRPr="00892E06">
        <w:rPr>
          <w:szCs w:val="22"/>
        </w:rPr>
        <w:t>:</w:t>
      </w:r>
      <w:r w:rsidRPr="00892E06">
        <w:rPr>
          <w:b/>
          <w:bCs/>
          <w:szCs w:val="22"/>
        </w:rPr>
        <w:t xml:space="preserve">  </w:t>
      </w:r>
    </w:p>
    <w:p w:rsidR="00F475FD" w:rsidRPr="00892E06" w:rsidRDefault="006C4525" w:rsidP="00BB686B">
      <w:pPr>
        <w:pStyle w:val="ModelNrmlSingle"/>
        <w:numPr>
          <w:ilvl w:val="1"/>
          <w:numId w:val="22"/>
        </w:numPr>
        <w:rPr>
          <w:spacing w:val="-2"/>
          <w:szCs w:val="22"/>
        </w:rPr>
      </w:pPr>
      <w:r w:rsidRPr="00892E06">
        <w:rPr>
          <w:spacing w:val="-2"/>
          <w:szCs w:val="22"/>
        </w:rPr>
        <w:t xml:space="preserve">Sub-project </w:t>
      </w:r>
      <w:r w:rsidR="00F475FD" w:rsidRPr="00892E06">
        <w:rPr>
          <w:spacing w:val="-2"/>
          <w:szCs w:val="22"/>
        </w:rPr>
        <w:t xml:space="preserve">activities shall be carried out pursuant to a </w:t>
      </w:r>
      <w:r w:rsidR="000C0774" w:rsidRPr="00892E06">
        <w:rPr>
          <w:spacing w:val="-2"/>
          <w:szCs w:val="22"/>
        </w:rPr>
        <w:t xml:space="preserve">Sub-grant </w:t>
      </w:r>
      <w:r w:rsidR="00F475FD" w:rsidRPr="00892E06">
        <w:rPr>
          <w:spacing w:val="-2"/>
          <w:szCs w:val="22"/>
        </w:rPr>
        <w:t xml:space="preserve">Agreement, to be concluded between </w:t>
      </w:r>
      <w:r w:rsidR="00A200E6" w:rsidRPr="00892E06">
        <w:rPr>
          <w:spacing w:val="-2"/>
          <w:szCs w:val="22"/>
        </w:rPr>
        <w:t xml:space="preserve">the </w:t>
      </w:r>
      <w:r w:rsidR="00BF35AA" w:rsidRPr="00892E06">
        <w:rPr>
          <w:spacing w:val="-2"/>
          <w:szCs w:val="22"/>
        </w:rPr>
        <w:t xml:space="preserve">DWF and the </w:t>
      </w:r>
      <w:r w:rsidR="00A200E6" w:rsidRPr="00892E06">
        <w:rPr>
          <w:spacing w:val="-2"/>
          <w:szCs w:val="22"/>
        </w:rPr>
        <w:t xml:space="preserve">Beneficiary </w:t>
      </w:r>
      <w:r w:rsidR="00F475FD" w:rsidRPr="00892E06">
        <w:rPr>
          <w:spacing w:val="-2"/>
          <w:szCs w:val="22"/>
        </w:rPr>
        <w:t xml:space="preserve">under terms and conditions described in more detail in the </w:t>
      </w:r>
      <w:r w:rsidR="008E369A" w:rsidRPr="00892E06">
        <w:rPr>
          <w:szCs w:val="22"/>
        </w:rPr>
        <w:t>Project Manual of Procedures</w:t>
      </w:r>
      <w:r w:rsidR="008E369A" w:rsidRPr="00892E06">
        <w:rPr>
          <w:spacing w:val="-2"/>
          <w:szCs w:val="22"/>
        </w:rPr>
        <w:t xml:space="preserve"> </w:t>
      </w:r>
      <w:r w:rsidR="00F475FD" w:rsidRPr="00892E06">
        <w:rPr>
          <w:spacing w:val="-2"/>
          <w:szCs w:val="22"/>
        </w:rPr>
        <w:t xml:space="preserve">and satisfactory to the Association, which shall include, </w:t>
      </w:r>
      <w:r w:rsidR="00F475FD" w:rsidRPr="00892E06">
        <w:rPr>
          <w:i/>
          <w:iCs/>
          <w:spacing w:val="-2"/>
          <w:szCs w:val="22"/>
        </w:rPr>
        <w:t>inter alia</w:t>
      </w:r>
      <w:r w:rsidR="00F475FD" w:rsidRPr="00892E06">
        <w:rPr>
          <w:spacing w:val="-2"/>
          <w:szCs w:val="22"/>
        </w:rPr>
        <w:t>, the following:</w:t>
      </w:r>
    </w:p>
    <w:p w:rsidR="006B2A5D" w:rsidRPr="00892E06" w:rsidRDefault="0018203D" w:rsidP="00BB686B">
      <w:pPr>
        <w:pStyle w:val="ModelNrmlSingle"/>
        <w:numPr>
          <w:ilvl w:val="0"/>
          <w:numId w:val="29"/>
        </w:numPr>
        <w:ind w:left="2880" w:hanging="720"/>
        <w:rPr>
          <w:spacing w:val="-2"/>
          <w:szCs w:val="22"/>
        </w:rPr>
      </w:pPr>
      <w:r w:rsidRPr="00892E06">
        <w:rPr>
          <w:spacing w:val="-2"/>
          <w:szCs w:val="22"/>
        </w:rPr>
        <w:t>the Beneficiary’s obligation to contribute</w:t>
      </w:r>
      <w:r w:rsidR="00F85CA1">
        <w:rPr>
          <w:spacing w:val="-2"/>
          <w:szCs w:val="22"/>
        </w:rPr>
        <w:t>:</w:t>
      </w:r>
      <w:r w:rsidRPr="00892E06">
        <w:rPr>
          <w:spacing w:val="-2"/>
          <w:szCs w:val="22"/>
        </w:rPr>
        <w:t xml:space="preserve"> </w:t>
      </w:r>
      <w:r w:rsidR="00A200E6" w:rsidRPr="00892E06">
        <w:rPr>
          <w:spacing w:val="-2"/>
          <w:szCs w:val="22"/>
        </w:rPr>
        <w:t>(</w:t>
      </w:r>
      <w:proofErr w:type="spellStart"/>
      <w:r w:rsidR="00A200E6" w:rsidRPr="00892E06">
        <w:rPr>
          <w:spacing w:val="-2"/>
          <w:szCs w:val="22"/>
        </w:rPr>
        <w:t>i</w:t>
      </w:r>
      <w:proofErr w:type="spellEnd"/>
      <w:r w:rsidR="00A200E6" w:rsidRPr="00892E06">
        <w:rPr>
          <w:spacing w:val="-2"/>
          <w:szCs w:val="22"/>
        </w:rPr>
        <w:t xml:space="preserve">) </w:t>
      </w:r>
      <w:r w:rsidR="00BF35AA" w:rsidRPr="00892E06">
        <w:rPr>
          <w:spacing w:val="-2"/>
          <w:szCs w:val="22"/>
        </w:rPr>
        <w:t xml:space="preserve">at least 50% of </w:t>
      </w:r>
      <w:r w:rsidR="00A200E6" w:rsidRPr="00892E06">
        <w:rPr>
          <w:spacing w:val="-2"/>
          <w:szCs w:val="22"/>
        </w:rPr>
        <w:t xml:space="preserve">the costs of a </w:t>
      </w:r>
      <w:r w:rsidR="00BF35AA" w:rsidRPr="00892E06">
        <w:rPr>
          <w:spacing w:val="-2"/>
          <w:szCs w:val="22"/>
        </w:rPr>
        <w:t xml:space="preserve">Sub-project </w:t>
      </w:r>
      <w:r w:rsidR="00A200E6" w:rsidRPr="00892E06">
        <w:rPr>
          <w:spacing w:val="-2"/>
          <w:szCs w:val="22"/>
        </w:rPr>
        <w:t xml:space="preserve">proposed by an Eligible Charcoal Trader, (ii) at least 65% of the costs of a Sub-project proposed by an Eligible </w:t>
      </w:r>
      <w:r w:rsidR="00154AAC" w:rsidRPr="00892E06">
        <w:rPr>
          <w:spacing w:val="-2"/>
          <w:szCs w:val="22"/>
        </w:rPr>
        <w:t>Bio-Gas User</w:t>
      </w:r>
      <w:r w:rsidR="00A200E6" w:rsidRPr="00892E06">
        <w:rPr>
          <w:spacing w:val="-2"/>
          <w:szCs w:val="22"/>
        </w:rPr>
        <w:t xml:space="preserve">, and (iii) at least </w:t>
      </w:r>
      <w:r w:rsidR="00F7770E" w:rsidRPr="00892E06">
        <w:rPr>
          <w:spacing w:val="-2"/>
          <w:szCs w:val="22"/>
        </w:rPr>
        <w:t>5</w:t>
      </w:r>
      <w:r w:rsidR="00A200E6" w:rsidRPr="00892E06">
        <w:rPr>
          <w:spacing w:val="-2"/>
          <w:szCs w:val="22"/>
        </w:rPr>
        <w:t xml:space="preserve">0% of the costs of </w:t>
      </w:r>
      <w:r w:rsidR="00154AAC" w:rsidRPr="00892E06">
        <w:rPr>
          <w:spacing w:val="-2"/>
          <w:szCs w:val="22"/>
        </w:rPr>
        <w:t xml:space="preserve">a </w:t>
      </w:r>
      <w:r w:rsidR="00A200E6" w:rsidRPr="00892E06">
        <w:rPr>
          <w:spacing w:val="-2"/>
          <w:szCs w:val="22"/>
        </w:rPr>
        <w:t>Sub-project pr</w:t>
      </w:r>
      <w:r w:rsidR="00EA17FD" w:rsidRPr="00892E06">
        <w:rPr>
          <w:spacing w:val="-2"/>
          <w:szCs w:val="22"/>
        </w:rPr>
        <w:t>oposed by an Eligible Producer</w:t>
      </w:r>
      <w:r w:rsidR="00BF35AA" w:rsidRPr="00892E06">
        <w:rPr>
          <w:spacing w:val="-2"/>
          <w:szCs w:val="22"/>
        </w:rPr>
        <w:t>;</w:t>
      </w:r>
    </w:p>
    <w:p w:rsidR="00F475FD" w:rsidRPr="00892E06" w:rsidRDefault="00F475FD" w:rsidP="00BB686B">
      <w:pPr>
        <w:pStyle w:val="ModelNrmlSingle"/>
        <w:numPr>
          <w:ilvl w:val="0"/>
          <w:numId w:val="29"/>
        </w:numPr>
        <w:ind w:left="2880" w:hanging="720"/>
        <w:rPr>
          <w:spacing w:val="-2"/>
          <w:szCs w:val="22"/>
        </w:rPr>
      </w:pPr>
      <w:r w:rsidRPr="00892E06">
        <w:rPr>
          <w:spacing w:val="-2"/>
          <w:szCs w:val="22"/>
        </w:rPr>
        <w:t xml:space="preserve">the Beneficiary’s obligation to carry out the </w:t>
      </w:r>
      <w:r w:rsidR="00BE042A" w:rsidRPr="00892E06">
        <w:rPr>
          <w:szCs w:val="22"/>
        </w:rPr>
        <w:t xml:space="preserve">Sub-project </w:t>
      </w:r>
      <w:r w:rsidRPr="00892E06">
        <w:rPr>
          <w:szCs w:val="22"/>
        </w:rPr>
        <w:t xml:space="preserve">activities </w:t>
      </w:r>
      <w:r w:rsidRPr="00892E06">
        <w:rPr>
          <w:spacing w:val="-2"/>
          <w:szCs w:val="22"/>
        </w:rPr>
        <w:t>with due diligence and efficiency and in accordance with sound technical, environmental, social, business, financial, managerial and administrative practices</w:t>
      </w:r>
      <w:r w:rsidR="00336A3A" w:rsidRPr="00892E06">
        <w:rPr>
          <w:spacing w:val="-2"/>
          <w:szCs w:val="22"/>
        </w:rPr>
        <w:t xml:space="preserve"> (including any applicable Safeguard Instrument)</w:t>
      </w:r>
      <w:r w:rsidRPr="00892E06">
        <w:rPr>
          <w:spacing w:val="-2"/>
          <w:szCs w:val="22"/>
        </w:rPr>
        <w:t xml:space="preserve">; and maintain adequate records to reflect, in accordance with sound accounting practices, the resources and expenditures used in carrying out the </w:t>
      </w:r>
      <w:r w:rsidR="00BE042A" w:rsidRPr="00892E06">
        <w:rPr>
          <w:szCs w:val="22"/>
        </w:rPr>
        <w:t>Sub-project</w:t>
      </w:r>
      <w:r w:rsidRPr="00892E06">
        <w:rPr>
          <w:szCs w:val="22"/>
        </w:rPr>
        <w:t xml:space="preserve"> activities</w:t>
      </w:r>
      <w:r w:rsidRPr="00892E06">
        <w:rPr>
          <w:spacing w:val="-2"/>
          <w:szCs w:val="22"/>
        </w:rPr>
        <w:t>;</w:t>
      </w:r>
    </w:p>
    <w:p w:rsidR="00F475FD" w:rsidRPr="00892E06" w:rsidRDefault="00F475FD" w:rsidP="00BB686B">
      <w:pPr>
        <w:pStyle w:val="ModelNrmlSingle"/>
        <w:numPr>
          <w:ilvl w:val="0"/>
          <w:numId w:val="29"/>
        </w:numPr>
        <w:ind w:left="2880" w:hanging="720"/>
        <w:rPr>
          <w:spacing w:val="-2"/>
          <w:szCs w:val="22"/>
        </w:rPr>
      </w:pPr>
      <w:r w:rsidRPr="00892E06">
        <w:rPr>
          <w:spacing w:val="-2"/>
          <w:szCs w:val="22"/>
        </w:rPr>
        <w:t xml:space="preserve">the Beneficiary’s obligation to carry out the </w:t>
      </w:r>
      <w:r w:rsidR="00BE042A" w:rsidRPr="00892E06">
        <w:rPr>
          <w:spacing w:val="-2"/>
          <w:szCs w:val="22"/>
        </w:rPr>
        <w:t xml:space="preserve">Sub-project </w:t>
      </w:r>
      <w:r w:rsidRPr="00892E06">
        <w:rPr>
          <w:spacing w:val="-2"/>
          <w:szCs w:val="22"/>
        </w:rPr>
        <w:t>activities</w:t>
      </w:r>
      <w:r w:rsidR="00BE042A" w:rsidRPr="00892E06">
        <w:rPr>
          <w:spacing w:val="-2"/>
          <w:szCs w:val="22"/>
        </w:rPr>
        <w:t xml:space="preserve"> financed out of the Credit</w:t>
      </w:r>
      <w:r w:rsidR="0023573C" w:rsidRPr="00892E06">
        <w:rPr>
          <w:spacing w:val="-2"/>
          <w:szCs w:val="22"/>
        </w:rPr>
        <w:t xml:space="preserve"> </w:t>
      </w:r>
      <w:r w:rsidRPr="00892E06">
        <w:rPr>
          <w:spacing w:val="-2"/>
          <w:szCs w:val="22"/>
        </w:rPr>
        <w:t>in accordance</w:t>
      </w:r>
      <w:r w:rsidRPr="00892E06">
        <w:rPr>
          <w:szCs w:val="22"/>
        </w:rPr>
        <w:t xml:space="preserve">  with the provisions of the Anti-Corruption Guidelines;</w:t>
      </w:r>
    </w:p>
    <w:p w:rsidR="00F475FD" w:rsidRPr="00892E06" w:rsidRDefault="00F475FD" w:rsidP="00BB686B">
      <w:pPr>
        <w:pStyle w:val="ModelNrmlSingle"/>
        <w:numPr>
          <w:ilvl w:val="0"/>
          <w:numId w:val="29"/>
        </w:numPr>
        <w:ind w:left="2880" w:hanging="720"/>
        <w:rPr>
          <w:szCs w:val="22"/>
        </w:rPr>
      </w:pPr>
      <w:r w:rsidRPr="00892E06">
        <w:rPr>
          <w:szCs w:val="22"/>
        </w:rPr>
        <w:t xml:space="preserve">the requirement that the goods and </w:t>
      </w:r>
      <w:r w:rsidR="007F6A1D" w:rsidRPr="00892E06">
        <w:rPr>
          <w:szCs w:val="22"/>
        </w:rPr>
        <w:t>equipment</w:t>
      </w:r>
      <w:r w:rsidRPr="00892E06">
        <w:rPr>
          <w:szCs w:val="22"/>
        </w:rPr>
        <w:t xml:space="preserve">  to be financed from the proceeds of the </w:t>
      </w:r>
      <w:r w:rsidR="000C0774" w:rsidRPr="00892E06">
        <w:rPr>
          <w:szCs w:val="22"/>
        </w:rPr>
        <w:t xml:space="preserve">Sub-grant </w:t>
      </w:r>
      <w:r w:rsidR="00BE042A" w:rsidRPr="00892E06">
        <w:rPr>
          <w:szCs w:val="22"/>
        </w:rPr>
        <w:t xml:space="preserve">for </w:t>
      </w:r>
      <w:r w:rsidR="00BE042A" w:rsidRPr="00892E06">
        <w:rPr>
          <w:spacing w:val="-2"/>
          <w:szCs w:val="22"/>
        </w:rPr>
        <w:t>Sub-project activities financed out of the Credit</w:t>
      </w:r>
      <w:r w:rsidR="0023573C" w:rsidRPr="00892E06">
        <w:rPr>
          <w:spacing w:val="-2"/>
          <w:szCs w:val="22"/>
        </w:rPr>
        <w:t xml:space="preserve"> </w:t>
      </w:r>
      <w:r w:rsidRPr="00892E06">
        <w:rPr>
          <w:szCs w:val="22"/>
        </w:rPr>
        <w:t xml:space="preserve">shall be procured by Beneficiaries in accordance with the provisions of this Agreement, and in accordance with the provisions of the </w:t>
      </w:r>
      <w:r w:rsidR="008E369A" w:rsidRPr="00892E06">
        <w:rPr>
          <w:szCs w:val="22"/>
        </w:rPr>
        <w:t>Project Manual of Procedures</w:t>
      </w:r>
      <w:r w:rsidRPr="00892E06">
        <w:rPr>
          <w:szCs w:val="22"/>
        </w:rPr>
        <w:t xml:space="preserve">, and shall be used exclusively in the carrying out of the </w:t>
      </w:r>
      <w:r w:rsidR="00BE042A" w:rsidRPr="00892E06">
        <w:rPr>
          <w:szCs w:val="22"/>
        </w:rPr>
        <w:t>Sub-project</w:t>
      </w:r>
      <w:r w:rsidRPr="00892E06">
        <w:rPr>
          <w:szCs w:val="22"/>
        </w:rPr>
        <w:t xml:space="preserve"> activities; </w:t>
      </w:r>
      <w:r w:rsidR="001C0FCB">
        <w:rPr>
          <w:szCs w:val="22"/>
        </w:rPr>
        <w:t xml:space="preserve"> and</w:t>
      </w:r>
    </w:p>
    <w:p w:rsidR="00F475FD" w:rsidRPr="00892E06" w:rsidRDefault="00BB686B" w:rsidP="00BB686B">
      <w:pPr>
        <w:pStyle w:val="ModelNrmlSingle"/>
        <w:numPr>
          <w:ilvl w:val="0"/>
          <w:numId w:val="29"/>
        </w:numPr>
        <w:ind w:left="2880" w:hanging="720"/>
        <w:rPr>
          <w:szCs w:val="22"/>
        </w:rPr>
      </w:pPr>
      <w:r>
        <w:rPr>
          <w:szCs w:val="22"/>
        </w:rPr>
        <w:br w:type="page"/>
      </w:r>
      <w:r w:rsidR="00F475FD" w:rsidRPr="00892E06">
        <w:rPr>
          <w:szCs w:val="22"/>
        </w:rPr>
        <w:lastRenderedPageBreak/>
        <w:t>the right of</w:t>
      </w:r>
      <w:r w:rsidR="0080457D" w:rsidRPr="00892E06">
        <w:rPr>
          <w:szCs w:val="22"/>
        </w:rPr>
        <w:t xml:space="preserve"> the Recipient, through</w:t>
      </w:r>
      <w:r w:rsidR="00F475FD" w:rsidRPr="00892E06">
        <w:rPr>
          <w:szCs w:val="22"/>
        </w:rPr>
        <w:t xml:space="preserve"> </w:t>
      </w:r>
      <w:r w:rsidR="00BE042A" w:rsidRPr="00892E06">
        <w:rPr>
          <w:szCs w:val="22"/>
        </w:rPr>
        <w:t>DWF</w:t>
      </w:r>
      <w:r w:rsidR="000C0774" w:rsidRPr="00892E06">
        <w:rPr>
          <w:szCs w:val="22"/>
        </w:rPr>
        <w:t xml:space="preserve"> </w:t>
      </w:r>
      <w:r w:rsidR="00994677" w:rsidRPr="00892E06">
        <w:rPr>
          <w:szCs w:val="22"/>
        </w:rPr>
        <w:t>and</w:t>
      </w:r>
      <w:r w:rsidR="000C0774" w:rsidRPr="00892E06">
        <w:rPr>
          <w:szCs w:val="22"/>
        </w:rPr>
        <w:t xml:space="preserve"> DPHE</w:t>
      </w:r>
      <w:r w:rsidR="00994677" w:rsidRPr="00892E06">
        <w:rPr>
          <w:szCs w:val="22"/>
        </w:rPr>
        <w:t xml:space="preserve"> for Sub-Projects related to Part C.1(a)(</w:t>
      </w:r>
      <w:proofErr w:type="spellStart"/>
      <w:r w:rsidR="00994677" w:rsidRPr="00892E06">
        <w:rPr>
          <w:szCs w:val="22"/>
        </w:rPr>
        <w:t>i</w:t>
      </w:r>
      <w:proofErr w:type="spellEnd"/>
      <w:r w:rsidR="00994677" w:rsidRPr="00892E06">
        <w:rPr>
          <w:szCs w:val="22"/>
        </w:rPr>
        <w:t xml:space="preserve">) of the Project, </w:t>
      </w:r>
      <w:r w:rsidR="00F475FD" w:rsidRPr="00892E06">
        <w:rPr>
          <w:szCs w:val="22"/>
        </w:rPr>
        <w:t xml:space="preserve">to: inspect by itself, or jointly with the Association, if the Association shall so request, the activities financed by the </w:t>
      </w:r>
      <w:r w:rsidR="000C0774" w:rsidRPr="00892E06">
        <w:rPr>
          <w:szCs w:val="22"/>
        </w:rPr>
        <w:t>Sub-grants</w:t>
      </w:r>
      <w:r w:rsidR="00F475FD" w:rsidRPr="00892E06">
        <w:rPr>
          <w:szCs w:val="22"/>
        </w:rPr>
        <w:t>; obtain all information as</w:t>
      </w:r>
      <w:r w:rsidR="0080457D" w:rsidRPr="00892E06">
        <w:rPr>
          <w:szCs w:val="22"/>
        </w:rPr>
        <w:t xml:space="preserve"> the Recipient, through</w:t>
      </w:r>
      <w:r w:rsidR="00F475FD" w:rsidRPr="00892E06">
        <w:rPr>
          <w:szCs w:val="22"/>
        </w:rPr>
        <w:t xml:space="preserve"> </w:t>
      </w:r>
      <w:r w:rsidR="00994677" w:rsidRPr="00892E06">
        <w:rPr>
          <w:szCs w:val="22"/>
        </w:rPr>
        <w:t>DWF and DPHE for Sub-Projects related to Part C.1(a)(</w:t>
      </w:r>
      <w:proofErr w:type="spellStart"/>
      <w:r w:rsidR="00994677" w:rsidRPr="00892E06">
        <w:rPr>
          <w:szCs w:val="22"/>
        </w:rPr>
        <w:t>i</w:t>
      </w:r>
      <w:proofErr w:type="spellEnd"/>
      <w:r w:rsidR="00994677" w:rsidRPr="00892E06">
        <w:rPr>
          <w:szCs w:val="22"/>
        </w:rPr>
        <w:t>) of the Project,</w:t>
      </w:r>
      <w:r w:rsidR="00F475FD" w:rsidRPr="00892E06">
        <w:rPr>
          <w:szCs w:val="22"/>
        </w:rPr>
        <w:t xml:space="preserve">, </w:t>
      </w:r>
      <w:r w:rsidR="00516282" w:rsidRPr="00892E06">
        <w:rPr>
          <w:szCs w:val="22"/>
        </w:rPr>
        <w:t xml:space="preserve">or </w:t>
      </w:r>
      <w:r w:rsidR="00F475FD" w:rsidRPr="00892E06">
        <w:rPr>
          <w:szCs w:val="22"/>
        </w:rPr>
        <w:t xml:space="preserve">the Association shall reasonably request regarding the administration, operation and financial conditions of the </w:t>
      </w:r>
      <w:r w:rsidR="00BE042A" w:rsidRPr="00892E06">
        <w:rPr>
          <w:szCs w:val="22"/>
        </w:rPr>
        <w:t>Sub-project</w:t>
      </w:r>
      <w:r w:rsidR="00F475FD" w:rsidRPr="00892E06">
        <w:rPr>
          <w:szCs w:val="22"/>
        </w:rPr>
        <w:t xml:space="preserve"> activities; and suspend or terminate the right of any Beneficiary to use the proceeds of the </w:t>
      </w:r>
      <w:r w:rsidR="000C0774" w:rsidRPr="00892E06">
        <w:rPr>
          <w:szCs w:val="22"/>
        </w:rPr>
        <w:t xml:space="preserve">Sub-grant </w:t>
      </w:r>
      <w:r w:rsidR="00F475FD" w:rsidRPr="00892E06">
        <w:rPr>
          <w:szCs w:val="22"/>
        </w:rPr>
        <w:t xml:space="preserve">upon failure by the Beneficiary to perform any of its obligations under the </w:t>
      </w:r>
      <w:r w:rsidR="000C0774" w:rsidRPr="00892E06">
        <w:rPr>
          <w:szCs w:val="22"/>
        </w:rPr>
        <w:t xml:space="preserve">Sub-grant </w:t>
      </w:r>
      <w:r w:rsidR="00F475FD" w:rsidRPr="00892E06">
        <w:rPr>
          <w:szCs w:val="22"/>
        </w:rPr>
        <w:t>Agreement.</w:t>
      </w:r>
    </w:p>
    <w:p w:rsidR="00F475FD" w:rsidRPr="00892E06" w:rsidRDefault="00F475FD" w:rsidP="00BB686B">
      <w:pPr>
        <w:pStyle w:val="ModelDoubleNoIndent"/>
        <w:spacing w:after="240" w:line="240" w:lineRule="auto"/>
        <w:ind w:left="2160" w:hanging="720"/>
        <w:rPr>
          <w:b/>
          <w:bCs/>
          <w:szCs w:val="22"/>
        </w:rPr>
      </w:pPr>
      <w:r w:rsidRPr="00892E06">
        <w:rPr>
          <w:szCs w:val="22"/>
        </w:rPr>
        <w:t>(ii)</w:t>
      </w:r>
      <w:r w:rsidRPr="00892E06">
        <w:rPr>
          <w:szCs w:val="22"/>
        </w:rPr>
        <w:tab/>
        <w:t>The Recipient</w:t>
      </w:r>
      <w:r w:rsidR="00516282" w:rsidRPr="00892E06">
        <w:rPr>
          <w:szCs w:val="22"/>
        </w:rPr>
        <w:t>, through</w:t>
      </w:r>
      <w:r w:rsidRPr="00892E06">
        <w:rPr>
          <w:szCs w:val="22"/>
        </w:rPr>
        <w:t xml:space="preserve"> </w:t>
      </w:r>
      <w:r w:rsidR="00994677" w:rsidRPr="00892E06">
        <w:rPr>
          <w:szCs w:val="22"/>
        </w:rPr>
        <w:t>DWF and DPHE f</w:t>
      </w:r>
      <w:r w:rsidR="009D7941">
        <w:rPr>
          <w:szCs w:val="22"/>
        </w:rPr>
        <w:t>or Sub-Projects related to Part </w:t>
      </w:r>
      <w:proofErr w:type="gramStart"/>
      <w:r w:rsidR="00994677" w:rsidRPr="00892E06">
        <w:rPr>
          <w:szCs w:val="22"/>
        </w:rPr>
        <w:t>C.1(</w:t>
      </w:r>
      <w:proofErr w:type="gramEnd"/>
      <w:r w:rsidR="00994677" w:rsidRPr="00892E06">
        <w:rPr>
          <w:szCs w:val="22"/>
        </w:rPr>
        <w:t>a)(</w:t>
      </w:r>
      <w:proofErr w:type="spellStart"/>
      <w:r w:rsidR="00994677" w:rsidRPr="00892E06">
        <w:rPr>
          <w:szCs w:val="22"/>
        </w:rPr>
        <w:t>i</w:t>
      </w:r>
      <w:proofErr w:type="spellEnd"/>
      <w:r w:rsidR="00994677" w:rsidRPr="00892E06">
        <w:rPr>
          <w:szCs w:val="22"/>
        </w:rPr>
        <w:t xml:space="preserve">) of the Project, </w:t>
      </w:r>
      <w:r w:rsidR="00516282" w:rsidRPr="00892E06">
        <w:rPr>
          <w:szCs w:val="22"/>
        </w:rPr>
        <w:t>shall</w:t>
      </w:r>
      <w:r w:rsidRPr="00892E06">
        <w:rPr>
          <w:szCs w:val="22"/>
        </w:rPr>
        <w:t xml:space="preserve"> exercise </w:t>
      </w:r>
      <w:r w:rsidR="00516282" w:rsidRPr="00892E06">
        <w:rPr>
          <w:szCs w:val="22"/>
        </w:rPr>
        <w:t>its</w:t>
      </w:r>
      <w:r w:rsidRPr="00892E06">
        <w:rPr>
          <w:szCs w:val="22"/>
        </w:rPr>
        <w:t xml:space="preserve"> rights under the </w:t>
      </w:r>
      <w:r w:rsidR="000C0774" w:rsidRPr="00892E06">
        <w:rPr>
          <w:szCs w:val="22"/>
        </w:rPr>
        <w:t xml:space="preserve">Sub-grant </w:t>
      </w:r>
      <w:r w:rsidRPr="00892E06">
        <w:rPr>
          <w:szCs w:val="22"/>
        </w:rPr>
        <w:t xml:space="preserve">Agreement in such manner as to protect their interests and the interests of the Association and the Recipient and accomplish the purposes of the Project, and, except as the </w:t>
      </w:r>
      <w:r w:rsidR="00516282" w:rsidRPr="00892E06">
        <w:rPr>
          <w:szCs w:val="22"/>
        </w:rPr>
        <w:t>Association</w:t>
      </w:r>
      <w:r w:rsidRPr="00892E06">
        <w:rPr>
          <w:szCs w:val="22"/>
        </w:rPr>
        <w:t xml:space="preserve"> shall otherwise agree, the </w:t>
      </w:r>
      <w:r w:rsidR="00516282" w:rsidRPr="00892E06">
        <w:rPr>
          <w:szCs w:val="22"/>
        </w:rPr>
        <w:t>Recipient</w:t>
      </w:r>
      <w:r w:rsidR="00832DB8" w:rsidRPr="00892E06">
        <w:rPr>
          <w:szCs w:val="22"/>
        </w:rPr>
        <w:t xml:space="preserve"> </w:t>
      </w:r>
      <w:r w:rsidRPr="00892E06">
        <w:rPr>
          <w:szCs w:val="22"/>
        </w:rPr>
        <w:t xml:space="preserve">shall not assign, amend, abrogate or waive the </w:t>
      </w:r>
      <w:r w:rsidR="000C0774" w:rsidRPr="00892E06">
        <w:rPr>
          <w:szCs w:val="22"/>
        </w:rPr>
        <w:t xml:space="preserve">Sub-grant </w:t>
      </w:r>
      <w:r w:rsidRPr="00892E06">
        <w:rPr>
          <w:szCs w:val="22"/>
        </w:rPr>
        <w:t>Agreements or any provision thereof.</w:t>
      </w:r>
    </w:p>
    <w:p w:rsidR="00BF7549" w:rsidRPr="00892E06" w:rsidRDefault="00BF7549" w:rsidP="00BB686B">
      <w:pPr>
        <w:pStyle w:val="ModelNrmlSingle"/>
        <w:ind w:left="720" w:hanging="720"/>
        <w:rPr>
          <w:b/>
          <w:bCs/>
          <w:szCs w:val="22"/>
        </w:rPr>
      </w:pPr>
      <w:r w:rsidRPr="00892E06">
        <w:rPr>
          <w:b/>
          <w:bCs/>
          <w:szCs w:val="22"/>
        </w:rPr>
        <w:t>Section II.</w:t>
      </w:r>
      <w:r w:rsidRPr="00892E06">
        <w:rPr>
          <w:b/>
          <w:bCs/>
          <w:szCs w:val="22"/>
        </w:rPr>
        <w:tab/>
      </w:r>
      <w:r w:rsidRPr="00892E06">
        <w:rPr>
          <w:b/>
          <w:bCs/>
          <w:szCs w:val="22"/>
          <w:u w:val="single"/>
        </w:rPr>
        <w:t xml:space="preserve">Project Monitoring, Reporting and Evaluation </w:t>
      </w:r>
    </w:p>
    <w:p w:rsidR="00BF7549" w:rsidRPr="00892E06" w:rsidRDefault="00BF7549" w:rsidP="00BB686B">
      <w:pPr>
        <w:pStyle w:val="ModelNrmlSingle"/>
        <w:ind w:left="720" w:hanging="720"/>
        <w:rPr>
          <w:b/>
          <w:bCs/>
          <w:szCs w:val="22"/>
        </w:rPr>
      </w:pPr>
      <w:r w:rsidRPr="00892E06">
        <w:rPr>
          <w:b/>
          <w:bCs/>
          <w:szCs w:val="22"/>
        </w:rPr>
        <w:t>A.</w:t>
      </w:r>
      <w:r w:rsidRPr="00892E06">
        <w:rPr>
          <w:b/>
          <w:bCs/>
          <w:szCs w:val="22"/>
        </w:rPr>
        <w:tab/>
        <w:t>Project Reports</w:t>
      </w:r>
    </w:p>
    <w:p w:rsidR="00BF7549" w:rsidRPr="00892E06" w:rsidRDefault="00BF7549" w:rsidP="00BB686B">
      <w:pPr>
        <w:pStyle w:val="ModelNrmlSingle"/>
        <w:tabs>
          <w:tab w:val="left" w:pos="720"/>
        </w:tabs>
        <w:ind w:left="720" w:hanging="720"/>
        <w:rPr>
          <w:szCs w:val="22"/>
        </w:rPr>
      </w:pPr>
      <w:r w:rsidRPr="00892E06">
        <w:rPr>
          <w:szCs w:val="22"/>
        </w:rPr>
        <w:t>1.</w:t>
      </w:r>
      <w:r w:rsidRPr="00892E06">
        <w:rPr>
          <w:szCs w:val="22"/>
        </w:rPr>
        <w:tab/>
        <w:t>The Recipient shall monitor and evaluate the progress of the Project and prepare Project Reports in accordance with the provisions of Section</w:t>
      </w:r>
      <w:r w:rsidR="00142182" w:rsidRPr="00892E06">
        <w:rPr>
          <w:szCs w:val="22"/>
        </w:rPr>
        <w:t> </w:t>
      </w:r>
      <w:r w:rsidRPr="00892E06">
        <w:rPr>
          <w:szCs w:val="22"/>
        </w:rPr>
        <w:t xml:space="preserve">4.08 of the General Conditions and on the basis of the indicators </w:t>
      </w:r>
      <w:r w:rsidR="008B5423" w:rsidRPr="00892E06">
        <w:rPr>
          <w:szCs w:val="22"/>
        </w:rPr>
        <w:t xml:space="preserve">satisfactory to the Association </w:t>
      </w:r>
      <w:r w:rsidRPr="00892E06">
        <w:rPr>
          <w:szCs w:val="22"/>
        </w:rPr>
        <w:t xml:space="preserve">set forth </w:t>
      </w:r>
      <w:r w:rsidR="000E4DDF" w:rsidRPr="00892E06">
        <w:rPr>
          <w:szCs w:val="22"/>
        </w:rPr>
        <w:t>in the Project Manual</w:t>
      </w:r>
      <w:r w:rsidR="008B5423" w:rsidRPr="00892E06">
        <w:rPr>
          <w:szCs w:val="22"/>
        </w:rPr>
        <w:t xml:space="preserve"> of Procedures</w:t>
      </w:r>
      <w:r w:rsidRPr="00892E06">
        <w:rPr>
          <w:szCs w:val="22"/>
        </w:rPr>
        <w:t xml:space="preserve">.  Each Project Report shall cover the period of one calendar </w:t>
      </w:r>
      <w:r w:rsidR="00994677" w:rsidRPr="00892E06">
        <w:rPr>
          <w:szCs w:val="22"/>
        </w:rPr>
        <w:t>semester</w:t>
      </w:r>
      <w:r w:rsidRPr="00892E06">
        <w:rPr>
          <w:szCs w:val="22"/>
        </w:rPr>
        <w:t xml:space="preserve">, and shall be furnished to the Association not later than </w:t>
      </w:r>
      <w:r w:rsidR="00994677" w:rsidRPr="00892E06">
        <w:rPr>
          <w:szCs w:val="22"/>
        </w:rPr>
        <w:t>45 days</w:t>
      </w:r>
      <w:r w:rsidRPr="00892E06">
        <w:rPr>
          <w:szCs w:val="22"/>
        </w:rPr>
        <w:t xml:space="preserve"> after the end of the period covered by such report. </w:t>
      </w:r>
    </w:p>
    <w:p w:rsidR="00BF7549" w:rsidRPr="00892E06" w:rsidRDefault="00BF7549" w:rsidP="00BB686B">
      <w:pPr>
        <w:pStyle w:val="ModelNrmlDouble"/>
        <w:spacing w:after="240" w:line="240" w:lineRule="auto"/>
        <w:ind w:left="720" w:hanging="720"/>
        <w:rPr>
          <w:szCs w:val="22"/>
        </w:rPr>
      </w:pPr>
      <w:r w:rsidRPr="00892E06">
        <w:rPr>
          <w:szCs w:val="22"/>
        </w:rPr>
        <w:t>2.</w:t>
      </w:r>
      <w:r w:rsidRPr="00892E06">
        <w:rPr>
          <w:szCs w:val="22"/>
        </w:rPr>
        <w:tab/>
        <w:t xml:space="preserve">For purposes of Section 4.08 (c) of the General Conditions, the report on the execution of the Project and related plan required pursuant to that Section shall be furnished to the Association not later than </w:t>
      </w:r>
      <w:r w:rsidR="000E4DDF" w:rsidRPr="00892E06">
        <w:rPr>
          <w:szCs w:val="22"/>
        </w:rPr>
        <w:t>six months after the Closing Date</w:t>
      </w:r>
      <w:r w:rsidRPr="00892E06">
        <w:rPr>
          <w:szCs w:val="22"/>
        </w:rPr>
        <w:t>.</w:t>
      </w:r>
    </w:p>
    <w:p w:rsidR="00BF7549" w:rsidRPr="00892E06" w:rsidRDefault="00BF7549" w:rsidP="00BB686B">
      <w:pPr>
        <w:pStyle w:val="ModelNrmlSingle"/>
        <w:ind w:left="720" w:hanging="720"/>
        <w:rPr>
          <w:b/>
          <w:bCs/>
          <w:szCs w:val="22"/>
        </w:rPr>
      </w:pPr>
      <w:r w:rsidRPr="00892E06">
        <w:rPr>
          <w:b/>
          <w:bCs/>
          <w:szCs w:val="22"/>
        </w:rPr>
        <w:t>B.</w:t>
      </w:r>
      <w:r w:rsidRPr="00892E06">
        <w:rPr>
          <w:b/>
          <w:bCs/>
          <w:szCs w:val="22"/>
        </w:rPr>
        <w:tab/>
        <w:t>Financial Management, Financial Reports and Audits</w:t>
      </w:r>
    </w:p>
    <w:p w:rsidR="00BF7549" w:rsidRPr="00892E06" w:rsidRDefault="00BF7549" w:rsidP="00BB686B">
      <w:pPr>
        <w:pStyle w:val="ModelNrmlSingle"/>
        <w:ind w:left="720" w:hanging="720"/>
        <w:rPr>
          <w:bCs/>
          <w:szCs w:val="22"/>
        </w:rPr>
      </w:pPr>
      <w:r w:rsidRPr="00892E06">
        <w:rPr>
          <w:bCs/>
          <w:szCs w:val="22"/>
        </w:rPr>
        <w:t>1.</w:t>
      </w:r>
      <w:r w:rsidRPr="00892E06">
        <w:rPr>
          <w:bCs/>
          <w:szCs w:val="22"/>
        </w:rPr>
        <w:tab/>
        <w:t>The Recipient shall maintain or cause to be maintained a financial management system in accordance with the provisions of Section 4.09 of the General Conditions.</w:t>
      </w:r>
    </w:p>
    <w:p w:rsidR="00BF7549" w:rsidRPr="00892E06" w:rsidRDefault="00BF7549" w:rsidP="00BB686B">
      <w:pPr>
        <w:spacing w:after="240"/>
        <w:ind w:left="720" w:hanging="720"/>
        <w:jc w:val="both"/>
        <w:rPr>
          <w:bCs/>
          <w:sz w:val="22"/>
          <w:szCs w:val="22"/>
        </w:rPr>
      </w:pPr>
      <w:r w:rsidRPr="00892E06">
        <w:rPr>
          <w:bCs/>
          <w:sz w:val="22"/>
          <w:szCs w:val="22"/>
        </w:rPr>
        <w:t>2.</w:t>
      </w:r>
      <w:r w:rsidRPr="00892E06">
        <w:rPr>
          <w:bCs/>
          <w:sz w:val="22"/>
          <w:szCs w:val="22"/>
        </w:rPr>
        <w:tab/>
        <w:t>The Recipient shall prepare and furnish to the Association not later than 45 days after the end of each calendar quarter, interim unaudited financial reports for the Project covering the quarter, in form and substance satisfactory to the Association.</w:t>
      </w:r>
    </w:p>
    <w:p w:rsidR="00BF7549" w:rsidRPr="00892E06" w:rsidRDefault="00BF7549" w:rsidP="00BB686B">
      <w:pPr>
        <w:pStyle w:val="ModelNrmlSingle"/>
        <w:ind w:left="720" w:hanging="720"/>
        <w:rPr>
          <w:bCs/>
          <w:szCs w:val="22"/>
        </w:rPr>
      </w:pPr>
      <w:r w:rsidRPr="00892E06">
        <w:rPr>
          <w:bCs/>
          <w:szCs w:val="22"/>
        </w:rPr>
        <w:lastRenderedPageBreak/>
        <w:t>3.</w:t>
      </w:r>
      <w:r w:rsidRPr="00892E06">
        <w:rPr>
          <w:bCs/>
          <w:szCs w:val="22"/>
        </w:rPr>
        <w:tab/>
        <w:t xml:space="preserve">The Recipient shall have its Financial Statements audited in accordance with the provisions of Section 4.09 (b) of the General Conditions.  Each audit of the Financial Statements shall cover the period of one fiscal year of the Recipient, commencing with the fiscal year in which the first withdrawal was made under the </w:t>
      </w:r>
      <w:r w:rsidR="00516282" w:rsidRPr="00892E06">
        <w:rPr>
          <w:bCs/>
          <w:szCs w:val="22"/>
        </w:rPr>
        <w:t>Credit</w:t>
      </w:r>
      <w:r w:rsidRPr="00892E06">
        <w:rPr>
          <w:bCs/>
          <w:szCs w:val="22"/>
        </w:rPr>
        <w:t>.  The audited Financial Statements for each such period shall be furnished to the Association not later than six months after the end of such period.</w:t>
      </w:r>
      <w:r w:rsidRPr="00892E06">
        <w:rPr>
          <w:bCs/>
          <w:szCs w:val="22"/>
          <w:vertAlign w:val="superscript"/>
        </w:rPr>
        <w:t xml:space="preserve"> </w:t>
      </w:r>
    </w:p>
    <w:p w:rsidR="00BF7549" w:rsidRPr="00892E06" w:rsidRDefault="00BF7549" w:rsidP="00BB686B">
      <w:pPr>
        <w:pStyle w:val="ModelNrmlSingle"/>
        <w:ind w:left="720" w:hanging="720"/>
        <w:rPr>
          <w:b/>
          <w:bCs/>
          <w:szCs w:val="22"/>
          <w:u w:val="single"/>
        </w:rPr>
      </w:pPr>
      <w:r w:rsidRPr="00892E06">
        <w:rPr>
          <w:b/>
          <w:bCs/>
          <w:szCs w:val="22"/>
        </w:rPr>
        <w:t>Section III.</w:t>
      </w:r>
      <w:r w:rsidRPr="00892E06">
        <w:rPr>
          <w:b/>
          <w:bCs/>
          <w:szCs w:val="22"/>
        </w:rPr>
        <w:tab/>
      </w:r>
      <w:r w:rsidRPr="00892E06">
        <w:rPr>
          <w:b/>
          <w:bCs/>
          <w:szCs w:val="22"/>
          <w:u w:val="single"/>
        </w:rPr>
        <w:t>Procurement</w:t>
      </w:r>
    </w:p>
    <w:p w:rsidR="00BF7549" w:rsidRPr="00892E06" w:rsidRDefault="00BF7549" w:rsidP="00BB686B">
      <w:pPr>
        <w:pStyle w:val="ModelNrmlSingle"/>
        <w:ind w:left="720" w:hanging="720"/>
        <w:rPr>
          <w:szCs w:val="22"/>
        </w:rPr>
      </w:pPr>
      <w:r w:rsidRPr="00892E06">
        <w:rPr>
          <w:b/>
          <w:bCs/>
          <w:szCs w:val="22"/>
        </w:rPr>
        <w:t>A.</w:t>
      </w:r>
      <w:r w:rsidRPr="00892E06">
        <w:rPr>
          <w:b/>
          <w:bCs/>
          <w:szCs w:val="22"/>
        </w:rPr>
        <w:tab/>
      </w:r>
      <w:r w:rsidR="00676894" w:rsidRPr="00892E06">
        <w:rPr>
          <w:b/>
          <w:bCs/>
          <w:szCs w:val="22"/>
        </w:rPr>
        <w:t>General</w:t>
      </w:r>
    </w:p>
    <w:p w:rsidR="00BF7549" w:rsidRPr="00892E06" w:rsidRDefault="00BF7549" w:rsidP="00BB686B">
      <w:pPr>
        <w:pStyle w:val="ModelNrmlSingle"/>
        <w:ind w:left="720" w:hanging="720"/>
        <w:rPr>
          <w:szCs w:val="22"/>
        </w:rPr>
      </w:pPr>
      <w:r w:rsidRPr="001C0FCB">
        <w:rPr>
          <w:bCs/>
          <w:szCs w:val="22"/>
        </w:rPr>
        <w:t>1.</w:t>
      </w:r>
      <w:r w:rsidRPr="001C0FCB">
        <w:rPr>
          <w:bCs/>
          <w:szCs w:val="22"/>
        </w:rPr>
        <w:tab/>
      </w:r>
      <w:r w:rsidRPr="00892E06">
        <w:rPr>
          <w:b/>
          <w:bCs/>
          <w:szCs w:val="22"/>
        </w:rPr>
        <w:t>Goods and Works.</w:t>
      </w:r>
      <w:r w:rsidRPr="00892E06">
        <w:rPr>
          <w:szCs w:val="22"/>
        </w:rPr>
        <w:t xml:space="preserve">  All goods and works required for the Project and to be financed out of the proceeds of the Financing shall be procured in accordance with the requirements set forth or referred to in Section I of the Procurement Guidelines, and with the provisions of this Section.</w:t>
      </w:r>
    </w:p>
    <w:p w:rsidR="00BF7549" w:rsidRPr="00892E06" w:rsidRDefault="00BF7549" w:rsidP="00BB686B">
      <w:pPr>
        <w:pStyle w:val="ModelNrmlSingle"/>
        <w:ind w:left="720" w:hanging="720"/>
        <w:rPr>
          <w:szCs w:val="22"/>
        </w:rPr>
      </w:pPr>
      <w:r w:rsidRPr="001C0FCB">
        <w:rPr>
          <w:bCs/>
          <w:szCs w:val="22"/>
        </w:rPr>
        <w:t>2.</w:t>
      </w:r>
      <w:r w:rsidRPr="001C0FCB">
        <w:rPr>
          <w:bCs/>
          <w:szCs w:val="22"/>
        </w:rPr>
        <w:tab/>
      </w:r>
      <w:r w:rsidRPr="00892E06">
        <w:rPr>
          <w:b/>
          <w:bCs/>
          <w:szCs w:val="22"/>
        </w:rPr>
        <w:t>Consultants’ Services.</w:t>
      </w:r>
      <w:r w:rsidRPr="00892E06">
        <w:rPr>
          <w:szCs w:val="22"/>
        </w:rPr>
        <w:t xml:space="preserve">  All consultants’ services required for the Project and to be financed out of the proceeds of the Financing shall be procured in accordance with the requirements set forth or referred to in Sections I and IV of the Consultant Guidelines, and with the provisions of this Section.</w:t>
      </w:r>
    </w:p>
    <w:p w:rsidR="00BF7549" w:rsidRPr="00892E06" w:rsidRDefault="00BF7549" w:rsidP="00BB686B">
      <w:pPr>
        <w:pStyle w:val="ModelNrmlSingle"/>
        <w:ind w:left="720" w:hanging="720"/>
        <w:rPr>
          <w:szCs w:val="22"/>
        </w:rPr>
      </w:pPr>
      <w:r w:rsidRPr="001C0FCB">
        <w:rPr>
          <w:bCs/>
          <w:szCs w:val="22"/>
        </w:rPr>
        <w:t>3.</w:t>
      </w:r>
      <w:r w:rsidRPr="001C0FCB">
        <w:rPr>
          <w:bCs/>
          <w:szCs w:val="22"/>
        </w:rPr>
        <w:tab/>
      </w:r>
      <w:r w:rsidRPr="00892E06">
        <w:rPr>
          <w:b/>
          <w:bCs/>
          <w:szCs w:val="22"/>
        </w:rPr>
        <w:t>Definitions.</w:t>
      </w:r>
      <w:r w:rsidRPr="00892E06">
        <w:rPr>
          <w:szCs w:val="22"/>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BF7549" w:rsidRPr="00892E06" w:rsidRDefault="00BF7549" w:rsidP="00BB686B">
      <w:pPr>
        <w:pStyle w:val="ModelNrmlSingle"/>
        <w:ind w:left="720" w:hanging="720"/>
        <w:rPr>
          <w:szCs w:val="22"/>
        </w:rPr>
      </w:pPr>
      <w:r w:rsidRPr="00892E06">
        <w:rPr>
          <w:b/>
          <w:bCs/>
          <w:szCs w:val="22"/>
        </w:rPr>
        <w:t>B.</w:t>
      </w:r>
      <w:r w:rsidRPr="00892E06">
        <w:rPr>
          <w:b/>
          <w:bCs/>
          <w:szCs w:val="22"/>
        </w:rPr>
        <w:tab/>
      </w:r>
      <w:r w:rsidR="00676894" w:rsidRPr="00892E06">
        <w:rPr>
          <w:b/>
          <w:bCs/>
          <w:szCs w:val="22"/>
        </w:rPr>
        <w:t>Particular Methods of Procurement of Goods and Works</w:t>
      </w:r>
      <w:r w:rsidRPr="00892E06">
        <w:rPr>
          <w:b/>
          <w:bCs/>
          <w:szCs w:val="22"/>
          <w:u w:val="single"/>
        </w:rPr>
        <w:t xml:space="preserve"> </w:t>
      </w:r>
    </w:p>
    <w:p w:rsidR="00BF7549" w:rsidRPr="00892E06" w:rsidRDefault="00BF7549" w:rsidP="00BB686B">
      <w:pPr>
        <w:pStyle w:val="ModelNrmlSingle"/>
        <w:ind w:left="720" w:hanging="720"/>
        <w:rPr>
          <w:szCs w:val="22"/>
        </w:rPr>
      </w:pPr>
      <w:r w:rsidRPr="001C0FCB">
        <w:rPr>
          <w:bCs/>
          <w:szCs w:val="22"/>
        </w:rPr>
        <w:t>1.</w:t>
      </w:r>
      <w:r w:rsidRPr="001C0FCB">
        <w:rPr>
          <w:bCs/>
          <w:szCs w:val="22"/>
        </w:rPr>
        <w:tab/>
      </w:r>
      <w:r w:rsidRPr="00892E06">
        <w:rPr>
          <w:b/>
          <w:bCs/>
          <w:szCs w:val="22"/>
        </w:rPr>
        <w:t xml:space="preserve">International Competitive Bidding.  </w:t>
      </w:r>
      <w:proofErr w:type="gramStart"/>
      <w:r w:rsidRPr="00892E06">
        <w:rPr>
          <w:szCs w:val="22"/>
        </w:rPr>
        <w:t>Except as otherwise provided in paragraph</w:t>
      </w:r>
      <w:r w:rsidR="00142182" w:rsidRPr="00892E06">
        <w:rPr>
          <w:szCs w:val="22"/>
        </w:rPr>
        <w:t> </w:t>
      </w:r>
      <w:r w:rsidRPr="00892E06">
        <w:rPr>
          <w:szCs w:val="22"/>
        </w:rPr>
        <w:t>2 below, goods and works shall be procured under contracts awarded on the basis of International Competitive Bidding.</w:t>
      </w:r>
      <w:proofErr w:type="gramEnd"/>
    </w:p>
    <w:p w:rsidR="00BF7549" w:rsidRPr="00892E06" w:rsidRDefault="00BF7549" w:rsidP="00BB686B">
      <w:pPr>
        <w:pStyle w:val="ModelNrmlSingle"/>
        <w:ind w:left="720" w:hanging="720"/>
        <w:rPr>
          <w:szCs w:val="22"/>
        </w:rPr>
      </w:pPr>
      <w:r w:rsidRPr="001C0FCB">
        <w:rPr>
          <w:bCs/>
          <w:szCs w:val="22"/>
        </w:rPr>
        <w:t>2.</w:t>
      </w:r>
      <w:r w:rsidRPr="001C0FCB">
        <w:rPr>
          <w:bCs/>
          <w:szCs w:val="22"/>
        </w:rPr>
        <w:tab/>
      </w:r>
      <w:r w:rsidRPr="00892E06">
        <w:rPr>
          <w:b/>
          <w:bCs/>
          <w:szCs w:val="22"/>
        </w:rPr>
        <w:t xml:space="preserve">Other Methods of Procurement of Goods and Works.  </w:t>
      </w:r>
      <w:r w:rsidRPr="00892E06">
        <w:rPr>
          <w:szCs w:val="22"/>
        </w:rPr>
        <w:t>The following table specifies the methods of procurement, other than International Competitive Bidding, which may be used for goods and works.  The Procurement Plan shall specify the circumstances under which such methods may be used: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BF7549" w:rsidRPr="00892E06" w:rsidTr="001C0FCB">
        <w:tc>
          <w:tcPr>
            <w:tcW w:w="7308" w:type="dxa"/>
            <w:tcBorders>
              <w:top w:val="single" w:sz="4" w:space="0" w:color="auto"/>
              <w:left w:val="single" w:sz="4" w:space="0" w:color="auto"/>
              <w:bottom w:val="single" w:sz="4" w:space="0" w:color="auto"/>
              <w:right w:val="single" w:sz="4" w:space="0" w:color="auto"/>
            </w:tcBorders>
          </w:tcPr>
          <w:p w:rsidR="00BF7549" w:rsidRPr="00892E06" w:rsidRDefault="008A5409" w:rsidP="001C0FCB">
            <w:pPr>
              <w:pStyle w:val="ModelNrmlSingle"/>
              <w:spacing w:before="120" w:after="120"/>
              <w:ind w:firstLine="0"/>
              <w:rPr>
                <w:szCs w:val="22"/>
              </w:rPr>
            </w:pPr>
            <w:r w:rsidRPr="00892E06">
              <w:rPr>
                <w:szCs w:val="22"/>
              </w:rPr>
              <w:br w:type="page"/>
            </w:r>
            <w:r w:rsidR="00676894" w:rsidRPr="00892E06">
              <w:rPr>
                <w:b/>
                <w:bCs/>
                <w:szCs w:val="22"/>
              </w:rPr>
              <w:t>Procurement Method</w:t>
            </w:r>
          </w:p>
        </w:tc>
      </w:tr>
      <w:tr w:rsidR="00BF7549" w:rsidRPr="00892E06" w:rsidTr="001C0FCB">
        <w:tc>
          <w:tcPr>
            <w:tcW w:w="7308" w:type="dxa"/>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before="120" w:after="120"/>
              <w:ind w:firstLine="0"/>
              <w:rPr>
                <w:szCs w:val="22"/>
              </w:rPr>
            </w:pPr>
            <w:r w:rsidRPr="00892E06">
              <w:rPr>
                <w:szCs w:val="22"/>
              </w:rPr>
              <w:t xml:space="preserve">(a) </w:t>
            </w:r>
            <w:r w:rsidR="001C0FCB">
              <w:rPr>
                <w:szCs w:val="22"/>
              </w:rPr>
              <w:tab/>
            </w:r>
            <w:r w:rsidRPr="00892E06">
              <w:rPr>
                <w:szCs w:val="22"/>
              </w:rPr>
              <w:t>National Competitive Bidding</w:t>
            </w:r>
          </w:p>
        </w:tc>
      </w:tr>
      <w:tr w:rsidR="00BF7549" w:rsidRPr="00892E06" w:rsidTr="001C0FCB">
        <w:trPr>
          <w:trHeight w:val="260"/>
        </w:trPr>
        <w:tc>
          <w:tcPr>
            <w:tcW w:w="7308" w:type="dxa"/>
            <w:tcBorders>
              <w:top w:val="single" w:sz="4" w:space="0" w:color="auto"/>
              <w:left w:val="single" w:sz="4" w:space="0" w:color="auto"/>
              <w:bottom w:val="single" w:sz="4" w:space="0" w:color="auto"/>
              <w:right w:val="single" w:sz="4" w:space="0" w:color="auto"/>
            </w:tcBorders>
          </w:tcPr>
          <w:p w:rsidR="00BF7549" w:rsidRPr="00892E06" w:rsidRDefault="00BE227D" w:rsidP="001C0FCB">
            <w:pPr>
              <w:pStyle w:val="ModelNrmlSingle"/>
              <w:spacing w:before="120" w:after="120"/>
              <w:ind w:firstLine="0"/>
              <w:rPr>
                <w:szCs w:val="22"/>
              </w:rPr>
            </w:pPr>
            <w:r w:rsidRPr="00892E06">
              <w:rPr>
                <w:szCs w:val="22"/>
              </w:rPr>
              <w:t>(b</w:t>
            </w:r>
            <w:r w:rsidR="00BF7549" w:rsidRPr="00892E06">
              <w:rPr>
                <w:szCs w:val="22"/>
              </w:rPr>
              <w:t xml:space="preserve">) </w:t>
            </w:r>
            <w:r w:rsidR="001C0FCB">
              <w:rPr>
                <w:szCs w:val="22"/>
              </w:rPr>
              <w:tab/>
            </w:r>
            <w:r w:rsidR="00BF7549" w:rsidRPr="00892E06">
              <w:rPr>
                <w:szCs w:val="22"/>
              </w:rPr>
              <w:t>Shopping</w:t>
            </w:r>
          </w:p>
        </w:tc>
      </w:tr>
      <w:tr w:rsidR="001B2CEA" w:rsidRPr="00892E06" w:rsidTr="001C0FCB">
        <w:trPr>
          <w:trHeight w:val="260"/>
        </w:trPr>
        <w:tc>
          <w:tcPr>
            <w:tcW w:w="7308" w:type="dxa"/>
            <w:tcBorders>
              <w:top w:val="single" w:sz="4" w:space="0" w:color="auto"/>
              <w:left w:val="single" w:sz="4" w:space="0" w:color="auto"/>
              <w:bottom w:val="single" w:sz="4" w:space="0" w:color="auto"/>
              <w:right w:val="single" w:sz="4" w:space="0" w:color="auto"/>
            </w:tcBorders>
          </w:tcPr>
          <w:p w:rsidR="001B2CEA" w:rsidRPr="00892E06" w:rsidRDefault="001B2CEA" w:rsidP="001C0FCB">
            <w:pPr>
              <w:pStyle w:val="ModelNrmlSingle"/>
              <w:spacing w:before="120" w:after="120"/>
              <w:ind w:firstLine="0"/>
              <w:rPr>
                <w:szCs w:val="22"/>
              </w:rPr>
            </w:pPr>
            <w:r w:rsidRPr="00892E06">
              <w:rPr>
                <w:szCs w:val="22"/>
              </w:rPr>
              <w:t xml:space="preserve">(c) </w:t>
            </w:r>
            <w:r w:rsidR="001C0FCB">
              <w:rPr>
                <w:szCs w:val="22"/>
              </w:rPr>
              <w:tab/>
            </w:r>
            <w:r w:rsidRPr="00892E06">
              <w:rPr>
                <w:szCs w:val="22"/>
              </w:rPr>
              <w:t>Direct Contracting</w:t>
            </w:r>
          </w:p>
        </w:tc>
      </w:tr>
    </w:tbl>
    <w:p w:rsidR="00BF7549" w:rsidRPr="00892E06" w:rsidRDefault="00BF7549" w:rsidP="00BB686B">
      <w:pPr>
        <w:pStyle w:val="ModelNrmlSingle"/>
        <w:ind w:firstLine="0"/>
        <w:rPr>
          <w:szCs w:val="22"/>
        </w:rPr>
      </w:pPr>
    </w:p>
    <w:p w:rsidR="00BF7549" w:rsidRPr="00892E06" w:rsidRDefault="00BF7549" w:rsidP="00BB686B">
      <w:pPr>
        <w:pStyle w:val="ModelDoubleNoIndent"/>
        <w:spacing w:after="240" w:line="240" w:lineRule="auto"/>
        <w:rPr>
          <w:b/>
          <w:bCs/>
          <w:szCs w:val="22"/>
        </w:rPr>
      </w:pPr>
      <w:r w:rsidRPr="00892E06">
        <w:rPr>
          <w:b/>
          <w:bCs/>
          <w:szCs w:val="22"/>
        </w:rPr>
        <w:lastRenderedPageBreak/>
        <w:t>C.</w:t>
      </w:r>
      <w:r w:rsidRPr="00892E06">
        <w:rPr>
          <w:b/>
          <w:bCs/>
          <w:szCs w:val="22"/>
        </w:rPr>
        <w:tab/>
      </w:r>
      <w:r w:rsidR="00676894" w:rsidRPr="00892E06">
        <w:rPr>
          <w:b/>
          <w:bCs/>
          <w:szCs w:val="22"/>
        </w:rPr>
        <w:t>Particular Methods of Procurement of Consultants’ Services</w:t>
      </w:r>
    </w:p>
    <w:p w:rsidR="00BF7549" w:rsidRPr="00892E06" w:rsidRDefault="00BF7549" w:rsidP="00BB686B">
      <w:pPr>
        <w:pStyle w:val="ModelNrmlDouble"/>
        <w:spacing w:after="240" w:line="240" w:lineRule="auto"/>
        <w:ind w:left="720" w:hanging="720"/>
        <w:rPr>
          <w:i/>
          <w:iCs/>
          <w:szCs w:val="22"/>
        </w:rPr>
      </w:pPr>
      <w:r w:rsidRPr="001C0FCB">
        <w:rPr>
          <w:bCs/>
          <w:szCs w:val="22"/>
        </w:rPr>
        <w:t>1.</w:t>
      </w:r>
      <w:r w:rsidRPr="001C0FCB">
        <w:rPr>
          <w:bCs/>
          <w:szCs w:val="22"/>
        </w:rPr>
        <w:tab/>
      </w:r>
      <w:r w:rsidRPr="00892E06">
        <w:rPr>
          <w:b/>
          <w:bCs/>
          <w:szCs w:val="22"/>
        </w:rPr>
        <w:t>Quality- and Cost-based Selection.</w:t>
      </w:r>
      <w:r w:rsidRPr="00892E06">
        <w:rPr>
          <w:szCs w:val="22"/>
        </w:rPr>
        <w:t xml:space="preserve">  </w:t>
      </w:r>
      <w:proofErr w:type="gramStart"/>
      <w:r w:rsidRPr="00892E06">
        <w:rPr>
          <w:szCs w:val="22"/>
        </w:rPr>
        <w:t>Except as otherwise provided in paragraph</w:t>
      </w:r>
      <w:r w:rsidR="00142182" w:rsidRPr="00892E06">
        <w:rPr>
          <w:szCs w:val="22"/>
        </w:rPr>
        <w:t> </w:t>
      </w:r>
      <w:r w:rsidRPr="00892E06">
        <w:rPr>
          <w:szCs w:val="22"/>
        </w:rPr>
        <w:t>2 below, consultants’ services shall be procured under contracts awarded on the basis of Quality and Cost-based Selection.</w:t>
      </w:r>
      <w:proofErr w:type="gramEnd"/>
    </w:p>
    <w:p w:rsidR="00BF7549" w:rsidRPr="00892E06" w:rsidRDefault="00BF7549" w:rsidP="00BB686B">
      <w:pPr>
        <w:pStyle w:val="ModelDoubleNoIndent"/>
        <w:spacing w:after="240" w:line="240" w:lineRule="auto"/>
        <w:ind w:left="720" w:hanging="720"/>
        <w:rPr>
          <w:szCs w:val="22"/>
        </w:rPr>
      </w:pPr>
      <w:r w:rsidRPr="001C0FCB">
        <w:rPr>
          <w:bCs/>
          <w:szCs w:val="22"/>
        </w:rPr>
        <w:t>2.</w:t>
      </w:r>
      <w:r w:rsidRPr="001C0FCB">
        <w:rPr>
          <w:bCs/>
          <w:szCs w:val="22"/>
        </w:rPr>
        <w:tab/>
      </w:r>
      <w:r w:rsidRPr="00892E06">
        <w:rPr>
          <w:b/>
          <w:bCs/>
          <w:szCs w:val="22"/>
        </w:rPr>
        <w:t>Other Methods of Procurement of Consultants’ Services</w:t>
      </w:r>
      <w:r w:rsidRPr="00892E06">
        <w:rPr>
          <w:szCs w:val="22"/>
        </w:rPr>
        <w:t>.  The following table specifies methods of procurement, other than Quality and Cost-based Selection, which may be</w:t>
      </w:r>
      <w:r w:rsidR="00F85CA1">
        <w:rPr>
          <w:szCs w:val="22"/>
        </w:rPr>
        <w:t xml:space="preserve"> </w:t>
      </w:r>
      <w:r w:rsidRPr="00892E06">
        <w:rPr>
          <w:szCs w:val="22"/>
        </w:rPr>
        <w:t>used for consultants’ services.  The Procurement Plan shall specify the circumstances under which such methods may be used.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0F6BE4" w:rsidRPr="00892E06" w:rsidTr="001C0FCB">
        <w:tc>
          <w:tcPr>
            <w:tcW w:w="7308" w:type="dxa"/>
            <w:tcBorders>
              <w:top w:val="single" w:sz="4" w:space="0" w:color="auto"/>
              <w:left w:val="single" w:sz="4" w:space="0" w:color="auto"/>
              <w:bottom w:val="single" w:sz="4" w:space="0" w:color="auto"/>
              <w:right w:val="single" w:sz="4" w:space="0" w:color="auto"/>
            </w:tcBorders>
            <w:vAlign w:val="bottom"/>
          </w:tcPr>
          <w:p w:rsidR="000F6BE4" w:rsidRPr="00892E06" w:rsidRDefault="000F6BE4" w:rsidP="001C0FCB">
            <w:pPr>
              <w:pStyle w:val="ModelDoubleNoIndent"/>
              <w:spacing w:before="120" w:after="120" w:line="240" w:lineRule="auto"/>
              <w:rPr>
                <w:szCs w:val="22"/>
              </w:rPr>
            </w:pPr>
            <w:r w:rsidRPr="00892E06">
              <w:rPr>
                <w:b/>
                <w:bCs/>
                <w:szCs w:val="22"/>
              </w:rPr>
              <w:t>Procurement Method</w:t>
            </w:r>
          </w:p>
        </w:tc>
      </w:tr>
      <w:tr w:rsidR="000F6BE4" w:rsidRPr="00892E06" w:rsidTr="001C0FCB">
        <w:tc>
          <w:tcPr>
            <w:tcW w:w="7308" w:type="dxa"/>
            <w:tcBorders>
              <w:top w:val="single" w:sz="4" w:space="0" w:color="auto"/>
              <w:left w:val="single" w:sz="4" w:space="0" w:color="auto"/>
              <w:bottom w:val="single" w:sz="4" w:space="0" w:color="auto"/>
              <w:right w:val="single" w:sz="4" w:space="0" w:color="auto"/>
            </w:tcBorders>
          </w:tcPr>
          <w:p w:rsidR="000F6BE4" w:rsidRPr="00892E06" w:rsidRDefault="000F6BE4" w:rsidP="001C0FCB">
            <w:pPr>
              <w:pStyle w:val="ModelDoubleNoIndent"/>
              <w:spacing w:before="120" w:after="120" w:line="240" w:lineRule="auto"/>
              <w:ind w:left="702" w:hanging="702"/>
              <w:rPr>
                <w:szCs w:val="22"/>
              </w:rPr>
            </w:pPr>
            <w:r w:rsidRPr="00892E06">
              <w:rPr>
                <w:szCs w:val="22"/>
              </w:rPr>
              <w:t xml:space="preserve">(a) </w:t>
            </w:r>
            <w:r w:rsidR="001C0FCB">
              <w:rPr>
                <w:szCs w:val="22"/>
              </w:rPr>
              <w:tab/>
            </w:r>
            <w:r w:rsidRPr="00892E06">
              <w:rPr>
                <w:szCs w:val="22"/>
              </w:rPr>
              <w:t>Selection Based on Consultants’ Qualifications</w:t>
            </w:r>
          </w:p>
        </w:tc>
      </w:tr>
      <w:tr w:rsidR="000F6BE4" w:rsidRPr="00892E06" w:rsidTr="001C0FCB">
        <w:tc>
          <w:tcPr>
            <w:tcW w:w="7308" w:type="dxa"/>
            <w:tcBorders>
              <w:top w:val="single" w:sz="4" w:space="0" w:color="auto"/>
              <w:left w:val="single" w:sz="4" w:space="0" w:color="auto"/>
              <w:bottom w:val="single" w:sz="4" w:space="0" w:color="auto"/>
              <w:right w:val="single" w:sz="4" w:space="0" w:color="auto"/>
            </w:tcBorders>
          </w:tcPr>
          <w:p w:rsidR="000F6BE4" w:rsidRPr="00892E06" w:rsidRDefault="000F6BE4" w:rsidP="001C0FCB">
            <w:pPr>
              <w:pStyle w:val="ModelDoubleNoIndent"/>
              <w:spacing w:before="120" w:after="120" w:line="240" w:lineRule="auto"/>
              <w:ind w:left="702" w:hanging="702"/>
              <w:rPr>
                <w:szCs w:val="22"/>
              </w:rPr>
            </w:pPr>
            <w:r w:rsidRPr="00892E06">
              <w:rPr>
                <w:szCs w:val="22"/>
              </w:rPr>
              <w:t xml:space="preserve">(b) </w:t>
            </w:r>
            <w:r w:rsidR="001C0FCB">
              <w:rPr>
                <w:szCs w:val="22"/>
              </w:rPr>
              <w:tab/>
            </w:r>
            <w:r w:rsidRPr="00892E06">
              <w:rPr>
                <w:szCs w:val="22"/>
              </w:rPr>
              <w:t>Quality-Based Selection</w:t>
            </w:r>
          </w:p>
        </w:tc>
      </w:tr>
      <w:tr w:rsidR="000F6BE4" w:rsidRPr="00892E06" w:rsidTr="001C0FCB">
        <w:tc>
          <w:tcPr>
            <w:tcW w:w="7308" w:type="dxa"/>
            <w:tcBorders>
              <w:top w:val="single" w:sz="4" w:space="0" w:color="auto"/>
              <w:left w:val="single" w:sz="4" w:space="0" w:color="auto"/>
              <w:bottom w:val="single" w:sz="4" w:space="0" w:color="auto"/>
              <w:right w:val="single" w:sz="4" w:space="0" w:color="auto"/>
            </w:tcBorders>
          </w:tcPr>
          <w:p w:rsidR="000F6BE4" w:rsidRPr="00892E06" w:rsidRDefault="000F6BE4" w:rsidP="001C0FCB">
            <w:pPr>
              <w:pStyle w:val="ModelDoubleNoIndent"/>
              <w:spacing w:before="120" w:after="120" w:line="240" w:lineRule="auto"/>
              <w:ind w:left="702" w:hanging="702"/>
              <w:rPr>
                <w:szCs w:val="22"/>
              </w:rPr>
            </w:pPr>
            <w:r w:rsidRPr="00892E06">
              <w:rPr>
                <w:szCs w:val="22"/>
              </w:rPr>
              <w:t xml:space="preserve">(c) </w:t>
            </w:r>
            <w:r w:rsidR="001C0FCB">
              <w:rPr>
                <w:szCs w:val="22"/>
              </w:rPr>
              <w:tab/>
            </w:r>
            <w:r w:rsidRPr="00892E06">
              <w:rPr>
                <w:szCs w:val="22"/>
              </w:rPr>
              <w:t>Individual Consultants</w:t>
            </w:r>
          </w:p>
        </w:tc>
      </w:tr>
      <w:tr w:rsidR="000F6BE4" w:rsidRPr="00892E06" w:rsidTr="001C0FCB">
        <w:tc>
          <w:tcPr>
            <w:tcW w:w="7308" w:type="dxa"/>
            <w:tcBorders>
              <w:top w:val="single" w:sz="4" w:space="0" w:color="auto"/>
              <w:left w:val="single" w:sz="4" w:space="0" w:color="auto"/>
              <w:bottom w:val="single" w:sz="4" w:space="0" w:color="auto"/>
              <w:right w:val="single" w:sz="4" w:space="0" w:color="auto"/>
            </w:tcBorders>
          </w:tcPr>
          <w:p w:rsidR="000F6BE4" w:rsidRPr="00892E06" w:rsidRDefault="000F6BE4" w:rsidP="001C0FCB">
            <w:pPr>
              <w:pStyle w:val="ModelDoubleNoIndent"/>
              <w:spacing w:before="120" w:after="120" w:line="240" w:lineRule="auto"/>
              <w:ind w:left="702" w:hanging="702"/>
              <w:rPr>
                <w:szCs w:val="22"/>
              </w:rPr>
            </w:pPr>
            <w:r w:rsidRPr="00892E06">
              <w:rPr>
                <w:szCs w:val="22"/>
              </w:rPr>
              <w:t>(</w:t>
            </w:r>
            <w:r w:rsidR="00803A26" w:rsidRPr="00892E06">
              <w:rPr>
                <w:szCs w:val="22"/>
              </w:rPr>
              <w:t>d</w:t>
            </w:r>
            <w:r w:rsidRPr="00892E06">
              <w:rPr>
                <w:szCs w:val="22"/>
              </w:rPr>
              <w:t xml:space="preserve">) </w:t>
            </w:r>
            <w:r w:rsidR="001C0FCB">
              <w:rPr>
                <w:szCs w:val="22"/>
              </w:rPr>
              <w:tab/>
            </w:r>
            <w:r w:rsidRPr="00892E06">
              <w:rPr>
                <w:szCs w:val="22"/>
              </w:rPr>
              <w:t>Least-Cost Selection (LCS)</w:t>
            </w:r>
          </w:p>
        </w:tc>
      </w:tr>
      <w:tr w:rsidR="000F6BE4" w:rsidRPr="00892E06" w:rsidTr="001C0FCB">
        <w:tc>
          <w:tcPr>
            <w:tcW w:w="7308" w:type="dxa"/>
            <w:tcBorders>
              <w:top w:val="single" w:sz="4" w:space="0" w:color="auto"/>
              <w:left w:val="single" w:sz="4" w:space="0" w:color="auto"/>
              <w:bottom w:val="single" w:sz="4" w:space="0" w:color="auto"/>
              <w:right w:val="single" w:sz="4" w:space="0" w:color="auto"/>
            </w:tcBorders>
          </w:tcPr>
          <w:p w:rsidR="000F6BE4" w:rsidRPr="00892E06" w:rsidRDefault="000F6BE4" w:rsidP="001C0FCB">
            <w:pPr>
              <w:pStyle w:val="ModelDoubleNoIndent"/>
              <w:spacing w:before="120" w:after="120" w:line="240" w:lineRule="auto"/>
              <w:ind w:left="702" w:hanging="702"/>
              <w:rPr>
                <w:szCs w:val="22"/>
              </w:rPr>
            </w:pPr>
            <w:r w:rsidRPr="00892E06">
              <w:rPr>
                <w:szCs w:val="22"/>
              </w:rPr>
              <w:t>(</w:t>
            </w:r>
            <w:r w:rsidR="00803A26" w:rsidRPr="00892E06">
              <w:rPr>
                <w:szCs w:val="22"/>
              </w:rPr>
              <w:t>e</w:t>
            </w:r>
            <w:r w:rsidRPr="00892E06">
              <w:rPr>
                <w:szCs w:val="22"/>
              </w:rPr>
              <w:t xml:space="preserve">) </w:t>
            </w:r>
            <w:r w:rsidR="001C0FCB">
              <w:rPr>
                <w:szCs w:val="22"/>
              </w:rPr>
              <w:tab/>
            </w:r>
            <w:r w:rsidRPr="00892E06">
              <w:rPr>
                <w:szCs w:val="22"/>
              </w:rPr>
              <w:t>Single-Source Selection (SSS)</w:t>
            </w:r>
          </w:p>
        </w:tc>
      </w:tr>
    </w:tbl>
    <w:p w:rsidR="000F6BE4" w:rsidRPr="00892E06" w:rsidRDefault="000F6BE4" w:rsidP="00BB686B">
      <w:pPr>
        <w:pStyle w:val="ModelDoubleNoIndent"/>
        <w:spacing w:after="240" w:line="240" w:lineRule="auto"/>
        <w:ind w:left="720" w:hanging="720"/>
        <w:rPr>
          <w:szCs w:val="22"/>
        </w:rPr>
      </w:pPr>
    </w:p>
    <w:p w:rsidR="00BF7549" w:rsidRPr="00892E06" w:rsidRDefault="00BF7549" w:rsidP="00BB686B">
      <w:pPr>
        <w:pStyle w:val="ModelNrmlSingle"/>
        <w:ind w:firstLine="0"/>
        <w:rPr>
          <w:b/>
          <w:bCs/>
          <w:szCs w:val="22"/>
          <w:u w:val="single"/>
        </w:rPr>
      </w:pPr>
      <w:r w:rsidRPr="00892E06">
        <w:rPr>
          <w:b/>
          <w:bCs/>
          <w:szCs w:val="22"/>
        </w:rPr>
        <w:t>D.</w:t>
      </w:r>
      <w:r w:rsidRPr="00892E06">
        <w:rPr>
          <w:b/>
          <w:bCs/>
          <w:szCs w:val="22"/>
        </w:rPr>
        <w:tab/>
      </w:r>
      <w:r w:rsidR="00676894" w:rsidRPr="00892E06">
        <w:rPr>
          <w:b/>
          <w:bCs/>
          <w:szCs w:val="22"/>
        </w:rPr>
        <w:t>Review by the Association of Procurement Decisions</w:t>
      </w:r>
    </w:p>
    <w:p w:rsidR="00BF7549" w:rsidRPr="00892E06" w:rsidRDefault="00BF7549" w:rsidP="00BB686B">
      <w:pPr>
        <w:pStyle w:val="ModelNrmlSingle"/>
        <w:ind w:left="720" w:hanging="720"/>
        <w:rPr>
          <w:b/>
          <w:bCs/>
          <w:szCs w:val="22"/>
        </w:rPr>
      </w:pPr>
      <w:r w:rsidRPr="00892E06">
        <w:rPr>
          <w:szCs w:val="22"/>
        </w:rPr>
        <w:tab/>
        <w:t xml:space="preserve">The Procurement Plan shall set forth those contracts which shall be subject to the Association’s Prior Review. </w:t>
      </w:r>
      <w:r w:rsidR="00403B40" w:rsidRPr="00892E06">
        <w:rPr>
          <w:szCs w:val="22"/>
        </w:rPr>
        <w:t>All other</w:t>
      </w:r>
      <w:r w:rsidRPr="00892E06">
        <w:rPr>
          <w:szCs w:val="22"/>
        </w:rPr>
        <w:t xml:space="preserve"> </w:t>
      </w:r>
      <w:r w:rsidR="00403B40" w:rsidRPr="00892E06">
        <w:rPr>
          <w:szCs w:val="22"/>
        </w:rPr>
        <w:t xml:space="preserve">contracts shall be subject to the Association’s Post Review.  </w:t>
      </w:r>
    </w:p>
    <w:p w:rsidR="00BF7549" w:rsidRPr="00892E06" w:rsidRDefault="00BF7549" w:rsidP="00BB686B">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sidRPr="00892E06">
        <w:rPr>
          <w:b/>
          <w:bCs/>
          <w:szCs w:val="22"/>
        </w:rPr>
        <w:t>Section IV.</w:t>
      </w:r>
      <w:r w:rsidRPr="00892E06">
        <w:rPr>
          <w:b/>
          <w:bCs/>
          <w:szCs w:val="22"/>
        </w:rPr>
        <w:tab/>
      </w:r>
      <w:r w:rsidRPr="00892E06">
        <w:rPr>
          <w:b/>
          <w:bCs/>
          <w:szCs w:val="22"/>
          <w:u w:val="single"/>
        </w:rPr>
        <w:t>Withdrawal of the Proceeds of the Financing</w:t>
      </w:r>
    </w:p>
    <w:p w:rsidR="00BF7549" w:rsidRPr="00892E06" w:rsidRDefault="00BF7549" w:rsidP="00BB686B">
      <w:pPr>
        <w:pStyle w:val="ModelNrmlSingle"/>
        <w:numPr>
          <w:ilvl w:val="0"/>
          <w:numId w:val="4"/>
        </w:numPr>
        <w:tabs>
          <w:tab w:val="clear" w:pos="1080"/>
        </w:tabs>
        <w:ind w:left="720"/>
        <w:rPr>
          <w:b/>
          <w:bCs/>
          <w:szCs w:val="22"/>
        </w:rPr>
      </w:pPr>
      <w:r w:rsidRPr="00892E06">
        <w:rPr>
          <w:b/>
          <w:bCs/>
          <w:szCs w:val="22"/>
        </w:rPr>
        <w:t>General</w:t>
      </w:r>
    </w:p>
    <w:p w:rsidR="00BF7549" w:rsidRPr="00892E06" w:rsidRDefault="00BF7549" w:rsidP="00BB686B">
      <w:pPr>
        <w:pStyle w:val="ModelNrmlSingle"/>
        <w:ind w:left="720" w:hanging="720"/>
        <w:rPr>
          <w:szCs w:val="22"/>
        </w:rPr>
      </w:pPr>
      <w:r w:rsidRPr="00892E06">
        <w:rPr>
          <w:szCs w:val="22"/>
        </w:rPr>
        <w:t>1.</w:t>
      </w:r>
      <w:r w:rsidRPr="00892E06">
        <w:rPr>
          <w:szCs w:val="22"/>
        </w:rPr>
        <w:tab/>
        <w:t>The Recipient may withdraw the proceeds of the Financing in accordance with the provisions of Article II of the General Conditions, this Section, and such additional instructions as the Association shall specify by notice to the Recipient (including the “World Bank Disbursement Guidelines for Projects” dated May</w:t>
      </w:r>
      <w:r w:rsidR="00142182" w:rsidRPr="00892E06">
        <w:rPr>
          <w:szCs w:val="22"/>
        </w:rPr>
        <w:t> </w:t>
      </w:r>
      <w:r w:rsidRPr="00892E06">
        <w:rPr>
          <w:szCs w:val="22"/>
        </w:rPr>
        <w:t>2006, as revised from time to time by the Association and as made applicable to this Agreement pursuant to such instructions), to finance Eligible Expenditures as set forth in the table in paragraph 2 below.</w:t>
      </w:r>
    </w:p>
    <w:p w:rsidR="00BF7549" w:rsidRPr="00892E06" w:rsidRDefault="00BF7549" w:rsidP="00BB686B">
      <w:pPr>
        <w:pStyle w:val="ModelNrmlSingle"/>
        <w:ind w:left="720" w:hanging="720"/>
        <w:rPr>
          <w:szCs w:val="22"/>
        </w:rPr>
      </w:pPr>
      <w:r w:rsidRPr="00892E06">
        <w:rPr>
          <w:szCs w:val="22"/>
        </w:rPr>
        <w:t>2.</w:t>
      </w:r>
      <w:r w:rsidRPr="00892E06">
        <w:rPr>
          <w:szCs w:val="22"/>
        </w:rPr>
        <w:tab/>
        <w:t xml:space="preserve">The following table specifies the categories of Eligible Expenditures that may be financed out of the proceeds of the Financing (“Category”), the allocations of the </w:t>
      </w:r>
      <w:r w:rsidRPr="00892E06">
        <w:rPr>
          <w:szCs w:val="22"/>
        </w:rPr>
        <w:lastRenderedPageBreak/>
        <w:t>amounts of the Financing to each Category, and the percentage of expenditures to be financed for Eligible Expenditures in each Category:</w:t>
      </w:r>
    </w:p>
    <w:tbl>
      <w:tblPr>
        <w:tblW w:w="796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2"/>
        <w:gridCol w:w="2080"/>
        <w:gridCol w:w="2107"/>
      </w:tblGrid>
      <w:tr w:rsidR="00BF7549" w:rsidRPr="00892E06" w:rsidTr="001C0FCB">
        <w:trPr>
          <w:tblHeader/>
        </w:trPr>
        <w:tc>
          <w:tcPr>
            <w:tcW w:w="0" w:type="auto"/>
            <w:tcBorders>
              <w:top w:val="single" w:sz="4" w:space="0" w:color="auto"/>
              <w:left w:val="single" w:sz="4" w:space="0" w:color="auto"/>
              <w:bottom w:val="single" w:sz="4" w:space="0" w:color="auto"/>
              <w:right w:val="single" w:sz="4" w:space="0" w:color="auto"/>
            </w:tcBorders>
          </w:tcPr>
          <w:p w:rsidR="001C0FCB" w:rsidRDefault="001C0FCB" w:rsidP="001C0FCB">
            <w:pPr>
              <w:pStyle w:val="ModelNrmlSingle"/>
              <w:spacing w:after="0"/>
              <w:ind w:firstLine="0"/>
              <w:jc w:val="center"/>
              <w:rPr>
                <w:b/>
                <w:bCs/>
                <w:szCs w:val="22"/>
              </w:rPr>
            </w:pPr>
          </w:p>
          <w:p w:rsidR="001C0FCB" w:rsidRDefault="001C0FCB" w:rsidP="001C0FCB">
            <w:pPr>
              <w:pStyle w:val="ModelNrmlSingle"/>
              <w:spacing w:after="0"/>
              <w:ind w:firstLine="0"/>
              <w:jc w:val="center"/>
              <w:rPr>
                <w:b/>
                <w:bCs/>
                <w:szCs w:val="22"/>
              </w:rPr>
            </w:pPr>
          </w:p>
          <w:p w:rsidR="001C0FCB" w:rsidRDefault="001C0FCB" w:rsidP="001C0FCB">
            <w:pPr>
              <w:pStyle w:val="ModelNrmlSingle"/>
              <w:spacing w:after="0"/>
              <w:ind w:firstLine="0"/>
              <w:jc w:val="center"/>
              <w:rPr>
                <w:b/>
                <w:bCs/>
                <w:szCs w:val="22"/>
              </w:rPr>
            </w:pPr>
          </w:p>
          <w:p w:rsidR="00BF7549" w:rsidRPr="00892E06" w:rsidRDefault="00BF7549" w:rsidP="001C0FCB">
            <w:pPr>
              <w:pStyle w:val="ModelNrmlSingle"/>
              <w:spacing w:after="0"/>
              <w:ind w:firstLine="0"/>
              <w:jc w:val="center"/>
              <w:rPr>
                <w:b/>
                <w:bCs/>
                <w:szCs w:val="22"/>
              </w:rPr>
            </w:pPr>
            <w:r w:rsidRPr="00892E06">
              <w:rPr>
                <w:b/>
                <w:bCs/>
                <w:szCs w:val="22"/>
              </w:rPr>
              <w:t>Category</w:t>
            </w:r>
          </w:p>
        </w:tc>
        <w:tc>
          <w:tcPr>
            <w:tcW w:w="0" w:type="auto"/>
            <w:tcBorders>
              <w:top w:val="single" w:sz="4" w:space="0" w:color="auto"/>
              <w:left w:val="single" w:sz="4" w:space="0" w:color="auto"/>
              <w:bottom w:val="single" w:sz="4" w:space="0" w:color="auto"/>
              <w:right w:val="single" w:sz="4" w:space="0" w:color="auto"/>
            </w:tcBorders>
          </w:tcPr>
          <w:p w:rsidR="001C0FCB" w:rsidRDefault="001C0FCB" w:rsidP="001C0FCB">
            <w:pPr>
              <w:pStyle w:val="ModelNrmlSingle"/>
              <w:spacing w:after="0"/>
              <w:ind w:firstLine="0"/>
              <w:jc w:val="center"/>
              <w:rPr>
                <w:b/>
                <w:bCs/>
                <w:szCs w:val="22"/>
              </w:rPr>
            </w:pPr>
          </w:p>
          <w:p w:rsidR="00BF7549" w:rsidRPr="00892E06" w:rsidRDefault="00BF7549" w:rsidP="001C0FCB">
            <w:pPr>
              <w:pStyle w:val="ModelNrmlSingle"/>
              <w:spacing w:after="0"/>
              <w:ind w:firstLine="0"/>
              <w:jc w:val="center"/>
              <w:rPr>
                <w:b/>
                <w:bCs/>
                <w:szCs w:val="22"/>
              </w:rPr>
            </w:pPr>
            <w:r w:rsidRPr="00892E06">
              <w:rPr>
                <w:b/>
                <w:bCs/>
                <w:szCs w:val="22"/>
              </w:rPr>
              <w:t>Amount of the Credit Allocated (expressed in SDR)</w:t>
            </w:r>
          </w:p>
        </w:tc>
        <w:tc>
          <w:tcPr>
            <w:tcW w:w="0" w:type="auto"/>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after="0"/>
              <w:ind w:firstLine="0"/>
              <w:jc w:val="center"/>
              <w:rPr>
                <w:b/>
                <w:bCs/>
                <w:szCs w:val="22"/>
              </w:rPr>
            </w:pPr>
            <w:r w:rsidRPr="00892E06">
              <w:rPr>
                <w:b/>
                <w:bCs/>
                <w:szCs w:val="22"/>
              </w:rPr>
              <w:t>Percentage of Expenditures to be Financed</w:t>
            </w:r>
            <w:r w:rsidR="0032338C" w:rsidRPr="00892E06">
              <w:rPr>
                <w:b/>
                <w:bCs/>
                <w:szCs w:val="22"/>
              </w:rPr>
              <w:br/>
            </w:r>
            <w:r w:rsidRPr="00892E06">
              <w:rPr>
                <w:b/>
                <w:bCs/>
                <w:szCs w:val="22"/>
              </w:rPr>
              <w:t>(inclusive of Taxes)</w:t>
            </w:r>
          </w:p>
        </w:tc>
      </w:tr>
      <w:tr w:rsidR="00BF7549" w:rsidRPr="00892E06" w:rsidTr="001C0FCB">
        <w:tc>
          <w:tcPr>
            <w:tcW w:w="0" w:type="auto"/>
            <w:tcBorders>
              <w:top w:val="single" w:sz="4" w:space="0" w:color="auto"/>
              <w:left w:val="single" w:sz="4" w:space="0" w:color="auto"/>
              <w:bottom w:val="single" w:sz="4" w:space="0" w:color="auto"/>
              <w:right w:val="single" w:sz="4" w:space="0" w:color="auto"/>
            </w:tcBorders>
          </w:tcPr>
          <w:p w:rsidR="001D4601" w:rsidRPr="00892E06" w:rsidRDefault="00BF7549" w:rsidP="001C0FCB">
            <w:pPr>
              <w:pStyle w:val="ModelNrmlSingle"/>
              <w:spacing w:before="120" w:after="120"/>
              <w:ind w:left="342" w:hanging="342"/>
              <w:jc w:val="left"/>
              <w:rPr>
                <w:szCs w:val="22"/>
              </w:rPr>
            </w:pPr>
            <w:r w:rsidRPr="00892E06">
              <w:rPr>
                <w:szCs w:val="22"/>
              </w:rPr>
              <w:t>(1)</w:t>
            </w:r>
            <w:r w:rsidR="00142182" w:rsidRPr="00892E06">
              <w:rPr>
                <w:szCs w:val="22"/>
              </w:rPr>
              <w:tab/>
            </w:r>
            <w:r w:rsidRPr="00892E06">
              <w:rPr>
                <w:szCs w:val="22"/>
              </w:rPr>
              <w:t>Goods, works</w:t>
            </w:r>
            <w:r w:rsidR="00263601" w:rsidRPr="00892E06">
              <w:rPr>
                <w:szCs w:val="22"/>
              </w:rPr>
              <w:t>, Training</w:t>
            </w:r>
            <w:r w:rsidRPr="00892E06">
              <w:rPr>
                <w:szCs w:val="22"/>
              </w:rPr>
              <w:t xml:space="preserve"> and consultants’ services for Part A of the Project</w:t>
            </w:r>
            <w:r w:rsidR="00516282" w:rsidRPr="00892E06">
              <w:rPr>
                <w:szCs w:val="22"/>
              </w:rPr>
              <w:t xml:space="preserve"> (except Part A.3</w:t>
            </w:r>
            <w:r w:rsidR="002C0686" w:rsidRPr="00892E06">
              <w:rPr>
                <w:szCs w:val="22"/>
              </w:rPr>
              <w:t>(iv)</w:t>
            </w:r>
            <w:r w:rsidR="00516282" w:rsidRPr="00892E06">
              <w:rPr>
                <w:szCs w:val="22"/>
              </w:rPr>
              <w:t xml:space="preserve"> of the Project)</w:t>
            </w:r>
          </w:p>
        </w:tc>
        <w:tc>
          <w:tcPr>
            <w:tcW w:w="0" w:type="auto"/>
            <w:tcBorders>
              <w:top w:val="single" w:sz="4" w:space="0" w:color="auto"/>
              <w:left w:val="single" w:sz="4" w:space="0" w:color="auto"/>
              <w:bottom w:val="single" w:sz="4" w:space="0" w:color="auto"/>
              <w:right w:val="single" w:sz="4" w:space="0" w:color="auto"/>
            </w:tcBorders>
          </w:tcPr>
          <w:p w:rsidR="00BF7549" w:rsidRPr="00892E06" w:rsidRDefault="002C0686" w:rsidP="001C0FCB">
            <w:pPr>
              <w:pStyle w:val="ModelNrmlSingle"/>
              <w:spacing w:before="120" w:after="120"/>
              <w:ind w:right="444" w:firstLine="0"/>
              <w:jc w:val="right"/>
              <w:rPr>
                <w:szCs w:val="22"/>
              </w:rPr>
            </w:pPr>
            <w:r w:rsidRPr="00892E06">
              <w:rPr>
                <w:szCs w:val="22"/>
              </w:rPr>
              <w:t>800,000</w:t>
            </w:r>
          </w:p>
        </w:tc>
        <w:tc>
          <w:tcPr>
            <w:tcW w:w="0" w:type="auto"/>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before="120" w:after="120"/>
              <w:ind w:firstLine="0"/>
              <w:jc w:val="center"/>
              <w:rPr>
                <w:szCs w:val="22"/>
              </w:rPr>
            </w:pPr>
            <w:r w:rsidRPr="00892E06">
              <w:rPr>
                <w:szCs w:val="22"/>
              </w:rPr>
              <w:t>100%</w:t>
            </w:r>
          </w:p>
        </w:tc>
      </w:tr>
      <w:tr w:rsidR="00BF7549" w:rsidRPr="00892E06" w:rsidTr="001C0FCB">
        <w:tc>
          <w:tcPr>
            <w:tcW w:w="0" w:type="auto"/>
            <w:tcBorders>
              <w:top w:val="single" w:sz="4" w:space="0" w:color="auto"/>
              <w:left w:val="single" w:sz="4" w:space="0" w:color="auto"/>
              <w:bottom w:val="single" w:sz="4" w:space="0" w:color="auto"/>
              <w:right w:val="single" w:sz="4" w:space="0" w:color="auto"/>
            </w:tcBorders>
          </w:tcPr>
          <w:p w:rsidR="001D4601" w:rsidRPr="00892E06" w:rsidRDefault="00BF7549" w:rsidP="001C0FCB">
            <w:pPr>
              <w:pStyle w:val="ModelNrmlSingle"/>
              <w:spacing w:before="120" w:after="120"/>
              <w:ind w:left="342" w:hanging="342"/>
              <w:jc w:val="left"/>
              <w:rPr>
                <w:szCs w:val="22"/>
              </w:rPr>
            </w:pPr>
            <w:r w:rsidRPr="00892E06">
              <w:rPr>
                <w:szCs w:val="22"/>
              </w:rPr>
              <w:t>(2</w:t>
            </w:r>
            <w:r w:rsidR="00142182" w:rsidRPr="00892E06">
              <w:rPr>
                <w:szCs w:val="22"/>
              </w:rPr>
              <w:t>)</w:t>
            </w:r>
            <w:r w:rsidR="00142182" w:rsidRPr="00892E06">
              <w:rPr>
                <w:szCs w:val="22"/>
              </w:rPr>
              <w:tab/>
            </w:r>
            <w:r w:rsidRPr="00892E06">
              <w:rPr>
                <w:szCs w:val="22"/>
              </w:rPr>
              <w:t>Goods, works</w:t>
            </w:r>
            <w:r w:rsidR="009C50D0" w:rsidRPr="00892E06">
              <w:rPr>
                <w:szCs w:val="22"/>
              </w:rPr>
              <w:t>, Training</w:t>
            </w:r>
            <w:r w:rsidRPr="00892E06">
              <w:rPr>
                <w:szCs w:val="22"/>
              </w:rPr>
              <w:t xml:space="preserve"> and consultants’ services for Part B of the Project</w:t>
            </w:r>
            <w:r w:rsidR="002C0686" w:rsidRPr="00892E06">
              <w:rPr>
                <w:szCs w:val="22"/>
              </w:rPr>
              <w:t xml:space="preserve"> (except Parts B.1(a)(</w:t>
            </w:r>
            <w:proofErr w:type="spellStart"/>
            <w:r w:rsidR="002C0686" w:rsidRPr="00892E06">
              <w:rPr>
                <w:szCs w:val="22"/>
              </w:rPr>
              <w:t>i</w:t>
            </w:r>
            <w:proofErr w:type="spellEnd"/>
            <w:r w:rsidR="002C0686" w:rsidRPr="00892E06">
              <w:rPr>
                <w:szCs w:val="22"/>
              </w:rPr>
              <w:t>), (ii), (iii) and (iv) of the Project)</w:t>
            </w:r>
          </w:p>
        </w:tc>
        <w:tc>
          <w:tcPr>
            <w:tcW w:w="0" w:type="auto"/>
            <w:tcBorders>
              <w:top w:val="single" w:sz="4" w:space="0" w:color="auto"/>
              <w:left w:val="single" w:sz="4" w:space="0" w:color="auto"/>
              <w:bottom w:val="single" w:sz="4" w:space="0" w:color="auto"/>
              <w:right w:val="single" w:sz="4" w:space="0" w:color="auto"/>
            </w:tcBorders>
          </w:tcPr>
          <w:p w:rsidR="00BF7549" w:rsidRPr="00892E06" w:rsidRDefault="002C0686" w:rsidP="001C0FCB">
            <w:pPr>
              <w:pStyle w:val="ModelNrmlSingle"/>
              <w:spacing w:before="120" w:after="120"/>
              <w:ind w:right="444" w:firstLine="0"/>
              <w:jc w:val="right"/>
              <w:rPr>
                <w:szCs w:val="22"/>
              </w:rPr>
            </w:pPr>
            <w:r w:rsidRPr="00892E06">
              <w:rPr>
                <w:szCs w:val="22"/>
              </w:rPr>
              <w:t>5,750,000</w:t>
            </w:r>
          </w:p>
        </w:tc>
        <w:tc>
          <w:tcPr>
            <w:tcW w:w="0" w:type="auto"/>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before="120" w:after="120"/>
              <w:ind w:firstLine="0"/>
              <w:jc w:val="center"/>
              <w:rPr>
                <w:szCs w:val="22"/>
              </w:rPr>
            </w:pPr>
            <w:r w:rsidRPr="00892E06">
              <w:rPr>
                <w:szCs w:val="22"/>
              </w:rPr>
              <w:t>100%</w:t>
            </w:r>
          </w:p>
        </w:tc>
      </w:tr>
      <w:tr w:rsidR="00BF7549" w:rsidRPr="00892E06" w:rsidTr="001C0FCB">
        <w:tc>
          <w:tcPr>
            <w:tcW w:w="0" w:type="auto"/>
            <w:tcBorders>
              <w:top w:val="single" w:sz="4" w:space="0" w:color="auto"/>
              <w:left w:val="single" w:sz="4" w:space="0" w:color="auto"/>
              <w:bottom w:val="single" w:sz="4" w:space="0" w:color="auto"/>
              <w:right w:val="single" w:sz="4" w:space="0" w:color="auto"/>
            </w:tcBorders>
          </w:tcPr>
          <w:p w:rsidR="001D4601" w:rsidRPr="00892E06" w:rsidRDefault="00BF7549" w:rsidP="001C0FCB">
            <w:pPr>
              <w:pStyle w:val="ModelNrmlSingle"/>
              <w:spacing w:before="120" w:after="120"/>
              <w:ind w:left="342" w:hanging="342"/>
              <w:jc w:val="left"/>
              <w:rPr>
                <w:szCs w:val="22"/>
              </w:rPr>
            </w:pPr>
            <w:r w:rsidRPr="00892E06">
              <w:rPr>
                <w:szCs w:val="22"/>
              </w:rPr>
              <w:t>(3</w:t>
            </w:r>
            <w:r w:rsidR="00142182" w:rsidRPr="00892E06">
              <w:rPr>
                <w:szCs w:val="22"/>
              </w:rPr>
              <w:t>)</w:t>
            </w:r>
            <w:r w:rsidR="00142182" w:rsidRPr="00892E06">
              <w:rPr>
                <w:szCs w:val="22"/>
              </w:rPr>
              <w:tab/>
            </w:r>
            <w:r w:rsidRPr="00892E06">
              <w:rPr>
                <w:szCs w:val="22"/>
              </w:rPr>
              <w:t xml:space="preserve">Goods, </w:t>
            </w:r>
            <w:r w:rsidR="00263601" w:rsidRPr="00892E06">
              <w:rPr>
                <w:szCs w:val="22"/>
              </w:rPr>
              <w:t>Training,</w:t>
            </w:r>
            <w:r w:rsidR="00994677" w:rsidRPr="00892E06">
              <w:rPr>
                <w:szCs w:val="22"/>
              </w:rPr>
              <w:t xml:space="preserve"> Operating Costs,</w:t>
            </w:r>
            <w:r w:rsidR="00263601" w:rsidRPr="00892E06">
              <w:rPr>
                <w:szCs w:val="22"/>
              </w:rPr>
              <w:t xml:space="preserve"> </w:t>
            </w:r>
            <w:r w:rsidRPr="00892E06">
              <w:rPr>
                <w:szCs w:val="22"/>
              </w:rPr>
              <w:t>works and consultants’ services for Part C of the Project</w:t>
            </w:r>
            <w:r w:rsidR="00516282" w:rsidRPr="00892E06">
              <w:rPr>
                <w:szCs w:val="22"/>
              </w:rPr>
              <w:t xml:space="preserve"> (except Part C.1</w:t>
            </w:r>
            <w:r w:rsidR="002C0686" w:rsidRPr="00892E06">
              <w:rPr>
                <w:szCs w:val="22"/>
              </w:rPr>
              <w:t>(</w:t>
            </w:r>
            <w:r w:rsidR="00994677" w:rsidRPr="00892E06">
              <w:rPr>
                <w:szCs w:val="22"/>
              </w:rPr>
              <w:t>a</w:t>
            </w:r>
            <w:r w:rsidR="002C0686" w:rsidRPr="00892E06">
              <w:rPr>
                <w:szCs w:val="22"/>
              </w:rPr>
              <w:t>)</w:t>
            </w:r>
            <w:r w:rsidR="00516282" w:rsidRPr="00892E06">
              <w:rPr>
                <w:szCs w:val="22"/>
              </w:rPr>
              <w:t xml:space="preserve"> of the Project)</w:t>
            </w:r>
          </w:p>
        </w:tc>
        <w:tc>
          <w:tcPr>
            <w:tcW w:w="0" w:type="auto"/>
            <w:tcBorders>
              <w:top w:val="single" w:sz="4" w:space="0" w:color="auto"/>
              <w:left w:val="single" w:sz="4" w:space="0" w:color="auto"/>
              <w:bottom w:val="single" w:sz="4" w:space="0" w:color="auto"/>
              <w:right w:val="single" w:sz="4" w:space="0" w:color="auto"/>
            </w:tcBorders>
          </w:tcPr>
          <w:p w:rsidR="00BF7549" w:rsidRPr="00892E06" w:rsidRDefault="002C0686" w:rsidP="001C0FCB">
            <w:pPr>
              <w:pStyle w:val="ModelNrmlSingle"/>
              <w:spacing w:before="120" w:after="120"/>
              <w:ind w:right="444" w:firstLine="0"/>
              <w:jc w:val="right"/>
              <w:rPr>
                <w:szCs w:val="22"/>
              </w:rPr>
            </w:pPr>
            <w:r w:rsidRPr="00892E06">
              <w:rPr>
                <w:szCs w:val="22"/>
              </w:rPr>
              <w:t>830,000</w:t>
            </w:r>
          </w:p>
        </w:tc>
        <w:tc>
          <w:tcPr>
            <w:tcW w:w="0" w:type="auto"/>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before="120" w:after="120"/>
              <w:ind w:firstLine="0"/>
              <w:jc w:val="center"/>
              <w:rPr>
                <w:szCs w:val="22"/>
              </w:rPr>
            </w:pPr>
            <w:r w:rsidRPr="00892E06">
              <w:rPr>
                <w:szCs w:val="22"/>
              </w:rPr>
              <w:t>100%</w:t>
            </w:r>
          </w:p>
        </w:tc>
      </w:tr>
      <w:tr w:rsidR="00BF7549" w:rsidRPr="00892E06" w:rsidTr="001C0FCB">
        <w:tc>
          <w:tcPr>
            <w:tcW w:w="3782" w:type="dxa"/>
            <w:tcBorders>
              <w:top w:val="single" w:sz="4" w:space="0" w:color="auto"/>
              <w:left w:val="single" w:sz="4" w:space="0" w:color="auto"/>
              <w:bottom w:val="single" w:sz="4" w:space="0" w:color="auto"/>
              <w:right w:val="single" w:sz="4" w:space="0" w:color="auto"/>
            </w:tcBorders>
          </w:tcPr>
          <w:p w:rsidR="001D4601" w:rsidRPr="00892E06" w:rsidRDefault="008A5409" w:rsidP="001C0FCB">
            <w:pPr>
              <w:pStyle w:val="ModelNrmlSingle"/>
              <w:spacing w:before="120" w:after="120"/>
              <w:ind w:left="342" w:hanging="342"/>
              <w:jc w:val="left"/>
              <w:rPr>
                <w:szCs w:val="22"/>
              </w:rPr>
            </w:pPr>
            <w:r w:rsidRPr="00892E06">
              <w:rPr>
                <w:szCs w:val="22"/>
              </w:rPr>
              <w:br w:type="page"/>
            </w:r>
            <w:r w:rsidR="00BF7549" w:rsidRPr="00892E06">
              <w:rPr>
                <w:szCs w:val="22"/>
              </w:rPr>
              <w:t>(4</w:t>
            </w:r>
            <w:r w:rsidR="00142182" w:rsidRPr="00892E06">
              <w:rPr>
                <w:szCs w:val="22"/>
              </w:rPr>
              <w:t>)</w:t>
            </w:r>
            <w:r w:rsidR="00142182" w:rsidRPr="00892E06">
              <w:rPr>
                <w:szCs w:val="22"/>
              </w:rPr>
              <w:tab/>
            </w:r>
            <w:r w:rsidR="00BF7549" w:rsidRPr="00892E06">
              <w:rPr>
                <w:szCs w:val="22"/>
              </w:rPr>
              <w:t>Goods,</w:t>
            </w:r>
            <w:r w:rsidR="00263601" w:rsidRPr="00892E06">
              <w:rPr>
                <w:szCs w:val="22"/>
              </w:rPr>
              <w:t xml:space="preserve"> Training,</w:t>
            </w:r>
            <w:r w:rsidR="00BF7549" w:rsidRPr="00892E06">
              <w:rPr>
                <w:szCs w:val="22"/>
              </w:rPr>
              <w:t xml:space="preserve"> </w:t>
            </w:r>
            <w:r w:rsidR="00994677" w:rsidRPr="00892E06">
              <w:rPr>
                <w:szCs w:val="22"/>
              </w:rPr>
              <w:t xml:space="preserve">Operating Costs, </w:t>
            </w:r>
            <w:r w:rsidR="00BF7549" w:rsidRPr="00892E06">
              <w:rPr>
                <w:szCs w:val="22"/>
              </w:rPr>
              <w:t>works and consultants’ services for Part D of the Project</w:t>
            </w:r>
          </w:p>
        </w:tc>
        <w:tc>
          <w:tcPr>
            <w:tcW w:w="2080" w:type="dxa"/>
            <w:tcBorders>
              <w:top w:val="single" w:sz="4" w:space="0" w:color="auto"/>
              <w:left w:val="single" w:sz="4" w:space="0" w:color="auto"/>
              <w:bottom w:val="single" w:sz="4" w:space="0" w:color="auto"/>
              <w:right w:val="single" w:sz="4" w:space="0" w:color="auto"/>
            </w:tcBorders>
          </w:tcPr>
          <w:p w:rsidR="00BF7549" w:rsidRPr="00892E06" w:rsidRDefault="002C0686" w:rsidP="001C0FCB">
            <w:pPr>
              <w:pStyle w:val="ModelNrmlSingle"/>
              <w:spacing w:before="120" w:after="120"/>
              <w:ind w:right="444" w:firstLine="0"/>
              <w:jc w:val="right"/>
              <w:rPr>
                <w:szCs w:val="22"/>
              </w:rPr>
            </w:pPr>
            <w:r w:rsidRPr="00892E06">
              <w:rPr>
                <w:szCs w:val="22"/>
              </w:rPr>
              <w:t>1,350,000</w:t>
            </w:r>
          </w:p>
        </w:tc>
        <w:tc>
          <w:tcPr>
            <w:tcW w:w="2107" w:type="dxa"/>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before="120" w:after="120"/>
              <w:ind w:firstLine="0"/>
              <w:jc w:val="center"/>
              <w:rPr>
                <w:szCs w:val="22"/>
              </w:rPr>
            </w:pPr>
            <w:r w:rsidRPr="00892E06">
              <w:rPr>
                <w:szCs w:val="22"/>
              </w:rPr>
              <w:t>100%</w:t>
            </w:r>
          </w:p>
        </w:tc>
      </w:tr>
      <w:tr w:rsidR="000E4DDF" w:rsidRPr="00892E06" w:rsidTr="001C0FCB">
        <w:tc>
          <w:tcPr>
            <w:tcW w:w="3782" w:type="dxa"/>
            <w:tcBorders>
              <w:top w:val="single" w:sz="4" w:space="0" w:color="auto"/>
              <w:left w:val="single" w:sz="4" w:space="0" w:color="auto"/>
              <w:bottom w:val="single" w:sz="4" w:space="0" w:color="auto"/>
              <w:right w:val="single" w:sz="4" w:space="0" w:color="auto"/>
            </w:tcBorders>
          </w:tcPr>
          <w:p w:rsidR="000E4DDF" w:rsidRPr="00892E06" w:rsidRDefault="006B2A5D" w:rsidP="001C0FCB">
            <w:pPr>
              <w:pStyle w:val="ModelNrmlSingle"/>
              <w:spacing w:before="120" w:after="120"/>
              <w:ind w:left="342" w:hanging="342"/>
              <w:jc w:val="left"/>
              <w:rPr>
                <w:szCs w:val="22"/>
              </w:rPr>
            </w:pPr>
            <w:r w:rsidRPr="00892E06">
              <w:rPr>
                <w:szCs w:val="22"/>
              </w:rPr>
              <w:t>(5</w:t>
            </w:r>
            <w:r w:rsidR="000E4DDF" w:rsidRPr="00892E06">
              <w:rPr>
                <w:szCs w:val="22"/>
              </w:rPr>
              <w:t xml:space="preserve">) </w:t>
            </w:r>
            <w:r w:rsidR="005D2162" w:rsidRPr="00892E06">
              <w:rPr>
                <w:szCs w:val="22"/>
              </w:rPr>
              <w:t>Goods and e</w:t>
            </w:r>
            <w:r w:rsidR="000C0774" w:rsidRPr="00892E06">
              <w:rPr>
                <w:szCs w:val="22"/>
              </w:rPr>
              <w:t xml:space="preserve">quipment </w:t>
            </w:r>
            <w:r w:rsidR="002C0686" w:rsidRPr="00892E06">
              <w:rPr>
                <w:szCs w:val="22"/>
              </w:rPr>
              <w:t xml:space="preserve">under </w:t>
            </w:r>
            <w:r w:rsidR="009C50D0" w:rsidRPr="00892E06">
              <w:rPr>
                <w:szCs w:val="22"/>
              </w:rPr>
              <w:t>PartA.3</w:t>
            </w:r>
            <w:r w:rsidR="002C0686" w:rsidRPr="00892E06">
              <w:rPr>
                <w:szCs w:val="22"/>
              </w:rPr>
              <w:t xml:space="preserve">(iv) </w:t>
            </w:r>
            <w:r w:rsidR="009C50D0" w:rsidRPr="00892E06">
              <w:rPr>
                <w:szCs w:val="22"/>
              </w:rPr>
              <w:t>of the Project</w:t>
            </w:r>
          </w:p>
        </w:tc>
        <w:tc>
          <w:tcPr>
            <w:tcW w:w="2080" w:type="dxa"/>
            <w:tcBorders>
              <w:top w:val="single" w:sz="4" w:space="0" w:color="auto"/>
              <w:left w:val="single" w:sz="4" w:space="0" w:color="auto"/>
              <w:bottom w:val="single" w:sz="4" w:space="0" w:color="auto"/>
              <w:right w:val="single" w:sz="4" w:space="0" w:color="auto"/>
            </w:tcBorders>
          </w:tcPr>
          <w:p w:rsidR="000E4DDF" w:rsidRPr="00892E06" w:rsidRDefault="002C0686" w:rsidP="001C0FCB">
            <w:pPr>
              <w:pStyle w:val="ModelNrmlSingle"/>
              <w:spacing w:before="120" w:after="120"/>
              <w:ind w:right="444" w:firstLine="0"/>
              <w:jc w:val="right"/>
              <w:rPr>
                <w:szCs w:val="22"/>
              </w:rPr>
            </w:pPr>
            <w:r w:rsidRPr="00892E06">
              <w:rPr>
                <w:szCs w:val="22"/>
              </w:rPr>
              <w:t>170,000</w:t>
            </w:r>
          </w:p>
        </w:tc>
        <w:tc>
          <w:tcPr>
            <w:tcW w:w="2107" w:type="dxa"/>
            <w:tcBorders>
              <w:top w:val="single" w:sz="4" w:space="0" w:color="auto"/>
              <w:left w:val="single" w:sz="4" w:space="0" w:color="auto"/>
              <w:bottom w:val="single" w:sz="4" w:space="0" w:color="auto"/>
              <w:right w:val="single" w:sz="4" w:space="0" w:color="auto"/>
            </w:tcBorders>
          </w:tcPr>
          <w:p w:rsidR="000E4DDF" w:rsidRPr="00892E06" w:rsidRDefault="000C0774" w:rsidP="001C0FCB">
            <w:pPr>
              <w:pStyle w:val="ModelNrmlSingle"/>
              <w:spacing w:before="120" w:after="120"/>
              <w:ind w:firstLine="0"/>
              <w:jc w:val="center"/>
              <w:rPr>
                <w:szCs w:val="22"/>
              </w:rPr>
            </w:pPr>
            <w:r w:rsidRPr="00892E06">
              <w:rPr>
                <w:szCs w:val="22"/>
              </w:rPr>
              <w:t>100% of amounts disbursed</w:t>
            </w:r>
            <w:r w:rsidR="009C50D0" w:rsidRPr="00892E06">
              <w:rPr>
                <w:szCs w:val="22"/>
              </w:rPr>
              <w:t xml:space="preserve"> through Sub-grants</w:t>
            </w:r>
          </w:p>
        </w:tc>
      </w:tr>
      <w:tr w:rsidR="00267366" w:rsidRPr="00892E06" w:rsidTr="001C0FCB">
        <w:tc>
          <w:tcPr>
            <w:tcW w:w="3782" w:type="dxa"/>
            <w:tcBorders>
              <w:top w:val="single" w:sz="4" w:space="0" w:color="auto"/>
              <w:left w:val="single" w:sz="4" w:space="0" w:color="auto"/>
              <w:bottom w:val="single" w:sz="4" w:space="0" w:color="auto"/>
              <w:right w:val="single" w:sz="4" w:space="0" w:color="auto"/>
            </w:tcBorders>
          </w:tcPr>
          <w:p w:rsidR="001D4601" w:rsidRPr="00892E06" w:rsidRDefault="006B2A5D" w:rsidP="001C0FCB">
            <w:pPr>
              <w:pStyle w:val="ModelNrmlSingle"/>
              <w:spacing w:before="120" w:after="120"/>
              <w:ind w:left="342" w:hanging="342"/>
              <w:jc w:val="left"/>
              <w:rPr>
                <w:szCs w:val="22"/>
              </w:rPr>
            </w:pPr>
            <w:r w:rsidRPr="00892E06">
              <w:rPr>
                <w:szCs w:val="22"/>
              </w:rPr>
              <w:t>(</w:t>
            </w:r>
            <w:r w:rsidR="000C0774" w:rsidRPr="00892E06">
              <w:rPr>
                <w:szCs w:val="22"/>
              </w:rPr>
              <w:t>6</w:t>
            </w:r>
            <w:r w:rsidR="00142182" w:rsidRPr="00892E06">
              <w:rPr>
                <w:szCs w:val="22"/>
              </w:rPr>
              <w:t>)</w:t>
            </w:r>
            <w:r w:rsidR="00142182" w:rsidRPr="00892E06">
              <w:rPr>
                <w:szCs w:val="22"/>
              </w:rPr>
              <w:tab/>
            </w:r>
            <w:r w:rsidR="00267366" w:rsidRPr="00892E06">
              <w:rPr>
                <w:szCs w:val="22"/>
              </w:rPr>
              <w:t>Unallocated</w:t>
            </w:r>
          </w:p>
        </w:tc>
        <w:tc>
          <w:tcPr>
            <w:tcW w:w="2080" w:type="dxa"/>
            <w:tcBorders>
              <w:top w:val="single" w:sz="4" w:space="0" w:color="auto"/>
              <w:left w:val="single" w:sz="4" w:space="0" w:color="auto"/>
              <w:bottom w:val="single" w:sz="4" w:space="0" w:color="auto"/>
              <w:right w:val="single" w:sz="4" w:space="0" w:color="auto"/>
            </w:tcBorders>
          </w:tcPr>
          <w:p w:rsidR="00267366" w:rsidRPr="00892E06" w:rsidRDefault="002C0686" w:rsidP="001C0FCB">
            <w:pPr>
              <w:pStyle w:val="ModelNrmlSingle"/>
              <w:spacing w:before="120" w:after="120"/>
              <w:ind w:right="444" w:firstLine="0"/>
              <w:jc w:val="right"/>
              <w:rPr>
                <w:szCs w:val="22"/>
              </w:rPr>
            </w:pPr>
            <w:r w:rsidRPr="00892E06">
              <w:rPr>
                <w:szCs w:val="22"/>
              </w:rPr>
              <w:t>1,000,000</w:t>
            </w:r>
          </w:p>
        </w:tc>
        <w:tc>
          <w:tcPr>
            <w:tcW w:w="2107" w:type="dxa"/>
            <w:tcBorders>
              <w:top w:val="single" w:sz="4" w:space="0" w:color="auto"/>
              <w:left w:val="single" w:sz="4" w:space="0" w:color="auto"/>
              <w:bottom w:val="single" w:sz="4" w:space="0" w:color="auto"/>
              <w:right w:val="single" w:sz="4" w:space="0" w:color="auto"/>
            </w:tcBorders>
          </w:tcPr>
          <w:p w:rsidR="00267366" w:rsidRPr="00892E06" w:rsidRDefault="00267366" w:rsidP="001C0FCB">
            <w:pPr>
              <w:pStyle w:val="ModelNrmlSingle"/>
              <w:spacing w:before="120" w:after="120"/>
              <w:ind w:firstLine="0"/>
              <w:jc w:val="left"/>
              <w:rPr>
                <w:szCs w:val="22"/>
              </w:rPr>
            </w:pPr>
          </w:p>
        </w:tc>
      </w:tr>
      <w:tr w:rsidR="00BF7549" w:rsidRPr="00892E06" w:rsidTr="001C0FCB">
        <w:tc>
          <w:tcPr>
            <w:tcW w:w="3782" w:type="dxa"/>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before="120" w:after="120"/>
              <w:ind w:firstLine="0"/>
              <w:rPr>
                <w:b/>
                <w:bCs/>
                <w:szCs w:val="22"/>
              </w:rPr>
            </w:pPr>
            <w:r w:rsidRPr="00892E06">
              <w:rPr>
                <w:b/>
                <w:bCs/>
                <w:szCs w:val="22"/>
              </w:rPr>
              <w:t>TOTAL AMOUNT</w:t>
            </w:r>
          </w:p>
        </w:tc>
        <w:tc>
          <w:tcPr>
            <w:tcW w:w="2080" w:type="dxa"/>
            <w:tcBorders>
              <w:top w:val="single" w:sz="4" w:space="0" w:color="auto"/>
              <w:left w:val="single" w:sz="4" w:space="0" w:color="auto"/>
              <w:bottom w:val="single" w:sz="4" w:space="0" w:color="auto"/>
              <w:right w:val="single" w:sz="4" w:space="0" w:color="auto"/>
            </w:tcBorders>
          </w:tcPr>
          <w:p w:rsidR="00BF7549" w:rsidRPr="00892E06" w:rsidRDefault="002C0686" w:rsidP="001C0FCB">
            <w:pPr>
              <w:pStyle w:val="ModelNrmlSingle"/>
              <w:spacing w:before="120" w:after="120"/>
              <w:ind w:right="444" w:firstLine="0"/>
              <w:jc w:val="right"/>
              <w:rPr>
                <w:szCs w:val="22"/>
              </w:rPr>
            </w:pPr>
            <w:r w:rsidRPr="00892E06">
              <w:rPr>
                <w:szCs w:val="22"/>
              </w:rPr>
              <w:t>9,900,000</w:t>
            </w:r>
          </w:p>
        </w:tc>
        <w:tc>
          <w:tcPr>
            <w:tcW w:w="2107" w:type="dxa"/>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before="120" w:after="120"/>
              <w:ind w:firstLine="0"/>
              <w:jc w:val="left"/>
              <w:rPr>
                <w:szCs w:val="22"/>
              </w:rPr>
            </w:pPr>
          </w:p>
        </w:tc>
      </w:tr>
    </w:tbl>
    <w:p w:rsidR="00BF7549" w:rsidRPr="00892E06" w:rsidRDefault="00BF7549" w:rsidP="00BB686B">
      <w:pPr>
        <w:pStyle w:val="ModelNrmlSingle"/>
        <w:ind w:left="720" w:hanging="720"/>
        <w:rPr>
          <w:bCs/>
          <w:szCs w:val="22"/>
        </w:rPr>
      </w:pPr>
    </w:p>
    <w:p w:rsidR="00BF7549" w:rsidRPr="00892E06" w:rsidRDefault="00BF7549" w:rsidP="00BB686B">
      <w:pPr>
        <w:pStyle w:val="ModelNrmlSingle"/>
        <w:ind w:left="720" w:hanging="720"/>
        <w:rPr>
          <w:b/>
          <w:bCs/>
          <w:szCs w:val="22"/>
        </w:rPr>
      </w:pPr>
      <w:r w:rsidRPr="00892E06">
        <w:rPr>
          <w:b/>
          <w:bCs/>
          <w:szCs w:val="22"/>
        </w:rPr>
        <w:t>B.</w:t>
      </w:r>
      <w:r w:rsidRPr="00892E06">
        <w:rPr>
          <w:b/>
          <w:bCs/>
          <w:szCs w:val="22"/>
        </w:rPr>
        <w:tab/>
        <w:t>Withdrawal Conditions; Withdrawal Period</w:t>
      </w:r>
    </w:p>
    <w:p w:rsidR="006B2A5D" w:rsidRPr="00892E06" w:rsidRDefault="00BF7549" w:rsidP="00BB686B">
      <w:pPr>
        <w:pStyle w:val="ModelNrmlSingle"/>
        <w:ind w:left="720" w:hanging="720"/>
        <w:rPr>
          <w:bCs/>
          <w:szCs w:val="22"/>
        </w:rPr>
      </w:pPr>
      <w:r w:rsidRPr="00892E06">
        <w:rPr>
          <w:bCs/>
          <w:szCs w:val="22"/>
        </w:rPr>
        <w:t>1.</w:t>
      </w:r>
      <w:r w:rsidRPr="00892E06">
        <w:rPr>
          <w:b/>
          <w:bCs/>
          <w:szCs w:val="22"/>
        </w:rPr>
        <w:tab/>
      </w:r>
      <w:r w:rsidRPr="00892E06">
        <w:rPr>
          <w:bCs/>
          <w:szCs w:val="22"/>
        </w:rPr>
        <w:t>Notwithstanding the provisions of Part A of this Section, no withdrawal shall be made</w:t>
      </w:r>
      <w:r w:rsidR="002C0686" w:rsidRPr="00892E06">
        <w:rPr>
          <w:bCs/>
          <w:szCs w:val="22"/>
        </w:rPr>
        <w:t xml:space="preserve"> </w:t>
      </w:r>
      <w:r w:rsidRPr="00892E06">
        <w:rPr>
          <w:bCs/>
          <w:szCs w:val="22"/>
        </w:rPr>
        <w:t>for payments made prior to the date of this Agreement</w:t>
      </w:r>
      <w:r w:rsidR="002C0686" w:rsidRPr="00892E06">
        <w:rPr>
          <w:bCs/>
          <w:szCs w:val="22"/>
        </w:rPr>
        <w:t>.</w:t>
      </w:r>
    </w:p>
    <w:p w:rsidR="00BF7549" w:rsidRPr="00892E06" w:rsidRDefault="00BF7549" w:rsidP="00BB686B">
      <w:pPr>
        <w:pStyle w:val="ModelNrmlSingle"/>
        <w:ind w:left="720" w:hanging="720"/>
        <w:rPr>
          <w:bCs/>
          <w:szCs w:val="22"/>
        </w:rPr>
      </w:pPr>
      <w:r w:rsidRPr="00892E06">
        <w:rPr>
          <w:bCs/>
          <w:szCs w:val="22"/>
        </w:rPr>
        <w:t>2.</w:t>
      </w:r>
      <w:r w:rsidRPr="00892E06">
        <w:rPr>
          <w:b/>
          <w:bCs/>
          <w:szCs w:val="22"/>
        </w:rPr>
        <w:tab/>
      </w:r>
      <w:r w:rsidRPr="00892E06">
        <w:rPr>
          <w:bCs/>
          <w:szCs w:val="22"/>
        </w:rPr>
        <w:t xml:space="preserve">The Closing Date is </w:t>
      </w:r>
      <w:r w:rsidR="000C0774" w:rsidRPr="00892E06">
        <w:rPr>
          <w:bCs/>
          <w:szCs w:val="22"/>
        </w:rPr>
        <w:t>November 30</w:t>
      </w:r>
      <w:r w:rsidR="001C0FCB">
        <w:rPr>
          <w:bCs/>
          <w:szCs w:val="22"/>
        </w:rPr>
        <w:t>,</w:t>
      </w:r>
      <w:r w:rsidR="000C0774" w:rsidRPr="00892E06">
        <w:rPr>
          <w:bCs/>
          <w:szCs w:val="22"/>
        </w:rPr>
        <w:t xml:space="preserve"> </w:t>
      </w:r>
      <w:r w:rsidR="00E711C2" w:rsidRPr="00892E06">
        <w:rPr>
          <w:bCs/>
          <w:szCs w:val="22"/>
        </w:rPr>
        <w:t>2016.</w:t>
      </w:r>
    </w:p>
    <w:p w:rsidR="001C0FCB" w:rsidRDefault="001C0FCB">
      <w:pPr>
        <w:rPr>
          <w:b/>
          <w:bCs/>
          <w:sz w:val="22"/>
          <w:szCs w:val="22"/>
        </w:rPr>
      </w:pPr>
      <w:r>
        <w:rPr>
          <w:b/>
          <w:bCs/>
          <w:szCs w:val="22"/>
        </w:rPr>
        <w:br w:type="page"/>
      </w:r>
    </w:p>
    <w:p w:rsidR="00BF7549" w:rsidRPr="00892E06" w:rsidRDefault="00BF7549" w:rsidP="00BB686B">
      <w:pPr>
        <w:pStyle w:val="ModelNrmlSingle"/>
        <w:ind w:left="720" w:hanging="720"/>
        <w:rPr>
          <w:b/>
          <w:bCs/>
          <w:szCs w:val="22"/>
        </w:rPr>
      </w:pPr>
      <w:proofErr w:type="gramStart"/>
      <w:r w:rsidRPr="00892E06">
        <w:rPr>
          <w:b/>
          <w:bCs/>
          <w:szCs w:val="22"/>
        </w:rPr>
        <w:lastRenderedPageBreak/>
        <w:t>Section V.</w:t>
      </w:r>
      <w:proofErr w:type="gramEnd"/>
      <w:r w:rsidRPr="00892E06">
        <w:rPr>
          <w:b/>
          <w:bCs/>
          <w:szCs w:val="22"/>
        </w:rPr>
        <w:tab/>
      </w:r>
      <w:r w:rsidRPr="00892E06">
        <w:rPr>
          <w:b/>
          <w:bCs/>
          <w:szCs w:val="22"/>
          <w:u w:val="single"/>
        </w:rPr>
        <w:t>Other Undertakings</w:t>
      </w:r>
    </w:p>
    <w:p w:rsidR="007B6EA8" w:rsidRPr="00892E06" w:rsidRDefault="00BF7549" w:rsidP="00BB686B">
      <w:pPr>
        <w:pStyle w:val="ModelNrmlSingle"/>
        <w:numPr>
          <w:ilvl w:val="0"/>
          <w:numId w:val="31"/>
        </w:numPr>
        <w:ind w:hanging="720"/>
        <w:rPr>
          <w:szCs w:val="22"/>
        </w:rPr>
      </w:pPr>
      <w:r w:rsidRPr="00892E06">
        <w:rPr>
          <w:szCs w:val="22"/>
        </w:rPr>
        <w:t>The Recipient shall by not later than two (2) months after the Effective Date</w:t>
      </w:r>
      <w:r w:rsidR="00AC2D34" w:rsidRPr="00892E06">
        <w:rPr>
          <w:szCs w:val="22"/>
        </w:rPr>
        <w:t>:</w:t>
      </w:r>
      <w:r w:rsidRPr="00892E06">
        <w:rPr>
          <w:szCs w:val="22"/>
        </w:rPr>
        <w:t xml:space="preserve"> </w:t>
      </w:r>
      <w:r w:rsidR="00AC2D34" w:rsidRPr="00892E06">
        <w:rPr>
          <w:szCs w:val="22"/>
        </w:rPr>
        <w:t>(</w:t>
      </w:r>
      <w:proofErr w:type="spellStart"/>
      <w:r w:rsidR="00AC2D34" w:rsidRPr="00892E06">
        <w:rPr>
          <w:szCs w:val="22"/>
        </w:rPr>
        <w:t>i</w:t>
      </w:r>
      <w:proofErr w:type="spellEnd"/>
      <w:r w:rsidR="00AC2D34" w:rsidRPr="00892E06">
        <w:rPr>
          <w:szCs w:val="22"/>
        </w:rPr>
        <w:t xml:space="preserve">) train BAGE staff on the Association’s financial management procedures, </w:t>
      </w:r>
      <w:r w:rsidR="00E711C2" w:rsidRPr="00892E06">
        <w:rPr>
          <w:szCs w:val="22"/>
        </w:rPr>
        <w:t>(ii) recruit an internal auditor</w:t>
      </w:r>
      <w:r w:rsidR="003C2329" w:rsidRPr="00892E06">
        <w:rPr>
          <w:szCs w:val="22"/>
        </w:rPr>
        <w:t xml:space="preserve"> on a part-time basis</w:t>
      </w:r>
      <w:r w:rsidR="00E711C2" w:rsidRPr="00892E06">
        <w:rPr>
          <w:szCs w:val="22"/>
        </w:rPr>
        <w:t xml:space="preserve"> within DWF; </w:t>
      </w:r>
      <w:r w:rsidR="00AC2D34" w:rsidRPr="00892E06">
        <w:rPr>
          <w:szCs w:val="22"/>
        </w:rPr>
        <w:t>and (i</w:t>
      </w:r>
      <w:r w:rsidR="00E711C2" w:rsidRPr="00892E06">
        <w:rPr>
          <w:szCs w:val="22"/>
        </w:rPr>
        <w:t>i</w:t>
      </w:r>
      <w:r w:rsidR="00AC2D34" w:rsidRPr="00892E06">
        <w:rPr>
          <w:szCs w:val="22"/>
        </w:rPr>
        <w:t>i) upgrade the accounting software of PROGEDE I from mono-post to multi-post and network.</w:t>
      </w:r>
    </w:p>
    <w:p w:rsidR="007B6EA8" w:rsidRPr="00892E06" w:rsidRDefault="00AC2D34" w:rsidP="00BB686B">
      <w:pPr>
        <w:pStyle w:val="ModelNrmlSingle"/>
        <w:numPr>
          <w:ilvl w:val="0"/>
          <w:numId w:val="31"/>
        </w:numPr>
        <w:ind w:hanging="720"/>
        <w:rPr>
          <w:szCs w:val="22"/>
        </w:rPr>
      </w:pPr>
      <w:r w:rsidRPr="00892E06">
        <w:rPr>
          <w:szCs w:val="22"/>
        </w:rPr>
        <w:t>The Recipient shall by not later than four (4) months after the Effective Date, recruit in accordance with the provisions of Section III of this Schedule, the external auditors which shall conduct the audits of the Financial Statements under Section II. B of this Schedule</w:t>
      </w:r>
      <w:r w:rsidR="00E44E57" w:rsidRPr="00892E06">
        <w:rPr>
          <w:szCs w:val="22"/>
        </w:rPr>
        <w:t>.</w:t>
      </w:r>
    </w:p>
    <w:p w:rsidR="007B6EA8" w:rsidRPr="00892E06" w:rsidRDefault="00BF35AA" w:rsidP="00BB686B">
      <w:pPr>
        <w:pStyle w:val="ModelNrmlSingle"/>
        <w:numPr>
          <w:ilvl w:val="0"/>
          <w:numId w:val="31"/>
        </w:numPr>
        <w:ind w:hanging="720"/>
        <w:rPr>
          <w:szCs w:val="22"/>
        </w:rPr>
      </w:pPr>
      <w:r w:rsidRPr="00892E06">
        <w:rPr>
          <w:szCs w:val="22"/>
        </w:rPr>
        <w:t>The Recipient shall by not later than two (2)</w:t>
      </w:r>
      <w:r w:rsidR="00832DB8" w:rsidRPr="00892E06">
        <w:rPr>
          <w:szCs w:val="22"/>
        </w:rPr>
        <w:t xml:space="preserve"> </w:t>
      </w:r>
      <w:r w:rsidRPr="00892E06">
        <w:rPr>
          <w:szCs w:val="22"/>
        </w:rPr>
        <w:t xml:space="preserve">months after the Effective Date  recruit in accordance with the provisions of Section III of this Schedule, </w:t>
      </w:r>
      <w:r w:rsidR="003C2329" w:rsidRPr="00892E06">
        <w:rPr>
          <w:szCs w:val="22"/>
        </w:rPr>
        <w:t xml:space="preserve">pursuant to terms of reference and with qualifications satisfactory to the Association, </w:t>
      </w:r>
      <w:r w:rsidR="00685C21" w:rsidRPr="00892E06">
        <w:rPr>
          <w:szCs w:val="22"/>
        </w:rPr>
        <w:t>and thereafter use during Project implementation</w:t>
      </w:r>
      <w:r w:rsidR="003C2329" w:rsidRPr="00892E06">
        <w:rPr>
          <w:szCs w:val="22"/>
        </w:rPr>
        <w:t xml:space="preserve"> until at least the date of the Mid-Term Review</w:t>
      </w:r>
      <w:r w:rsidR="00685C21" w:rsidRPr="00892E06">
        <w:rPr>
          <w:szCs w:val="22"/>
        </w:rPr>
        <w:t xml:space="preserve">, </w:t>
      </w:r>
      <w:r w:rsidRPr="00892E06">
        <w:rPr>
          <w:szCs w:val="22"/>
        </w:rPr>
        <w:t xml:space="preserve">the following experts: </w:t>
      </w:r>
      <w:r w:rsidR="00514455" w:rsidRPr="00892E06">
        <w:rPr>
          <w:szCs w:val="22"/>
        </w:rPr>
        <w:t xml:space="preserve">three </w:t>
      </w:r>
      <w:r w:rsidRPr="00892E06">
        <w:rPr>
          <w:szCs w:val="22"/>
        </w:rPr>
        <w:t>forest and biodiversity management expert</w:t>
      </w:r>
      <w:r w:rsidR="00880C76">
        <w:rPr>
          <w:szCs w:val="22"/>
        </w:rPr>
        <w:t>s</w:t>
      </w:r>
      <w:r w:rsidRPr="00892E06">
        <w:rPr>
          <w:szCs w:val="22"/>
        </w:rPr>
        <w:t xml:space="preserve">, </w:t>
      </w:r>
      <w:r w:rsidR="00880C76">
        <w:rPr>
          <w:szCs w:val="22"/>
        </w:rPr>
        <w:t xml:space="preserve">a </w:t>
      </w:r>
      <w:r w:rsidRPr="00892E06">
        <w:rPr>
          <w:szCs w:val="22"/>
        </w:rPr>
        <w:t xml:space="preserve">household energy expert, </w:t>
      </w:r>
      <w:r w:rsidR="00880C76">
        <w:rPr>
          <w:szCs w:val="22"/>
        </w:rPr>
        <w:t xml:space="preserve">an </w:t>
      </w:r>
      <w:r w:rsidRPr="00892E06">
        <w:rPr>
          <w:szCs w:val="22"/>
        </w:rPr>
        <w:t xml:space="preserve">extension and communication expert, </w:t>
      </w:r>
      <w:r w:rsidR="00880C76">
        <w:rPr>
          <w:szCs w:val="22"/>
        </w:rPr>
        <w:t xml:space="preserve">a </w:t>
      </w:r>
      <w:r w:rsidRPr="00892E06">
        <w:rPr>
          <w:szCs w:val="22"/>
        </w:rPr>
        <w:t xml:space="preserve">monitoring and evaluation expert, </w:t>
      </w:r>
      <w:r w:rsidR="00880C76">
        <w:rPr>
          <w:szCs w:val="22"/>
        </w:rPr>
        <w:t xml:space="preserve">an </w:t>
      </w:r>
      <w:r w:rsidRPr="00892E06">
        <w:rPr>
          <w:szCs w:val="22"/>
        </w:rPr>
        <w:t xml:space="preserve">information system expert, </w:t>
      </w:r>
      <w:r w:rsidR="00880C76">
        <w:rPr>
          <w:szCs w:val="22"/>
        </w:rPr>
        <w:t xml:space="preserve">an </w:t>
      </w:r>
      <w:r w:rsidRPr="00892E06">
        <w:rPr>
          <w:szCs w:val="22"/>
        </w:rPr>
        <w:t xml:space="preserve">expert in capacity building and income generating activities, </w:t>
      </w:r>
      <w:r w:rsidR="00880C76">
        <w:rPr>
          <w:szCs w:val="22"/>
        </w:rPr>
        <w:t xml:space="preserve">an </w:t>
      </w:r>
      <w:r w:rsidRPr="00892E06">
        <w:rPr>
          <w:szCs w:val="22"/>
        </w:rPr>
        <w:t xml:space="preserve">expert in </w:t>
      </w:r>
      <w:r w:rsidRPr="00892E06">
        <w:rPr>
          <w:color w:val="000000"/>
          <w:szCs w:val="22"/>
        </w:rPr>
        <w:t xml:space="preserve">organization of local actors and gender, </w:t>
      </w:r>
      <w:r w:rsidR="00A05ED5" w:rsidRPr="00892E06">
        <w:rPr>
          <w:color w:val="000000"/>
          <w:szCs w:val="22"/>
        </w:rPr>
        <w:t xml:space="preserve">and an </w:t>
      </w:r>
      <w:r w:rsidRPr="00892E06">
        <w:rPr>
          <w:color w:val="000000"/>
          <w:szCs w:val="22"/>
        </w:rPr>
        <w:t xml:space="preserve">environmental social and climate change </w:t>
      </w:r>
      <w:r w:rsidRPr="00892E06">
        <w:rPr>
          <w:szCs w:val="22"/>
        </w:rPr>
        <w:t>expert</w:t>
      </w:r>
      <w:r w:rsidRPr="00892E06">
        <w:rPr>
          <w:color w:val="000000"/>
          <w:szCs w:val="22"/>
        </w:rPr>
        <w:t>.</w:t>
      </w:r>
    </w:p>
    <w:p w:rsidR="007B6EA8" w:rsidRPr="00892E06" w:rsidRDefault="009F0F23" w:rsidP="00BB686B">
      <w:pPr>
        <w:pStyle w:val="ModelNrmlSingle"/>
        <w:numPr>
          <w:ilvl w:val="0"/>
          <w:numId w:val="31"/>
        </w:numPr>
        <w:ind w:hanging="720"/>
        <w:rPr>
          <w:szCs w:val="22"/>
        </w:rPr>
      </w:pPr>
      <w:r w:rsidRPr="00892E06">
        <w:rPr>
          <w:szCs w:val="22"/>
        </w:rPr>
        <w:t xml:space="preserve">The Recipient shall ensure the training of all </w:t>
      </w:r>
      <w:r w:rsidR="00BC47B3" w:rsidRPr="00892E06">
        <w:rPr>
          <w:szCs w:val="22"/>
        </w:rPr>
        <w:t>DWF</w:t>
      </w:r>
      <w:r w:rsidR="000C0774" w:rsidRPr="00892E06">
        <w:rPr>
          <w:szCs w:val="22"/>
        </w:rPr>
        <w:t xml:space="preserve"> </w:t>
      </w:r>
      <w:r w:rsidR="00BC47B3" w:rsidRPr="00892E06">
        <w:rPr>
          <w:szCs w:val="22"/>
        </w:rPr>
        <w:t>p</w:t>
      </w:r>
      <w:r w:rsidRPr="00892E06">
        <w:rPr>
          <w:szCs w:val="22"/>
        </w:rPr>
        <w:t xml:space="preserve">roject team in </w:t>
      </w:r>
      <w:r w:rsidR="00AC2D34" w:rsidRPr="00892E06">
        <w:rPr>
          <w:szCs w:val="22"/>
        </w:rPr>
        <w:t xml:space="preserve">the Association’s </w:t>
      </w:r>
      <w:r w:rsidR="00E44E57" w:rsidRPr="00892E06">
        <w:rPr>
          <w:szCs w:val="22"/>
        </w:rPr>
        <w:t>basic procurement procedures.</w:t>
      </w:r>
    </w:p>
    <w:p w:rsidR="007B6EA8" w:rsidRPr="00892E06" w:rsidRDefault="0040235B" w:rsidP="00BB686B">
      <w:pPr>
        <w:pStyle w:val="ModelNrmlSingle"/>
        <w:numPr>
          <w:ilvl w:val="0"/>
          <w:numId w:val="31"/>
        </w:numPr>
        <w:ind w:hanging="720"/>
        <w:rPr>
          <w:szCs w:val="22"/>
          <w:u w:val="single"/>
        </w:rPr>
      </w:pPr>
      <w:r w:rsidRPr="00892E06">
        <w:rPr>
          <w:szCs w:val="22"/>
          <w:u w:val="single"/>
        </w:rPr>
        <w:t xml:space="preserve">Mid-Term </w:t>
      </w:r>
      <w:r w:rsidR="001D092F" w:rsidRPr="00892E06">
        <w:rPr>
          <w:szCs w:val="22"/>
          <w:u w:val="single"/>
        </w:rPr>
        <w:t>Review</w:t>
      </w:r>
    </w:p>
    <w:p w:rsidR="003F0A63" w:rsidRPr="00892E06" w:rsidRDefault="0040235B" w:rsidP="00BB686B">
      <w:pPr>
        <w:pStyle w:val="ListParagraph"/>
        <w:numPr>
          <w:ilvl w:val="0"/>
          <w:numId w:val="14"/>
        </w:numPr>
        <w:spacing w:after="240"/>
        <w:ind w:hanging="720"/>
        <w:jc w:val="both"/>
        <w:rPr>
          <w:sz w:val="22"/>
          <w:szCs w:val="22"/>
        </w:rPr>
      </w:pPr>
      <w:r w:rsidRPr="00892E06">
        <w:rPr>
          <w:sz w:val="22"/>
          <w:szCs w:val="22"/>
        </w:rPr>
        <w:t>T</w:t>
      </w:r>
      <w:r w:rsidR="00DB5827" w:rsidRPr="00892E06">
        <w:rPr>
          <w:sz w:val="22"/>
          <w:szCs w:val="22"/>
        </w:rPr>
        <w:t>hirty</w:t>
      </w:r>
      <w:r w:rsidR="00E711C2" w:rsidRPr="00892E06">
        <w:rPr>
          <w:sz w:val="22"/>
          <w:szCs w:val="22"/>
        </w:rPr>
        <w:t>-six</w:t>
      </w:r>
      <w:r w:rsidR="001C0FCB">
        <w:rPr>
          <w:sz w:val="22"/>
          <w:szCs w:val="22"/>
        </w:rPr>
        <w:t xml:space="preserve"> (3</w:t>
      </w:r>
      <w:r w:rsidR="00E711C2" w:rsidRPr="00892E06">
        <w:rPr>
          <w:sz w:val="22"/>
          <w:szCs w:val="22"/>
        </w:rPr>
        <w:t>6</w:t>
      </w:r>
      <w:r w:rsidR="00DB5827" w:rsidRPr="00892E06">
        <w:rPr>
          <w:sz w:val="22"/>
          <w:szCs w:val="22"/>
        </w:rPr>
        <w:t>) months after the Effective Date, or such later date</w:t>
      </w:r>
      <w:r w:rsidR="00E711C2" w:rsidRPr="00892E06">
        <w:rPr>
          <w:sz w:val="22"/>
          <w:szCs w:val="22"/>
        </w:rPr>
        <w:t>s</w:t>
      </w:r>
      <w:r w:rsidR="00DB5827" w:rsidRPr="00892E06">
        <w:rPr>
          <w:sz w:val="22"/>
          <w:szCs w:val="22"/>
        </w:rPr>
        <w:t xml:space="preserve"> as may be agreed upon by the Recipient and the Association, the Recipient shall, in conjunction with the Association, carry out a </w:t>
      </w:r>
      <w:r w:rsidR="00E711C2" w:rsidRPr="00892E06">
        <w:rPr>
          <w:sz w:val="22"/>
          <w:szCs w:val="22"/>
        </w:rPr>
        <w:t xml:space="preserve">progress </w:t>
      </w:r>
      <w:r w:rsidR="00DB5827" w:rsidRPr="00892E06">
        <w:rPr>
          <w:sz w:val="22"/>
          <w:szCs w:val="22"/>
        </w:rPr>
        <w:t>review of the Project (“</w:t>
      </w:r>
      <w:r w:rsidR="00420FAE">
        <w:rPr>
          <w:sz w:val="22"/>
          <w:szCs w:val="22"/>
        </w:rPr>
        <w:t>Mid-Term</w:t>
      </w:r>
      <w:r w:rsidR="00E711C2" w:rsidRPr="00892E06">
        <w:rPr>
          <w:sz w:val="22"/>
          <w:szCs w:val="22"/>
        </w:rPr>
        <w:t xml:space="preserve"> </w:t>
      </w:r>
      <w:r w:rsidR="00DB5827" w:rsidRPr="00892E06">
        <w:rPr>
          <w:sz w:val="22"/>
          <w:szCs w:val="22"/>
        </w:rPr>
        <w:t xml:space="preserve">Review”), covering the progress achieved in the implementation of the Project. </w:t>
      </w:r>
    </w:p>
    <w:p w:rsidR="003F0A63" w:rsidRPr="00892E06" w:rsidRDefault="00DB5827" w:rsidP="00BB686B">
      <w:pPr>
        <w:pStyle w:val="ListParagraph"/>
        <w:numPr>
          <w:ilvl w:val="0"/>
          <w:numId w:val="14"/>
        </w:numPr>
        <w:spacing w:after="240"/>
        <w:ind w:hanging="720"/>
        <w:jc w:val="both"/>
        <w:rPr>
          <w:sz w:val="22"/>
          <w:szCs w:val="22"/>
        </w:rPr>
      </w:pPr>
      <w:r w:rsidRPr="00892E06">
        <w:rPr>
          <w:sz w:val="22"/>
          <w:szCs w:val="22"/>
        </w:rPr>
        <w:t>The Recipient shall</w:t>
      </w:r>
      <w:r w:rsidR="00BC47B3" w:rsidRPr="00892E06">
        <w:rPr>
          <w:sz w:val="22"/>
          <w:szCs w:val="22"/>
        </w:rPr>
        <w:t xml:space="preserve"> </w:t>
      </w:r>
      <w:r w:rsidRPr="00892E06">
        <w:rPr>
          <w:sz w:val="22"/>
          <w:szCs w:val="22"/>
        </w:rPr>
        <w:t xml:space="preserve">prepare, under terms of reference satisfactory to the Association, and furnish to the Association </w:t>
      </w:r>
      <w:r w:rsidR="0040235B" w:rsidRPr="00892E06">
        <w:rPr>
          <w:sz w:val="22"/>
          <w:szCs w:val="22"/>
        </w:rPr>
        <w:t>2</w:t>
      </w:r>
      <w:r w:rsidRPr="00892E06">
        <w:rPr>
          <w:sz w:val="22"/>
          <w:szCs w:val="22"/>
        </w:rPr>
        <w:t xml:space="preserve"> months prior to the beginning of </w:t>
      </w:r>
      <w:r w:rsidR="0040235B" w:rsidRPr="00892E06">
        <w:rPr>
          <w:sz w:val="22"/>
          <w:szCs w:val="22"/>
        </w:rPr>
        <w:t>the Mid-Term</w:t>
      </w:r>
      <w:r w:rsidR="00E711C2" w:rsidRPr="00892E06">
        <w:rPr>
          <w:sz w:val="22"/>
          <w:szCs w:val="22"/>
        </w:rPr>
        <w:t xml:space="preserve"> </w:t>
      </w:r>
      <w:r w:rsidRPr="00892E06">
        <w:rPr>
          <w:sz w:val="22"/>
          <w:szCs w:val="22"/>
        </w:rPr>
        <w:t>Review, or on such other date agreed upon with the Association in writing</w:t>
      </w:r>
      <w:r w:rsidR="00FB06CB">
        <w:rPr>
          <w:sz w:val="22"/>
          <w:szCs w:val="22"/>
        </w:rPr>
        <w:t>:</w:t>
      </w:r>
      <w:r w:rsidRPr="00892E06">
        <w:rPr>
          <w:sz w:val="22"/>
          <w:szCs w:val="22"/>
        </w:rPr>
        <w:t xml:space="preserve"> </w:t>
      </w:r>
      <w:r w:rsidR="0040235B" w:rsidRPr="00892E06">
        <w:rPr>
          <w:sz w:val="22"/>
          <w:szCs w:val="22"/>
        </w:rPr>
        <w:t>(</w:t>
      </w:r>
      <w:proofErr w:type="spellStart"/>
      <w:r w:rsidR="0040235B" w:rsidRPr="00892E06">
        <w:rPr>
          <w:sz w:val="22"/>
          <w:szCs w:val="22"/>
        </w:rPr>
        <w:t>i</w:t>
      </w:r>
      <w:proofErr w:type="spellEnd"/>
      <w:r w:rsidR="0040235B" w:rsidRPr="00892E06">
        <w:rPr>
          <w:sz w:val="22"/>
          <w:szCs w:val="22"/>
        </w:rPr>
        <w:t>) an assessment of the transfer of knowledge from the consult</w:t>
      </w:r>
      <w:r w:rsidR="003C2329" w:rsidRPr="00892E06">
        <w:rPr>
          <w:sz w:val="22"/>
          <w:szCs w:val="22"/>
        </w:rPr>
        <w:t>ants recruited under</w:t>
      </w:r>
      <w:r w:rsidR="00514455" w:rsidRPr="00892E06">
        <w:rPr>
          <w:sz w:val="22"/>
          <w:szCs w:val="22"/>
        </w:rPr>
        <w:t xml:space="preserve"> Section 5.01(b) and</w:t>
      </w:r>
      <w:r w:rsidR="003C2329" w:rsidRPr="00892E06">
        <w:rPr>
          <w:sz w:val="22"/>
          <w:szCs w:val="22"/>
        </w:rPr>
        <w:t xml:space="preserve"> Section V.</w:t>
      </w:r>
      <w:r w:rsidR="00962482" w:rsidRPr="00892E06">
        <w:rPr>
          <w:sz w:val="22"/>
          <w:szCs w:val="22"/>
        </w:rPr>
        <w:t>3</w:t>
      </w:r>
      <w:r w:rsidR="0040235B" w:rsidRPr="00892E06">
        <w:rPr>
          <w:sz w:val="22"/>
          <w:szCs w:val="22"/>
        </w:rPr>
        <w:t xml:space="preserve"> of Schedule 2 of this Agreement to the staff of the Recipient, and (ii) </w:t>
      </w:r>
      <w:r w:rsidRPr="00892E06">
        <w:rPr>
          <w:sz w:val="22"/>
          <w:szCs w:val="22"/>
        </w:rPr>
        <w:t xml:space="preserve">a report integrating the results of the monitoring and evaluation activities performed pursuant to this Agreement, on the progress achieved in the carrying out of the Project during the period preceding the date of such report, and setting out the measures recommended to ensure the efficient carrying out of the Project and the achievement of the objective of the Project during the period following such date. </w:t>
      </w:r>
    </w:p>
    <w:p w:rsidR="003F0A63" w:rsidRPr="00892E06" w:rsidRDefault="00DB5827" w:rsidP="00BB686B">
      <w:pPr>
        <w:pStyle w:val="ListParagraph"/>
        <w:numPr>
          <w:ilvl w:val="0"/>
          <w:numId w:val="14"/>
        </w:numPr>
        <w:spacing w:after="240"/>
        <w:ind w:hanging="720"/>
        <w:jc w:val="both"/>
        <w:rPr>
          <w:sz w:val="22"/>
          <w:szCs w:val="22"/>
        </w:rPr>
      </w:pPr>
      <w:r w:rsidRPr="00892E06">
        <w:rPr>
          <w:sz w:val="22"/>
          <w:szCs w:val="22"/>
        </w:rPr>
        <w:lastRenderedPageBreak/>
        <w:t xml:space="preserve">Following </w:t>
      </w:r>
      <w:r w:rsidR="00E711C2" w:rsidRPr="00892E06">
        <w:rPr>
          <w:sz w:val="22"/>
          <w:szCs w:val="22"/>
        </w:rPr>
        <w:t xml:space="preserve">such </w:t>
      </w:r>
      <w:r w:rsidR="0040235B" w:rsidRPr="00892E06">
        <w:rPr>
          <w:sz w:val="22"/>
          <w:szCs w:val="22"/>
        </w:rPr>
        <w:t xml:space="preserve">Mid-Term </w:t>
      </w:r>
      <w:r w:rsidRPr="00892E06">
        <w:rPr>
          <w:sz w:val="22"/>
          <w:szCs w:val="22"/>
        </w:rPr>
        <w:t>Review, the Recipient shall act promptly and diligently in order to take, or cause to be taken, any corrective action deemed necessary by the Association to remedy any shortcoming noted in the carrying out of the Project in furtherance of the objective of the Project.</w:t>
      </w:r>
    </w:p>
    <w:p w:rsidR="00583623" w:rsidRPr="00892E06" w:rsidRDefault="00583623" w:rsidP="00BB686B">
      <w:pPr>
        <w:pStyle w:val="ListParagraph"/>
        <w:numPr>
          <w:ilvl w:val="0"/>
          <w:numId w:val="31"/>
        </w:numPr>
        <w:spacing w:after="240"/>
        <w:ind w:hanging="720"/>
        <w:jc w:val="both"/>
        <w:rPr>
          <w:sz w:val="22"/>
          <w:szCs w:val="24"/>
        </w:rPr>
      </w:pPr>
      <w:r w:rsidRPr="00892E06">
        <w:rPr>
          <w:sz w:val="22"/>
          <w:szCs w:val="24"/>
        </w:rPr>
        <w:t>The Recipient shall provide the necessary financing for any consultancy contract referenced in Section V.</w:t>
      </w:r>
      <w:r w:rsidR="00962482" w:rsidRPr="00892E06">
        <w:rPr>
          <w:sz w:val="22"/>
          <w:szCs w:val="24"/>
        </w:rPr>
        <w:t>3</w:t>
      </w:r>
      <w:r w:rsidRPr="00892E06">
        <w:rPr>
          <w:sz w:val="22"/>
          <w:szCs w:val="24"/>
        </w:rPr>
        <w:t xml:space="preserve"> of Schedule 2 </w:t>
      </w:r>
      <w:r w:rsidR="008E369A">
        <w:rPr>
          <w:sz w:val="22"/>
          <w:szCs w:val="24"/>
        </w:rPr>
        <w:t xml:space="preserve">or </w:t>
      </w:r>
      <w:r w:rsidR="008E369A" w:rsidRPr="00892E06">
        <w:rPr>
          <w:sz w:val="22"/>
          <w:szCs w:val="24"/>
        </w:rPr>
        <w:t xml:space="preserve">Section 5.01(b) </w:t>
      </w:r>
      <w:r w:rsidRPr="00892E06">
        <w:rPr>
          <w:sz w:val="22"/>
          <w:szCs w:val="24"/>
        </w:rPr>
        <w:t>of this Agreement</w:t>
      </w:r>
      <w:r w:rsidR="00244C56" w:rsidRPr="00892E06">
        <w:rPr>
          <w:sz w:val="22"/>
          <w:szCs w:val="24"/>
        </w:rPr>
        <w:t xml:space="preserve"> (other than the Head of Operations)</w:t>
      </w:r>
      <w:r w:rsidRPr="00892E06">
        <w:rPr>
          <w:sz w:val="22"/>
          <w:szCs w:val="24"/>
        </w:rPr>
        <w:t xml:space="preserve">, </w:t>
      </w:r>
      <w:r w:rsidR="001C5E3D" w:rsidRPr="00892E06">
        <w:rPr>
          <w:sz w:val="22"/>
          <w:szCs w:val="24"/>
        </w:rPr>
        <w:t xml:space="preserve">that will have been </w:t>
      </w:r>
      <w:r w:rsidR="008E369A">
        <w:rPr>
          <w:sz w:val="22"/>
          <w:szCs w:val="24"/>
        </w:rPr>
        <w:t>identified for</w:t>
      </w:r>
      <w:r w:rsidR="001C5E3D" w:rsidRPr="00892E06">
        <w:rPr>
          <w:sz w:val="22"/>
          <w:szCs w:val="24"/>
        </w:rPr>
        <w:t xml:space="preserve"> renew</w:t>
      </w:r>
      <w:r w:rsidR="008E369A">
        <w:rPr>
          <w:sz w:val="22"/>
          <w:szCs w:val="24"/>
        </w:rPr>
        <w:t>al</w:t>
      </w:r>
      <w:r w:rsidR="001C5E3D" w:rsidRPr="00892E06">
        <w:rPr>
          <w:sz w:val="22"/>
          <w:szCs w:val="24"/>
        </w:rPr>
        <w:t xml:space="preserve"> or exten</w:t>
      </w:r>
      <w:r w:rsidR="008E369A">
        <w:rPr>
          <w:sz w:val="22"/>
          <w:szCs w:val="24"/>
        </w:rPr>
        <w:t>sion</w:t>
      </w:r>
      <w:r w:rsidR="001C5E3D" w:rsidRPr="00892E06">
        <w:rPr>
          <w:sz w:val="22"/>
          <w:szCs w:val="24"/>
        </w:rPr>
        <w:t xml:space="preserve"> following the assessment performed during the Mid-Term Review</w:t>
      </w:r>
      <w:r w:rsidRPr="00892E06">
        <w:rPr>
          <w:sz w:val="22"/>
          <w:szCs w:val="24"/>
        </w:rPr>
        <w:t>.</w:t>
      </w:r>
    </w:p>
    <w:p w:rsidR="00BF7549" w:rsidRPr="00EB6A89" w:rsidRDefault="00810814" w:rsidP="00EB6A89">
      <w:pPr>
        <w:pStyle w:val="ModelNrmlSingle"/>
        <w:ind w:firstLine="0"/>
        <w:jc w:val="center"/>
        <w:rPr>
          <w:b/>
          <w:szCs w:val="22"/>
        </w:rPr>
      </w:pPr>
      <w:r w:rsidRPr="00892E06">
        <w:rPr>
          <w:b/>
          <w:bCs/>
          <w:szCs w:val="22"/>
        </w:rPr>
        <w:br w:type="page"/>
      </w:r>
      <w:r w:rsidR="00BF7549" w:rsidRPr="00EB6A89">
        <w:rPr>
          <w:b/>
          <w:szCs w:val="22"/>
        </w:rPr>
        <w:lastRenderedPageBreak/>
        <w:t>SCHEDULE 3</w:t>
      </w:r>
    </w:p>
    <w:p w:rsidR="00BF7549" w:rsidRPr="00892E06" w:rsidRDefault="00BF7549" w:rsidP="00BB686B">
      <w:pPr>
        <w:pStyle w:val="ModelNrmlSingle"/>
        <w:ind w:firstLine="0"/>
        <w:jc w:val="center"/>
        <w:rPr>
          <w:b/>
          <w:szCs w:val="22"/>
        </w:rPr>
      </w:pPr>
      <w:r w:rsidRPr="00892E06">
        <w:rPr>
          <w:b/>
          <w:szCs w:val="22"/>
        </w:rPr>
        <w:t>Repayment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1"/>
        <w:gridCol w:w="4467"/>
      </w:tblGrid>
      <w:tr w:rsidR="00BF7549" w:rsidRPr="00892E06">
        <w:tc>
          <w:tcPr>
            <w:tcW w:w="0" w:type="auto"/>
            <w:tcBorders>
              <w:top w:val="single" w:sz="4" w:space="0" w:color="auto"/>
              <w:left w:val="single" w:sz="4" w:space="0" w:color="auto"/>
              <w:bottom w:val="single" w:sz="4" w:space="0" w:color="auto"/>
              <w:right w:val="single" w:sz="4" w:space="0" w:color="auto"/>
            </w:tcBorders>
          </w:tcPr>
          <w:p w:rsidR="001C0FCB" w:rsidRDefault="001C0FCB" w:rsidP="001C0FCB">
            <w:pPr>
              <w:pStyle w:val="ModelNrmlSingle"/>
              <w:spacing w:after="0"/>
              <w:ind w:firstLine="0"/>
              <w:jc w:val="center"/>
              <w:rPr>
                <w:b/>
                <w:szCs w:val="22"/>
              </w:rPr>
            </w:pPr>
          </w:p>
          <w:p w:rsidR="00BF7549" w:rsidRPr="00892E06" w:rsidRDefault="00BF7549" w:rsidP="001C0FCB">
            <w:pPr>
              <w:pStyle w:val="ModelNrmlSingle"/>
              <w:spacing w:after="0"/>
              <w:ind w:firstLine="0"/>
              <w:jc w:val="center"/>
              <w:rPr>
                <w:b/>
                <w:szCs w:val="22"/>
              </w:rPr>
            </w:pPr>
            <w:r w:rsidRPr="00892E06">
              <w:rPr>
                <w:b/>
                <w:szCs w:val="22"/>
              </w:rPr>
              <w:t>Date Payment Due</w:t>
            </w:r>
          </w:p>
        </w:tc>
        <w:tc>
          <w:tcPr>
            <w:tcW w:w="0" w:type="auto"/>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after="0"/>
              <w:ind w:firstLine="0"/>
              <w:jc w:val="center"/>
              <w:rPr>
                <w:b/>
                <w:szCs w:val="22"/>
              </w:rPr>
            </w:pPr>
            <w:r w:rsidRPr="00892E06">
              <w:rPr>
                <w:b/>
                <w:szCs w:val="22"/>
              </w:rPr>
              <w:t>Principal Amount of the Credit repayable</w:t>
            </w:r>
            <w:r w:rsidR="001C0FCB">
              <w:rPr>
                <w:b/>
                <w:szCs w:val="22"/>
              </w:rPr>
              <w:t xml:space="preserve"> </w:t>
            </w:r>
            <w:r w:rsidRPr="00892E06">
              <w:rPr>
                <w:b/>
                <w:szCs w:val="22"/>
              </w:rPr>
              <w:t>(expressed as a percentage)*</w:t>
            </w:r>
          </w:p>
        </w:tc>
      </w:tr>
      <w:tr w:rsidR="00BF7549" w:rsidRPr="00892E06">
        <w:tc>
          <w:tcPr>
            <w:tcW w:w="0" w:type="auto"/>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before="120" w:after="120"/>
              <w:ind w:firstLine="0"/>
              <w:jc w:val="left"/>
              <w:rPr>
                <w:bCs/>
                <w:szCs w:val="22"/>
              </w:rPr>
            </w:pPr>
            <w:r w:rsidRPr="00892E06">
              <w:rPr>
                <w:bCs/>
                <w:szCs w:val="22"/>
              </w:rPr>
              <w:t xml:space="preserve">On each </w:t>
            </w:r>
            <w:r w:rsidR="00353113" w:rsidRPr="00892E06">
              <w:rPr>
                <w:bCs/>
                <w:szCs w:val="22"/>
              </w:rPr>
              <w:t xml:space="preserve">March 15 </w:t>
            </w:r>
            <w:r w:rsidRPr="00892E06">
              <w:rPr>
                <w:bCs/>
                <w:szCs w:val="22"/>
              </w:rPr>
              <w:t xml:space="preserve">and </w:t>
            </w:r>
            <w:r w:rsidR="00353113" w:rsidRPr="00892E06">
              <w:rPr>
                <w:bCs/>
                <w:szCs w:val="22"/>
              </w:rPr>
              <w:t>September 15</w:t>
            </w:r>
            <w:r w:rsidRPr="00892E06">
              <w:rPr>
                <w:bCs/>
                <w:szCs w:val="22"/>
              </w:rPr>
              <w:t>:</w:t>
            </w:r>
          </w:p>
        </w:tc>
        <w:tc>
          <w:tcPr>
            <w:tcW w:w="0" w:type="auto"/>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before="120" w:after="120"/>
              <w:ind w:firstLine="0"/>
              <w:jc w:val="left"/>
              <w:rPr>
                <w:b/>
                <w:szCs w:val="22"/>
              </w:rPr>
            </w:pPr>
          </w:p>
        </w:tc>
      </w:tr>
      <w:tr w:rsidR="00BF7549" w:rsidRPr="00892E06">
        <w:tc>
          <w:tcPr>
            <w:tcW w:w="0" w:type="auto"/>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before="120" w:after="120"/>
              <w:ind w:firstLine="0"/>
              <w:jc w:val="left"/>
              <w:rPr>
                <w:bCs/>
                <w:szCs w:val="22"/>
              </w:rPr>
            </w:pPr>
            <w:r w:rsidRPr="00892E06">
              <w:rPr>
                <w:bCs/>
                <w:szCs w:val="22"/>
              </w:rPr>
              <w:t xml:space="preserve">commencing </w:t>
            </w:r>
            <w:r w:rsidR="00D371E1" w:rsidRPr="00892E06">
              <w:rPr>
                <w:bCs/>
                <w:szCs w:val="22"/>
              </w:rPr>
              <w:t>September 15, 2020</w:t>
            </w:r>
            <w:r w:rsidR="00353113" w:rsidRPr="00892E06">
              <w:rPr>
                <w:bCs/>
                <w:szCs w:val="22"/>
              </w:rPr>
              <w:t xml:space="preserve"> </w:t>
            </w:r>
            <w:r w:rsidRPr="00892E06">
              <w:rPr>
                <w:bCs/>
                <w:szCs w:val="22"/>
              </w:rPr>
              <w:t xml:space="preserve">to and including </w:t>
            </w:r>
            <w:r w:rsidR="00D371E1" w:rsidRPr="00892E06">
              <w:rPr>
                <w:bCs/>
                <w:szCs w:val="22"/>
              </w:rPr>
              <w:t>March 15, 2030</w:t>
            </w:r>
          </w:p>
        </w:tc>
        <w:tc>
          <w:tcPr>
            <w:tcW w:w="0" w:type="auto"/>
            <w:tcBorders>
              <w:top w:val="single" w:sz="4" w:space="0" w:color="auto"/>
              <w:left w:val="single" w:sz="4" w:space="0" w:color="auto"/>
              <w:bottom w:val="single" w:sz="4" w:space="0" w:color="auto"/>
              <w:right w:val="single" w:sz="4" w:space="0" w:color="auto"/>
            </w:tcBorders>
          </w:tcPr>
          <w:p w:rsidR="001D4601" w:rsidRPr="00892E06" w:rsidRDefault="00BF7549" w:rsidP="001C0FCB">
            <w:pPr>
              <w:pStyle w:val="ModelNrmlSingle"/>
              <w:spacing w:before="120" w:after="120"/>
              <w:ind w:firstLine="0"/>
              <w:jc w:val="center"/>
              <w:rPr>
                <w:b/>
                <w:szCs w:val="22"/>
              </w:rPr>
            </w:pPr>
            <w:r w:rsidRPr="00892E06">
              <w:rPr>
                <w:b/>
                <w:szCs w:val="22"/>
              </w:rPr>
              <w:t>1%</w:t>
            </w:r>
          </w:p>
        </w:tc>
      </w:tr>
      <w:tr w:rsidR="00BF7549" w:rsidRPr="00892E06">
        <w:tc>
          <w:tcPr>
            <w:tcW w:w="0" w:type="auto"/>
            <w:tcBorders>
              <w:top w:val="single" w:sz="4" w:space="0" w:color="auto"/>
              <w:left w:val="single" w:sz="4" w:space="0" w:color="auto"/>
              <w:bottom w:val="single" w:sz="4" w:space="0" w:color="auto"/>
              <w:right w:val="single" w:sz="4" w:space="0" w:color="auto"/>
            </w:tcBorders>
          </w:tcPr>
          <w:p w:rsidR="00BF7549" w:rsidRPr="00892E06" w:rsidRDefault="00BF7549" w:rsidP="001C0FCB">
            <w:pPr>
              <w:pStyle w:val="ModelNrmlSingle"/>
              <w:spacing w:before="120" w:after="120"/>
              <w:ind w:firstLine="0"/>
              <w:jc w:val="left"/>
              <w:rPr>
                <w:bCs/>
                <w:szCs w:val="22"/>
              </w:rPr>
            </w:pPr>
            <w:r w:rsidRPr="00892E06">
              <w:rPr>
                <w:bCs/>
                <w:szCs w:val="22"/>
              </w:rPr>
              <w:t xml:space="preserve">commencing </w:t>
            </w:r>
            <w:r w:rsidR="00D371E1" w:rsidRPr="00892E06">
              <w:rPr>
                <w:bCs/>
                <w:szCs w:val="22"/>
              </w:rPr>
              <w:t>September 15, 2030</w:t>
            </w:r>
            <w:r w:rsidR="00353113" w:rsidRPr="00892E06">
              <w:rPr>
                <w:bCs/>
                <w:szCs w:val="22"/>
              </w:rPr>
              <w:t xml:space="preserve"> </w:t>
            </w:r>
            <w:r w:rsidRPr="00892E06">
              <w:rPr>
                <w:bCs/>
                <w:szCs w:val="22"/>
              </w:rPr>
              <w:t xml:space="preserve">to and including </w:t>
            </w:r>
            <w:r w:rsidR="00D371E1" w:rsidRPr="00892E06">
              <w:rPr>
                <w:bCs/>
                <w:szCs w:val="22"/>
              </w:rPr>
              <w:t>March 15, 2050</w:t>
            </w:r>
          </w:p>
        </w:tc>
        <w:tc>
          <w:tcPr>
            <w:tcW w:w="0" w:type="auto"/>
            <w:tcBorders>
              <w:top w:val="single" w:sz="4" w:space="0" w:color="auto"/>
              <w:left w:val="single" w:sz="4" w:space="0" w:color="auto"/>
              <w:bottom w:val="single" w:sz="4" w:space="0" w:color="auto"/>
              <w:right w:val="single" w:sz="4" w:space="0" w:color="auto"/>
            </w:tcBorders>
          </w:tcPr>
          <w:p w:rsidR="001D4601" w:rsidRPr="00892E06" w:rsidRDefault="00BF7549" w:rsidP="001C0FCB">
            <w:pPr>
              <w:pStyle w:val="ModelNrmlSingle"/>
              <w:spacing w:before="120" w:after="120"/>
              <w:ind w:firstLine="0"/>
              <w:jc w:val="center"/>
              <w:rPr>
                <w:b/>
                <w:szCs w:val="22"/>
              </w:rPr>
            </w:pPr>
            <w:r w:rsidRPr="00892E06">
              <w:rPr>
                <w:b/>
                <w:szCs w:val="22"/>
              </w:rPr>
              <w:t>2%</w:t>
            </w:r>
          </w:p>
        </w:tc>
      </w:tr>
    </w:tbl>
    <w:p w:rsidR="00BF7549" w:rsidRPr="00892E06" w:rsidRDefault="00BF7549" w:rsidP="00BB686B">
      <w:pPr>
        <w:pStyle w:val="ModelNrmlSingle"/>
        <w:ind w:firstLine="0"/>
        <w:rPr>
          <w:b/>
          <w:szCs w:val="22"/>
        </w:rPr>
      </w:pPr>
    </w:p>
    <w:p w:rsidR="00BF7549" w:rsidRPr="00892E06" w:rsidRDefault="00BF7549" w:rsidP="00BB686B">
      <w:pPr>
        <w:pStyle w:val="ModelNrmlDouble"/>
        <w:spacing w:after="240" w:line="240" w:lineRule="auto"/>
        <w:ind w:firstLine="0"/>
        <w:rPr>
          <w:szCs w:val="22"/>
        </w:rPr>
      </w:pPr>
      <w:r w:rsidRPr="00892E06">
        <w:rPr>
          <w:szCs w:val="22"/>
        </w:rPr>
        <w:t>* The percentages represent the percentage of the principal amount of the Credit to be repaid, except as the Association may otherwise specify pursuant to Section 3.03 (b) of the General Conditions.</w:t>
      </w:r>
    </w:p>
    <w:p w:rsidR="00BF7549" w:rsidRPr="00892E06" w:rsidRDefault="00BF7549" w:rsidP="00BB686B">
      <w:pPr>
        <w:pStyle w:val="ModelNrmlDouble"/>
        <w:spacing w:after="240" w:line="240" w:lineRule="auto"/>
        <w:ind w:firstLine="0"/>
        <w:jc w:val="center"/>
        <w:rPr>
          <w:b/>
          <w:bCs/>
          <w:szCs w:val="22"/>
        </w:rPr>
      </w:pPr>
      <w:r w:rsidRPr="00892E06">
        <w:rPr>
          <w:b/>
          <w:szCs w:val="22"/>
        </w:rPr>
        <w:br w:type="page"/>
      </w:r>
      <w:r w:rsidRPr="00892E06">
        <w:rPr>
          <w:b/>
          <w:bCs/>
          <w:szCs w:val="22"/>
        </w:rPr>
        <w:lastRenderedPageBreak/>
        <w:t>APPENDIX</w:t>
      </w:r>
    </w:p>
    <w:p w:rsidR="00BF7549" w:rsidRPr="00892E06" w:rsidRDefault="00BF7549" w:rsidP="00BB686B">
      <w:pPr>
        <w:pStyle w:val="ModelNrmlDouble"/>
        <w:spacing w:after="240" w:line="240" w:lineRule="auto"/>
        <w:ind w:firstLine="0"/>
        <w:rPr>
          <w:b/>
          <w:bCs/>
          <w:szCs w:val="22"/>
        </w:rPr>
      </w:pPr>
      <w:r w:rsidRPr="00892E06">
        <w:rPr>
          <w:b/>
          <w:bCs/>
          <w:szCs w:val="22"/>
        </w:rPr>
        <w:t>Section I.</w:t>
      </w:r>
      <w:r w:rsidRPr="00892E06">
        <w:rPr>
          <w:b/>
          <w:bCs/>
          <w:szCs w:val="22"/>
        </w:rPr>
        <w:tab/>
        <w:t>Definitions</w:t>
      </w:r>
    </w:p>
    <w:p w:rsidR="007B6EA8" w:rsidRPr="00892E06" w:rsidRDefault="003B531E" w:rsidP="00BB686B">
      <w:pPr>
        <w:pStyle w:val="ModelNrmlDouble"/>
        <w:numPr>
          <w:ilvl w:val="0"/>
          <w:numId w:val="32"/>
        </w:numPr>
        <w:spacing w:after="240" w:line="240" w:lineRule="auto"/>
        <w:ind w:hanging="720"/>
        <w:rPr>
          <w:szCs w:val="22"/>
        </w:rPr>
      </w:pPr>
      <w:r w:rsidRPr="00892E06">
        <w:rPr>
          <w:bCs/>
          <w:szCs w:val="22"/>
        </w:rPr>
        <w:t xml:space="preserve">“Annual Work Plans” means </w:t>
      </w:r>
      <w:r w:rsidRPr="00892E06">
        <w:rPr>
          <w:szCs w:val="22"/>
        </w:rPr>
        <w:t>the annual work plans for the Project approved by the Association in accordance with the provisions of Section I.</w:t>
      </w:r>
      <w:r w:rsidR="00685C21" w:rsidRPr="00892E06">
        <w:rPr>
          <w:szCs w:val="22"/>
        </w:rPr>
        <w:t>E</w:t>
      </w:r>
      <w:r w:rsidRPr="00892E06">
        <w:rPr>
          <w:szCs w:val="22"/>
        </w:rPr>
        <w:t xml:space="preserve"> of Schedule 2 to this Agreement and “Annual Wor</w:t>
      </w:r>
      <w:r w:rsidR="00142182" w:rsidRPr="00892E06">
        <w:rPr>
          <w:szCs w:val="22"/>
        </w:rPr>
        <w:t>k</w:t>
      </w:r>
      <w:r w:rsidRPr="00892E06">
        <w:rPr>
          <w:szCs w:val="22"/>
        </w:rPr>
        <w:t xml:space="preserve"> Plan” means any of the Annual Work Plans.</w:t>
      </w:r>
    </w:p>
    <w:p w:rsidR="007B6EA8" w:rsidRPr="00892E06" w:rsidRDefault="00BF7549" w:rsidP="00BB686B">
      <w:pPr>
        <w:pStyle w:val="ModelNrmlDouble"/>
        <w:numPr>
          <w:ilvl w:val="0"/>
          <w:numId w:val="32"/>
        </w:numPr>
        <w:spacing w:after="240" w:line="240" w:lineRule="auto"/>
        <w:ind w:hanging="720"/>
        <w:rPr>
          <w:szCs w:val="22"/>
        </w:rPr>
      </w:pPr>
      <w:r w:rsidRPr="00892E06">
        <w:rPr>
          <w:szCs w:val="22"/>
        </w:rPr>
        <w:t>“Anti-Corruption Guidelines” means the “Guidelines on Preventing and Combating Fraud and Corruption in Projects Financed by IBRD Loans and IDA Credits and Grants”, dated October 15, 2006.</w:t>
      </w:r>
    </w:p>
    <w:p w:rsidR="007B6EA8" w:rsidRPr="00892E06" w:rsidRDefault="00393BB0" w:rsidP="00BB686B">
      <w:pPr>
        <w:pStyle w:val="ModelNrmlDouble"/>
        <w:numPr>
          <w:ilvl w:val="0"/>
          <w:numId w:val="32"/>
        </w:numPr>
        <w:spacing w:after="240" w:line="240" w:lineRule="auto"/>
        <w:ind w:hanging="720"/>
        <w:rPr>
          <w:szCs w:val="22"/>
          <w:lang w:val="fr-FR"/>
        </w:rPr>
      </w:pPr>
      <w:r w:rsidRPr="00892E06">
        <w:rPr>
          <w:szCs w:val="22"/>
          <w:lang w:val="fr-FR"/>
        </w:rPr>
        <w:t xml:space="preserve">“BAGE” </w:t>
      </w:r>
      <w:proofErr w:type="spellStart"/>
      <w:r w:rsidRPr="00892E06">
        <w:rPr>
          <w:szCs w:val="22"/>
          <w:lang w:val="fr-FR"/>
        </w:rPr>
        <w:t>means</w:t>
      </w:r>
      <w:proofErr w:type="spellEnd"/>
      <w:r w:rsidRPr="00892E06">
        <w:rPr>
          <w:szCs w:val="22"/>
          <w:lang w:val="fr-FR"/>
        </w:rPr>
        <w:t xml:space="preserve"> </w:t>
      </w:r>
      <w:r w:rsidR="00BF4776" w:rsidRPr="00892E06">
        <w:rPr>
          <w:i/>
          <w:szCs w:val="22"/>
          <w:lang w:val="fr-FR"/>
        </w:rPr>
        <w:t>Bureau de l’</w:t>
      </w:r>
      <w:r w:rsidRPr="00892E06">
        <w:rPr>
          <w:i/>
          <w:szCs w:val="22"/>
          <w:lang w:val="fr-FR"/>
        </w:rPr>
        <w:t xml:space="preserve">Administration </w:t>
      </w:r>
      <w:r w:rsidR="00404873" w:rsidRPr="00892E06">
        <w:rPr>
          <w:i/>
          <w:szCs w:val="22"/>
          <w:lang w:val="fr-FR"/>
        </w:rPr>
        <w:t>Générale</w:t>
      </w:r>
      <w:r w:rsidRPr="00892E06">
        <w:rPr>
          <w:i/>
          <w:szCs w:val="22"/>
          <w:lang w:val="fr-FR"/>
        </w:rPr>
        <w:t xml:space="preserve"> et de l’Equipement</w:t>
      </w:r>
      <w:r w:rsidRPr="00892E06">
        <w:rPr>
          <w:szCs w:val="22"/>
          <w:lang w:val="fr-FR"/>
        </w:rPr>
        <w:t xml:space="preserve">, the </w:t>
      </w:r>
      <w:proofErr w:type="spellStart"/>
      <w:r w:rsidRPr="00892E06">
        <w:rPr>
          <w:szCs w:val="22"/>
          <w:lang w:val="fr-FR"/>
        </w:rPr>
        <w:t>financial</w:t>
      </w:r>
      <w:proofErr w:type="spellEnd"/>
      <w:r w:rsidRPr="00892E06">
        <w:rPr>
          <w:szCs w:val="22"/>
          <w:lang w:val="fr-FR"/>
        </w:rPr>
        <w:t xml:space="preserve"> unit of the DWF.</w:t>
      </w:r>
    </w:p>
    <w:p w:rsidR="00F02BB0" w:rsidRPr="00892E06" w:rsidRDefault="00F02BB0" w:rsidP="00BB686B">
      <w:pPr>
        <w:pStyle w:val="ModelNrmlDouble"/>
        <w:numPr>
          <w:ilvl w:val="0"/>
          <w:numId w:val="32"/>
        </w:numPr>
        <w:spacing w:after="240" w:line="240" w:lineRule="auto"/>
        <w:ind w:hanging="720"/>
        <w:rPr>
          <w:szCs w:val="22"/>
        </w:rPr>
      </w:pPr>
      <w:r w:rsidRPr="00892E06">
        <w:rPr>
          <w:szCs w:val="22"/>
        </w:rPr>
        <w:t xml:space="preserve">“Beneficiary” means an </w:t>
      </w:r>
      <w:r w:rsidRPr="00892E06">
        <w:rPr>
          <w:bCs/>
          <w:szCs w:val="22"/>
        </w:rPr>
        <w:t>Eligible Charcoal Trader</w:t>
      </w:r>
      <w:r w:rsidR="009D7941">
        <w:rPr>
          <w:bCs/>
          <w:szCs w:val="22"/>
        </w:rPr>
        <w:t>,</w:t>
      </w:r>
      <w:r w:rsidRPr="00892E06">
        <w:rPr>
          <w:bCs/>
          <w:szCs w:val="22"/>
        </w:rPr>
        <w:t xml:space="preserve"> </w:t>
      </w:r>
      <w:r w:rsidR="001C5E3D" w:rsidRPr="00892E06">
        <w:rPr>
          <w:bCs/>
          <w:szCs w:val="22"/>
        </w:rPr>
        <w:t>an Eligible Bio-Gas User</w:t>
      </w:r>
      <w:r w:rsidRPr="00892E06">
        <w:rPr>
          <w:bCs/>
          <w:szCs w:val="22"/>
        </w:rPr>
        <w:t xml:space="preserve"> or an Eligible Producer</w:t>
      </w:r>
      <w:r w:rsidR="00832DB8" w:rsidRPr="00892E06">
        <w:rPr>
          <w:bCs/>
          <w:szCs w:val="22"/>
        </w:rPr>
        <w:t xml:space="preserve">, as </w:t>
      </w:r>
      <w:proofErr w:type="gramStart"/>
      <w:r w:rsidR="00832DB8" w:rsidRPr="00892E06">
        <w:rPr>
          <w:bCs/>
          <w:szCs w:val="22"/>
        </w:rPr>
        <w:t>applicable,</w:t>
      </w:r>
      <w:r w:rsidR="00FC32D8" w:rsidRPr="00892E06">
        <w:rPr>
          <w:bCs/>
          <w:szCs w:val="22"/>
        </w:rPr>
        <w:t xml:space="preserve"> </w:t>
      </w:r>
      <w:r w:rsidRPr="00892E06">
        <w:rPr>
          <w:bCs/>
          <w:szCs w:val="22"/>
        </w:rPr>
        <w:t>that</w:t>
      </w:r>
      <w:proofErr w:type="gramEnd"/>
      <w:r w:rsidRPr="00892E06">
        <w:rPr>
          <w:bCs/>
          <w:szCs w:val="22"/>
        </w:rPr>
        <w:t xml:space="preserve"> </w:t>
      </w:r>
      <w:r w:rsidR="00685C21" w:rsidRPr="00892E06">
        <w:rPr>
          <w:bCs/>
          <w:szCs w:val="22"/>
        </w:rPr>
        <w:t>obtains</w:t>
      </w:r>
      <w:r w:rsidRPr="00892E06">
        <w:rPr>
          <w:bCs/>
          <w:szCs w:val="22"/>
        </w:rPr>
        <w:t xml:space="preserve"> a Sub-grant.</w:t>
      </w:r>
    </w:p>
    <w:p w:rsidR="007B6EA8" w:rsidRPr="00892E06" w:rsidRDefault="00BF7549" w:rsidP="00BB686B">
      <w:pPr>
        <w:pStyle w:val="ModelNrmlDouble"/>
        <w:numPr>
          <w:ilvl w:val="0"/>
          <w:numId w:val="32"/>
        </w:numPr>
        <w:spacing w:after="240" w:line="240" w:lineRule="auto"/>
        <w:ind w:hanging="720"/>
        <w:rPr>
          <w:szCs w:val="22"/>
        </w:rPr>
      </w:pPr>
      <w:r w:rsidRPr="00892E06">
        <w:rPr>
          <w:szCs w:val="22"/>
        </w:rPr>
        <w:t>“Category” means a category set forth in the table in Section IV of Schedule 2 to this Agreement.</w:t>
      </w:r>
    </w:p>
    <w:p w:rsidR="00685C21" w:rsidRPr="00892E06" w:rsidRDefault="00685C21" w:rsidP="00BB686B">
      <w:pPr>
        <w:pStyle w:val="BodyText"/>
        <w:numPr>
          <w:ilvl w:val="0"/>
          <w:numId w:val="32"/>
        </w:numPr>
        <w:tabs>
          <w:tab w:val="clear" w:pos="-720"/>
        </w:tabs>
        <w:suppressAutoHyphens w:val="0"/>
        <w:spacing w:after="240" w:line="240" w:lineRule="auto"/>
        <w:ind w:hanging="720"/>
        <w:rPr>
          <w:sz w:val="22"/>
          <w:szCs w:val="22"/>
        </w:rPr>
      </w:pPr>
      <w:r w:rsidRPr="00892E06">
        <w:rPr>
          <w:sz w:val="22"/>
          <w:szCs w:val="22"/>
        </w:rPr>
        <w:t xml:space="preserve">“Co-financier” means </w:t>
      </w:r>
      <w:r w:rsidR="00D371E1" w:rsidRPr="00892E06">
        <w:rPr>
          <w:sz w:val="22"/>
          <w:szCs w:val="22"/>
        </w:rPr>
        <w:t>the Nordic Development Fund.</w:t>
      </w:r>
    </w:p>
    <w:p w:rsidR="007B6EA8" w:rsidRPr="00892E06" w:rsidRDefault="0085342A" w:rsidP="00BB686B">
      <w:pPr>
        <w:pStyle w:val="BodyText"/>
        <w:numPr>
          <w:ilvl w:val="0"/>
          <w:numId w:val="32"/>
        </w:numPr>
        <w:tabs>
          <w:tab w:val="clear" w:pos="-720"/>
        </w:tabs>
        <w:suppressAutoHyphens w:val="0"/>
        <w:spacing w:after="240" w:line="240" w:lineRule="auto"/>
        <w:ind w:hanging="720"/>
        <w:rPr>
          <w:sz w:val="22"/>
          <w:szCs w:val="22"/>
        </w:rPr>
      </w:pPr>
      <w:r w:rsidRPr="00892E06">
        <w:rPr>
          <w:sz w:val="22"/>
          <w:szCs w:val="22"/>
        </w:rPr>
        <w:t>“Co-financing” means an amount of</w:t>
      </w:r>
      <w:r w:rsidR="009D7941">
        <w:rPr>
          <w:sz w:val="22"/>
          <w:szCs w:val="22"/>
        </w:rPr>
        <w:t xml:space="preserve"> </w:t>
      </w:r>
      <w:r w:rsidR="00514455" w:rsidRPr="00892E06">
        <w:rPr>
          <w:sz w:val="22"/>
          <w:szCs w:val="22"/>
        </w:rPr>
        <w:t>€ 3 million</w:t>
      </w:r>
      <w:r w:rsidRPr="00892E06">
        <w:rPr>
          <w:sz w:val="22"/>
          <w:szCs w:val="22"/>
        </w:rPr>
        <w:t>, to be provided by the Co-financier to assist in financing the Project.</w:t>
      </w:r>
    </w:p>
    <w:p w:rsidR="00BF4776" w:rsidRPr="00892E06" w:rsidRDefault="0085342A" w:rsidP="00BB686B">
      <w:pPr>
        <w:pStyle w:val="BodyText"/>
        <w:numPr>
          <w:ilvl w:val="0"/>
          <w:numId w:val="32"/>
        </w:numPr>
        <w:tabs>
          <w:tab w:val="clear" w:pos="-720"/>
        </w:tabs>
        <w:suppressAutoHyphens w:val="0"/>
        <w:spacing w:after="240" w:line="240" w:lineRule="auto"/>
        <w:ind w:hanging="720"/>
        <w:rPr>
          <w:sz w:val="22"/>
          <w:szCs w:val="22"/>
        </w:rPr>
      </w:pPr>
      <w:r w:rsidRPr="00892E06">
        <w:rPr>
          <w:sz w:val="22"/>
          <w:szCs w:val="22"/>
        </w:rPr>
        <w:t xml:space="preserve">“Co-financing </w:t>
      </w:r>
      <w:r w:rsidR="00D371E1" w:rsidRPr="00892E06">
        <w:rPr>
          <w:sz w:val="22"/>
          <w:szCs w:val="22"/>
        </w:rPr>
        <w:t>Agreement” means the agreement to be entered into</w:t>
      </w:r>
      <w:r w:rsidRPr="00892E06">
        <w:rPr>
          <w:sz w:val="22"/>
          <w:szCs w:val="22"/>
        </w:rPr>
        <w:t xml:space="preserve"> between the Recipient and the Co-financier providing for the Co-financing.</w:t>
      </w:r>
    </w:p>
    <w:p w:rsidR="007B6EA8" w:rsidRPr="00892E06" w:rsidRDefault="00BF7549" w:rsidP="00BB686B">
      <w:pPr>
        <w:pStyle w:val="ModelNrmlDouble"/>
        <w:numPr>
          <w:ilvl w:val="0"/>
          <w:numId w:val="32"/>
        </w:numPr>
        <w:spacing w:after="240" w:line="240" w:lineRule="auto"/>
        <w:ind w:hanging="720"/>
        <w:rPr>
          <w:szCs w:val="22"/>
        </w:rPr>
      </w:pPr>
      <w:r w:rsidRPr="00892E06">
        <w:rPr>
          <w:szCs w:val="22"/>
        </w:rPr>
        <w:t>“Consultant Guidelines” means the “Guidelines: Selection and Employment of Consultants by World Bank Borrowers” published by the Bank in May 2004 and revised in October 2006.</w:t>
      </w:r>
    </w:p>
    <w:p w:rsidR="00A5291F" w:rsidRPr="00EB6A89" w:rsidRDefault="00EA17FD" w:rsidP="00EB6A89">
      <w:pPr>
        <w:pStyle w:val="ModelNrmlDouble"/>
        <w:numPr>
          <w:ilvl w:val="0"/>
          <w:numId w:val="32"/>
        </w:numPr>
        <w:spacing w:after="240" w:line="240" w:lineRule="auto"/>
        <w:ind w:hanging="720"/>
        <w:rPr>
          <w:szCs w:val="22"/>
        </w:rPr>
      </w:pPr>
      <w:r w:rsidRPr="00EB6A89">
        <w:rPr>
          <w:szCs w:val="22"/>
        </w:rPr>
        <w:t>“DCL”</w:t>
      </w:r>
      <w:r w:rsidR="00994EDC" w:rsidRPr="00EB6A89">
        <w:rPr>
          <w:szCs w:val="22"/>
        </w:rPr>
        <w:t xml:space="preserve"> means Direction des </w:t>
      </w:r>
      <w:proofErr w:type="spellStart"/>
      <w:r w:rsidR="00994EDC" w:rsidRPr="00EB6A89">
        <w:rPr>
          <w:szCs w:val="22"/>
        </w:rPr>
        <w:t>Collectivités</w:t>
      </w:r>
      <w:proofErr w:type="spellEnd"/>
      <w:r w:rsidR="00994EDC" w:rsidRPr="00EB6A89">
        <w:rPr>
          <w:szCs w:val="22"/>
        </w:rPr>
        <w:t xml:space="preserve"> Locales, the </w:t>
      </w:r>
      <w:r w:rsidR="00F87935" w:rsidRPr="00EB6A89">
        <w:rPr>
          <w:szCs w:val="22"/>
        </w:rPr>
        <w:t>Local G</w:t>
      </w:r>
      <w:r w:rsidR="00994EDC" w:rsidRPr="00EB6A89">
        <w:rPr>
          <w:szCs w:val="22"/>
        </w:rPr>
        <w:t>overnment Directorate</w:t>
      </w:r>
      <w:r w:rsidR="00F87935" w:rsidRPr="00EB6A89">
        <w:rPr>
          <w:szCs w:val="22"/>
        </w:rPr>
        <w:t xml:space="preserve"> </w:t>
      </w:r>
      <w:r w:rsidR="00994EDC" w:rsidRPr="00EB6A89">
        <w:rPr>
          <w:szCs w:val="22"/>
        </w:rPr>
        <w:t>of the Ministry of the Recipient in charge of decentralization.</w:t>
      </w:r>
    </w:p>
    <w:p w:rsidR="00A5291F" w:rsidRPr="00EB6A89" w:rsidRDefault="009D7941" w:rsidP="00EB6A89">
      <w:pPr>
        <w:pStyle w:val="ModelNrmlDouble"/>
        <w:numPr>
          <w:ilvl w:val="0"/>
          <w:numId w:val="32"/>
        </w:numPr>
        <w:spacing w:after="240" w:line="240" w:lineRule="auto"/>
        <w:ind w:hanging="720"/>
        <w:rPr>
          <w:szCs w:val="22"/>
        </w:rPr>
      </w:pPr>
      <w:r w:rsidRPr="00EB6A89">
        <w:rPr>
          <w:szCs w:val="22"/>
        </w:rPr>
        <w:t>“DDI”</w:t>
      </w:r>
      <w:r w:rsidR="00A5291F" w:rsidRPr="00EB6A89">
        <w:rPr>
          <w:szCs w:val="22"/>
        </w:rPr>
        <w:t xml:space="preserve"> </w:t>
      </w:r>
      <w:r w:rsidR="00F87935" w:rsidRPr="00EB6A89">
        <w:rPr>
          <w:szCs w:val="22"/>
        </w:rPr>
        <w:t xml:space="preserve">means </w:t>
      </w:r>
      <w:r w:rsidR="00994EDC" w:rsidRPr="00EB6A89">
        <w:rPr>
          <w:szCs w:val="22"/>
        </w:rPr>
        <w:t xml:space="preserve">Direction de la </w:t>
      </w:r>
      <w:proofErr w:type="spellStart"/>
      <w:r w:rsidR="00994EDC" w:rsidRPr="00EB6A89">
        <w:rPr>
          <w:szCs w:val="22"/>
        </w:rPr>
        <w:t>Dette</w:t>
      </w:r>
      <w:proofErr w:type="spellEnd"/>
      <w:r w:rsidR="00994EDC" w:rsidRPr="00EB6A89">
        <w:rPr>
          <w:szCs w:val="22"/>
        </w:rPr>
        <w:t xml:space="preserve"> </w:t>
      </w:r>
      <w:proofErr w:type="gramStart"/>
      <w:r w:rsidR="00994EDC" w:rsidRPr="00EB6A89">
        <w:rPr>
          <w:szCs w:val="22"/>
        </w:rPr>
        <w:t>et</w:t>
      </w:r>
      <w:proofErr w:type="gramEnd"/>
      <w:r w:rsidR="00994EDC" w:rsidRPr="00EB6A89">
        <w:rPr>
          <w:szCs w:val="22"/>
        </w:rPr>
        <w:t xml:space="preserve"> de </w:t>
      </w:r>
      <w:proofErr w:type="spellStart"/>
      <w:r w:rsidR="00994EDC" w:rsidRPr="00EB6A89">
        <w:rPr>
          <w:szCs w:val="22"/>
        </w:rPr>
        <w:t>l’Investissement</w:t>
      </w:r>
      <w:proofErr w:type="spellEnd"/>
      <w:r w:rsidR="00F87935" w:rsidRPr="00EB6A89">
        <w:rPr>
          <w:szCs w:val="22"/>
        </w:rPr>
        <w:t xml:space="preserve">, </w:t>
      </w:r>
      <w:r w:rsidR="00994EDC" w:rsidRPr="00EB6A89">
        <w:rPr>
          <w:szCs w:val="22"/>
        </w:rPr>
        <w:t>the</w:t>
      </w:r>
      <w:r w:rsidR="00F87935" w:rsidRPr="00EB6A89">
        <w:rPr>
          <w:szCs w:val="22"/>
        </w:rPr>
        <w:t xml:space="preserve"> Debt and Investment </w:t>
      </w:r>
      <w:proofErr w:type="spellStart"/>
      <w:r w:rsidR="00F87935" w:rsidRPr="00EB6A89">
        <w:rPr>
          <w:szCs w:val="22"/>
        </w:rPr>
        <w:t>Diretorate</w:t>
      </w:r>
      <w:proofErr w:type="spellEnd"/>
      <w:r w:rsidR="00F87935" w:rsidRPr="00EB6A89">
        <w:rPr>
          <w:szCs w:val="22"/>
        </w:rPr>
        <w:t xml:space="preserve"> of the </w:t>
      </w:r>
      <w:proofErr w:type="spellStart"/>
      <w:r w:rsidR="00F87935" w:rsidRPr="00EB6A89">
        <w:rPr>
          <w:szCs w:val="22"/>
        </w:rPr>
        <w:t>MoF</w:t>
      </w:r>
      <w:proofErr w:type="spellEnd"/>
      <w:r w:rsidR="00A5291F" w:rsidRPr="00EB6A89">
        <w:rPr>
          <w:szCs w:val="22"/>
        </w:rPr>
        <w:t xml:space="preserve">. </w:t>
      </w:r>
    </w:p>
    <w:p w:rsidR="00A5291F" w:rsidRPr="00892E06" w:rsidRDefault="00A5291F" w:rsidP="00BB686B">
      <w:pPr>
        <w:pStyle w:val="ModelNrmlDouble"/>
        <w:numPr>
          <w:ilvl w:val="0"/>
          <w:numId w:val="32"/>
        </w:numPr>
        <w:spacing w:after="240" w:line="240" w:lineRule="auto"/>
        <w:ind w:hanging="720"/>
        <w:rPr>
          <w:szCs w:val="22"/>
        </w:rPr>
      </w:pPr>
      <w:r w:rsidRPr="00892E06">
        <w:rPr>
          <w:szCs w:val="22"/>
        </w:rPr>
        <w:t xml:space="preserve">“DEFC” means </w:t>
      </w:r>
      <w:r w:rsidR="00994EDC" w:rsidRPr="00EB6A89">
        <w:rPr>
          <w:szCs w:val="22"/>
        </w:rPr>
        <w:t xml:space="preserve">Direction de la </w:t>
      </w:r>
      <w:proofErr w:type="spellStart"/>
      <w:r w:rsidR="00994EDC" w:rsidRPr="00EB6A89">
        <w:rPr>
          <w:szCs w:val="22"/>
        </w:rPr>
        <w:t>Coopération</w:t>
      </w:r>
      <w:proofErr w:type="spellEnd"/>
      <w:r w:rsidR="00994EDC" w:rsidRPr="00EB6A89">
        <w:rPr>
          <w:szCs w:val="22"/>
        </w:rPr>
        <w:t xml:space="preserve"> </w:t>
      </w:r>
      <w:proofErr w:type="spellStart"/>
      <w:r w:rsidR="00994EDC" w:rsidRPr="00EB6A89">
        <w:rPr>
          <w:szCs w:val="22"/>
        </w:rPr>
        <w:t>Economique</w:t>
      </w:r>
      <w:proofErr w:type="spellEnd"/>
      <w:r w:rsidR="00994EDC" w:rsidRPr="00EB6A89">
        <w:rPr>
          <w:szCs w:val="22"/>
        </w:rPr>
        <w:t xml:space="preserve"> </w:t>
      </w:r>
      <w:proofErr w:type="gramStart"/>
      <w:r w:rsidR="00994EDC" w:rsidRPr="00EB6A89">
        <w:rPr>
          <w:szCs w:val="22"/>
        </w:rPr>
        <w:t>et</w:t>
      </w:r>
      <w:proofErr w:type="gramEnd"/>
      <w:r w:rsidR="00994EDC" w:rsidRPr="00EB6A89">
        <w:rPr>
          <w:szCs w:val="22"/>
        </w:rPr>
        <w:t xml:space="preserve"> </w:t>
      </w:r>
      <w:proofErr w:type="spellStart"/>
      <w:r w:rsidR="00994EDC" w:rsidRPr="00EB6A89">
        <w:rPr>
          <w:szCs w:val="22"/>
        </w:rPr>
        <w:t>Financière</w:t>
      </w:r>
      <w:proofErr w:type="spellEnd"/>
      <w:r w:rsidR="00EA17FD" w:rsidRPr="00EB6A89">
        <w:rPr>
          <w:szCs w:val="22"/>
        </w:rPr>
        <w:t xml:space="preserve">, </w:t>
      </w:r>
      <w:r w:rsidR="00994EDC" w:rsidRPr="00EB6A89">
        <w:rPr>
          <w:szCs w:val="22"/>
        </w:rPr>
        <w:t xml:space="preserve">the </w:t>
      </w:r>
      <w:r w:rsidRPr="00892E06">
        <w:rPr>
          <w:szCs w:val="22"/>
        </w:rPr>
        <w:t xml:space="preserve">Directorate of Economic and Financial Cooperation of the </w:t>
      </w:r>
      <w:proofErr w:type="spellStart"/>
      <w:r w:rsidRPr="00892E06">
        <w:rPr>
          <w:szCs w:val="22"/>
        </w:rPr>
        <w:t>MoF</w:t>
      </w:r>
      <w:proofErr w:type="spellEnd"/>
      <w:r w:rsidRPr="00892E06">
        <w:rPr>
          <w:szCs w:val="22"/>
        </w:rPr>
        <w:t>.</w:t>
      </w:r>
    </w:p>
    <w:p w:rsidR="007B6EA8" w:rsidRPr="00892E06" w:rsidRDefault="00737471" w:rsidP="00BB686B">
      <w:pPr>
        <w:pStyle w:val="ModelNrmlDouble"/>
        <w:numPr>
          <w:ilvl w:val="0"/>
          <w:numId w:val="32"/>
        </w:numPr>
        <w:spacing w:after="240" w:line="240" w:lineRule="auto"/>
        <w:ind w:hanging="720"/>
        <w:rPr>
          <w:szCs w:val="22"/>
        </w:rPr>
      </w:pPr>
      <w:r w:rsidRPr="00892E06">
        <w:rPr>
          <w:szCs w:val="22"/>
        </w:rPr>
        <w:t>“</w:t>
      </w:r>
      <w:r w:rsidR="000C0774" w:rsidRPr="00892E06">
        <w:rPr>
          <w:szCs w:val="22"/>
        </w:rPr>
        <w:t>DPHE</w:t>
      </w:r>
      <w:r w:rsidR="00DB5827" w:rsidRPr="00892E06">
        <w:rPr>
          <w:szCs w:val="22"/>
        </w:rPr>
        <w:t xml:space="preserve">” means </w:t>
      </w:r>
      <w:r w:rsidR="00DB5827" w:rsidRPr="00EB6A89">
        <w:rPr>
          <w:szCs w:val="22"/>
        </w:rPr>
        <w:t>Direction de</w:t>
      </w:r>
      <w:r w:rsidR="00375B0F" w:rsidRPr="00EB6A89">
        <w:rPr>
          <w:szCs w:val="22"/>
        </w:rPr>
        <w:t xml:space="preserve">s </w:t>
      </w:r>
      <w:proofErr w:type="spellStart"/>
      <w:r w:rsidR="00375B0F" w:rsidRPr="00EB6A89">
        <w:rPr>
          <w:szCs w:val="22"/>
        </w:rPr>
        <w:t>Hydrocarbures</w:t>
      </w:r>
      <w:proofErr w:type="spellEnd"/>
      <w:r w:rsidR="00375B0F" w:rsidRPr="00EB6A89">
        <w:rPr>
          <w:szCs w:val="22"/>
        </w:rPr>
        <w:t xml:space="preserve"> </w:t>
      </w:r>
      <w:proofErr w:type="gramStart"/>
      <w:r w:rsidR="00375B0F" w:rsidRPr="00EB6A89">
        <w:rPr>
          <w:szCs w:val="22"/>
        </w:rPr>
        <w:t>et</w:t>
      </w:r>
      <w:proofErr w:type="gramEnd"/>
      <w:r w:rsidR="00375B0F" w:rsidRPr="00EB6A89">
        <w:rPr>
          <w:szCs w:val="22"/>
        </w:rPr>
        <w:t xml:space="preserve"> </w:t>
      </w:r>
      <w:r w:rsidR="00514455" w:rsidRPr="00EB6A89">
        <w:rPr>
          <w:szCs w:val="22"/>
        </w:rPr>
        <w:t xml:space="preserve">des </w:t>
      </w:r>
      <w:r w:rsidR="00375B0F" w:rsidRPr="00EB6A89">
        <w:rPr>
          <w:szCs w:val="22"/>
        </w:rPr>
        <w:t xml:space="preserve">Combustibles </w:t>
      </w:r>
      <w:proofErr w:type="spellStart"/>
      <w:r w:rsidR="00375B0F" w:rsidRPr="00EB6A89">
        <w:rPr>
          <w:szCs w:val="22"/>
        </w:rPr>
        <w:t>Domestiques</w:t>
      </w:r>
      <w:proofErr w:type="spellEnd"/>
      <w:r w:rsidR="00DB5827" w:rsidRPr="00892E06">
        <w:rPr>
          <w:szCs w:val="22"/>
        </w:rPr>
        <w:t xml:space="preserve">, the Recipient’s </w:t>
      </w:r>
      <w:r w:rsidR="0070690B" w:rsidRPr="00892E06">
        <w:rPr>
          <w:szCs w:val="22"/>
        </w:rPr>
        <w:t xml:space="preserve">Directorate of </w:t>
      </w:r>
      <w:r w:rsidR="00375B0F" w:rsidRPr="00892E06">
        <w:rPr>
          <w:szCs w:val="22"/>
        </w:rPr>
        <w:t>Petroleum</w:t>
      </w:r>
      <w:r w:rsidR="0070690B" w:rsidRPr="00892E06">
        <w:rPr>
          <w:szCs w:val="22"/>
        </w:rPr>
        <w:t xml:space="preserve"> and Household </w:t>
      </w:r>
      <w:r w:rsidR="00375B0F" w:rsidRPr="00892E06">
        <w:rPr>
          <w:szCs w:val="22"/>
        </w:rPr>
        <w:t>Energy</w:t>
      </w:r>
      <w:r w:rsidR="00FB730E" w:rsidRPr="00EB6A89">
        <w:rPr>
          <w:szCs w:val="22"/>
        </w:rPr>
        <w:t xml:space="preserve">, </w:t>
      </w:r>
      <w:r w:rsidR="00DB5827" w:rsidRPr="00EB6A89">
        <w:rPr>
          <w:szCs w:val="22"/>
        </w:rPr>
        <w:t>within the Recipient</w:t>
      </w:r>
      <w:r w:rsidR="00FB730E" w:rsidRPr="00EB6A89">
        <w:rPr>
          <w:szCs w:val="22"/>
        </w:rPr>
        <w:t xml:space="preserve">’s </w:t>
      </w:r>
      <w:r w:rsidR="000C0774" w:rsidRPr="00EB6A89">
        <w:rPr>
          <w:szCs w:val="22"/>
        </w:rPr>
        <w:t>ME</w:t>
      </w:r>
      <w:r w:rsidR="00AF07C5" w:rsidRPr="00EB6A89">
        <w:rPr>
          <w:szCs w:val="22"/>
        </w:rPr>
        <w:t>.</w:t>
      </w:r>
    </w:p>
    <w:p w:rsidR="007F6A1D" w:rsidRPr="00892E06" w:rsidRDefault="007F6A1D" w:rsidP="00BB686B">
      <w:pPr>
        <w:pStyle w:val="ModelNrmlDouble"/>
        <w:numPr>
          <w:ilvl w:val="0"/>
          <w:numId w:val="32"/>
        </w:numPr>
        <w:spacing w:after="240" w:line="240" w:lineRule="auto"/>
        <w:ind w:hanging="720"/>
        <w:rPr>
          <w:szCs w:val="22"/>
        </w:rPr>
      </w:pPr>
      <w:r w:rsidRPr="00892E06">
        <w:rPr>
          <w:szCs w:val="22"/>
        </w:rPr>
        <w:lastRenderedPageBreak/>
        <w:t xml:space="preserve">“DWF” means </w:t>
      </w:r>
      <w:r w:rsidRPr="00892E06">
        <w:rPr>
          <w:i/>
          <w:szCs w:val="22"/>
        </w:rPr>
        <w:t xml:space="preserve">Direction des </w:t>
      </w:r>
      <w:proofErr w:type="spellStart"/>
      <w:r w:rsidRPr="00892E06">
        <w:rPr>
          <w:i/>
          <w:szCs w:val="22"/>
        </w:rPr>
        <w:t>Eaux</w:t>
      </w:r>
      <w:proofErr w:type="spellEnd"/>
      <w:r w:rsidRPr="00892E06">
        <w:rPr>
          <w:i/>
          <w:szCs w:val="22"/>
        </w:rPr>
        <w:t xml:space="preserve">, </w:t>
      </w:r>
      <w:proofErr w:type="spellStart"/>
      <w:r w:rsidRPr="00892E06">
        <w:rPr>
          <w:i/>
          <w:szCs w:val="22"/>
        </w:rPr>
        <w:t>Forêts</w:t>
      </w:r>
      <w:proofErr w:type="spellEnd"/>
      <w:r w:rsidRPr="00892E06">
        <w:rPr>
          <w:i/>
          <w:szCs w:val="22"/>
        </w:rPr>
        <w:t xml:space="preserve">, Chasses </w:t>
      </w:r>
      <w:proofErr w:type="gramStart"/>
      <w:r w:rsidRPr="00892E06">
        <w:rPr>
          <w:i/>
          <w:szCs w:val="22"/>
        </w:rPr>
        <w:t>et</w:t>
      </w:r>
      <w:proofErr w:type="gramEnd"/>
      <w:r w:rsidRPr="00892E06">
        <w:rPr>
          <w:i/>
          <w:szCs w:val="22"/>
        </w:rPr>
        <w:t xml:space="preserve"> </w:t>
      </w:r>
      <w:r w:rsidR="00514455" w:rsidRPr="00892E06">
        <w:rPr>
          <w:i/>
          <w:szCs w:val="22"/>
        </w:rPr>
        <w:t xml:space="preserve">de la </w:t>
      </w:r>
      <w:r w:rsidRPr="00892E06">
        <w:rPr>
          <w:i/>
          <w:szCs w:val="22"/>
        </w:rPr>
        <w:t>Conservation des Sols</w:t>
      </w:r>
      <w:r w:rsidR="00EA17FD" w:rsidRPr="00892E06">
        <w:rPr>
          <w:szCs w:val="22"/>
        </w:rPr>
        <w:t xml:space="preserve">, the </w:t>
      </w:r>
      <w:r w:rsidRPr="00892E06">
        <w:rPr>
          <w:szCs w:val="22"/>
        </w:rPr>
        <w:t xml:space="preserve">Recipient’s Water and Forest Directorate, within </w:t>
      </w:r>
      <w:r w:rsidR="00AD4B56" w:rsidRPr="00892E06">
        <w:rPr>
          <w:szCs w:val="22"/>
        </w:rPr>
        <w:t>MEN</w:t>
      </w:r>
      <w:r w:rsidRPr="00892E06">
        <w:rPr>
          <w:szCs w:val="22"/>
        </w:rPr>
        <w:t>.</w:t>
      </w:r>
    </w:p>
    <w:p w:rsidR="00AD4B56" w:rsidRPr="00892E06" w:rsidRDefault="00AD4B56" w:rsidP="00BB686B">
      <w:pPr>
        <w:pStyle w:val="ModelNrmlDouble"/>
        <w:numPr>
          <w:ilvl w:val="0"/>
          <w:numId w:val="32"/>
        </w:numPr>
        <w:spacing w:after="240" w:line="240" w:lineRule="auto"/>
        <w:ind w:hanging="720"/>
        <w:rPr>
          <w:szCs w:val="22"/>
        </w:rPr>
      </w:pPr>
      <w:r w:rsidRPr="00892E06">
        <w:rPr>
          <w:szCs w:val="22"/>
        </w:rPr>
        <w:t>“Eligible Bio-Gas Users” means</w:t>
      </w:r>
      <w:r w:rsidR="00C8528E" w:rsidRPr="00892E06">
        <w:rPr>
          <w:szCs w:val="22"/>
        </w:rPr>
        <w:t xml:space="preserve"> </w:t>
      </w:r>
      <w:r w:rsidR="00C8528E" w:rsidRPr="00892E06">
        <w:rPr>
          <w:bCs/>
          <w:szCs w:val="22"/>
        </w:rPr>
        <w:t>a household consumer of bio-gas within the area of the Project, selected by the DPHE pursuant to the criteria set forth in the Sub</w:t>
      </w:r>
      <w:r w:rsidR="009D7941">
        <w:rPr>
          <w:bCs/>
          <w:szCs w:val="22"/>
        </w:rPr>
        <w:t>-</w:t>
      </w:r>
      <w:r w:rsidR="00C8528E" w:rsidRPr="00892E06">
        <w:rPr>
          <w:bCs/>
          <w:szCs w:val="22"/>
        </w:rPr>
        <w:t>project Manual and in Section I.F of Schedule 2 to this Agreement.</w:t>
      </w:r>
    </w:p>
    <w:p w:rsidR="007B6EA8" w:rsidRPr="00892E06" w:rsidRDefault="00807E1A" w:rsidP="00BB686B">
      <w:pPr>
        <w:pStyle w:val="ModelNrmlDouble"/>
        <w:numPr>
          <w:ilvl w:val="0"/>
          <w:numId w:val="32"/>
        </w:numPr>
        <w:spacing w:after="240" w:line="240" w:lineRule="auto"/>
        <w:ind w:hanging="720"/>
        <w:rPr>
          <w:szCs w:val="22"/>
        </w:rPr>
      </w:pPr>
      <w:r w:rsidRPr="00892E06">
        <w:rPr>
          <w:szCs w:val="22"/>
        </w:rPr>
        <w:t>“</w:t>
      </w:r>
      <w:r w:rsidR="003E6682" w:rsidRPr="00892E06">
        <w:rPr>
          <w:bCs/>
          <w:szCs w:val="22"/>
        </w:rPr>
        <w:t xml:space="preserve">Eligible Charcoal Trader” means </w:t>
      </w:r>
      <w:r w:rsidR="00BF4776" w:rsidRPr="00892E06">
        <w:rPr>
          <w:bCs/>
          <w:szCs w:val="22"/>
        </w:rPr>
        <w:t xml:space="preserve">a </w:t>
      </w:r>
      <w:r w:rsidR="006B47F0" w:rsidRPr="00892E06">
        <w:rPr>
          <w:bCs/>
          <w:szCs w:val="22"/>
        </w:rPr>
        <w:t xml:space="preserve">charcoal trader </w:t>
      </w:r>
      <w:r w:rsidR="00514455" w:rsidRPr="00892E06">
        <w:rPr>
          <w:bCs/>
          <w:szCs w:val="22"/>
        </w:rPr>
        <w:t xml:space="preserve">producer of wood charcoal, </w:t>
      </w:r>
      <w:r w:rsidR="003E6682" w:rsidRPr="00892E06">
        <w:rPr>
          <w:bCs/>
          <w:szCs w:val="22"/>
        </w:rPr>
        <w:t xml:space="preserve">selected by </w:t>
      </w:r>
      <w:r w:rsidR="000675D4" w:rsidRPr="00892E06">
        <w:rPr>
          <w:bCs/>
          <w:szCs w:val="22"/>
        </w:rPr>
        <w:t>the DWF</w:t>
      </w:r>
      <w:r w:rsidR="003E6682" w:rsidRPr="00892E06">
        <w:rPr>
          <w:bCs/>
          <w:szCs w:val="22"/>
        </w:rPr>
        <w:t xml:space="preserve"> pursuant to the criteria set forth in the Sub</w:t>
      </w:r>
      <w:r w:rsidR="009D7941">
        <w:rPr>
          <w:bCs/>
          <w:szCs w:val="22"/>
        </w:rPr>
        <w:t>-</w:t>
      </w:r>
      <w:r w:rsidR="003E6682" w:rsidRPr="00892E06">
        <w:rPr>
          <w:bCs/>
          <w:szCs w:val="22"/>
        </w:rPr>
        <w:t>project Manual and in Section I.F of Schedule 2 to this Agreement.</w:t>
      </w:r>
    </w:p>
    <w:p w:rsidR="007B6EA8" w:rsidRPr="00892E06" w:rsidRDefault="000C0774" w:rsidP="00BB686B">
      <w:pPr>
        <w:pStyle w:val="ModelNrmlDouble"/>
        <w:numPr>
          <w:ilvl w:val="0"/>
          <w:numId w:val="32"/>
        </w:numPr>
        <w:spacing w:after="240" w:line="240" w:lineRule="auto"/>
        <w:ind w:hanging="720"/>
        <w:rPr>
          <w:szCs w:val="22"/>
        </w:rPr>
      </w:pPr>
      <w:r w:rsidRPr="00892E06">
        <w:rPr>
          <w:bCs/>
          <w:szCs w:val="22"/>
        </w:rPr>
        <w:t xml:space="preserve">“Eligible Producer” means </w:t>
      </w:r>
      <w:r w:rsidR="00BF4776" w:rsidRPr="00892E06">
        <w:rPr>
          <w:bCs/>
          <w:szCs w:val="22"/>
        </w:rPr>
        <w:t xml:space="preserve">a </w:t>
      </w:r>
      <w:r w:rsidRPr="00892E06">
        <w:rPr>
          <w:bCs/>
          <w:szCs w:val="22"/>
        </w:rPr>
        <w:t xml:space="preserve">private </w:t>
      </w:r>
      <w:r w:rsidR="00514455" w:rsidRPr="00892E06">
        <w:rPr>
          <w:bCs/>
          <w:szCs w:val="22"/>
        </w:rPr>
        <w:t xml:space="preserve">artisan </w:t>
      </w:r>
      <w:r w:rsidRPr="00892E06">
        <w:rPr>
          <w:bCs/>
          <w:szCs w:val="22"/>
        </w:rPr>
        <w:t xml:space="preserve">producer </w:t>
      </w:r>
      <w:r w:rsidR="00514455" w:rsidRPr="00892E06">
        <w:rPr>
          <w:bCs/>
          <w:szCs w:val="22"/>
        </w:rPr>
        <w:t xml:space="preserve">of improved stoves or other improved cooking equipment, a producer of charcoal briquettes or a ceramist </w:t>
      </w:r>
      <w:r w:rsidRPr="00892E06">
        <w:rPr>
          <w:bCs/>
          <w:szCs w:val="22"/>
        </w:rPr>
        <w:t>selected by the DPHE pursuant to the criteria set forth in the Sub</w:t>
      </w:r>
      <w:r w:rsidR="009D7941">
        <w:rPr>
          <w:bCs/>
          <w:szCs w:val="22"/>
        </w:rPr>
        <w:t>-</w:t>
      </w:r>
      <w:r w:rsidRPr="00892E06">
        <w:rPr>
          <w:bCs/>
          <w:szCs w:val="22"/>
        </w:rPr>
        <w:t>project Manual and in Section I.F of Schedule 2 to this Agreement.</w:t>
      </w:r>
    </w:p>
    <w:p w:rsidR="007B6EA8" w:rsidRPr="00892E06" w:rsidRDefault="00BF4C67" w:rsidP="00BB686B">
      <w:pPr>
        <w:pStyle w:val="ModelNrmlDouble"/>
        <w:numPr>
          <w:ilvl w:val="0"/>
          <w:numId w:val="32"/>
        </w:numPr>
        <w:spacing w:after="240" w:line="240" w:lineRule="auto"/>
        <w:ind w:hanging="720"/>
        <w:rPr>
          <w:szCs w:val="22"/>
        </w:rPr>
      </w:pPr>
      <w:r w:rsidRPr="00892E06">
        <w:rPr>
          <w:bCs/>
          <w:szCs w:val="22"/>
        </w:rPr>
        <w:t>“Environmental Management Plan” or “EMP” means</w:t>
      </w:r>
      <w:r w:rsidRPr="00892E06">
        <w:rPr>
          <w:szCs w:val="22"/>
        </w:rPr>
        <w:t xml:space="preserve"> an environmental management plan required in connection with an Annual Work Plan</w:t>
      </w:r>
      <w:r w:rsidR="00685C21" w:rsidRPr="00892E06">
        <w:rPr>
          <w:szCs w:val="22"/>
        </w:rPr>
        <w:t xml:space="preserve"> and consistent with the terms of the ESMF</w:t>
      </w:r>
      <w:r w:rsidRPr="00892E06">
        <w:rPr>
          <w:szCs w:val="22"/>
        </w:rPr>
        <w:t>, acceptable to the Association, giving details of measures appropriate or required to maximize the benefits of the Project, eliminate, offset or mitigate any adverse environmental impacts, or reduce such impacts to acceptable levels, together with budget and costs estimates, sources of funding, adequate institutional, monitoring and reporting arrangements capable of ensuring proper implementation of, and regular feedback on compliance with, such environmental management plan.</w:t>
      </w:r>
    </w:p>
    <w:p w:rsidR="0040235B" w:rsidRPr="00892E06" w:rsidRDefault="00BF7549" w:rsidP="00BB686B">
      <w:pPr>
        <w:pStyle w:val="ModelNrmlDouble"/>
        <w:numPr>
          <w:ilvl w:val="0"/>
          <w:numId w:val="32"/>
        </w:numPr>
        <w:spacing w:after="240" w:line="240" w:lineRule="auto"/>
        <w:ind w:hanging="720"/>
        <w:rPr>
          <w:szCs w:val="22"/>
        </w:rPr>
      </w:pPr>
      <w:r w:rsidRPr="00892E06">
        <w:rPr>
          <w:szCs w:val="22"/>
        </w:rPr>
        <w:t xml:space="preserve">“Environmental and Social Management Framework” or “ESMF” means the framework </w:t>
      </w:r>
      <w:r w:rsidR="000C0774" w:rsidRPr="00892E06">
        <w:rPr>
          <w:szCs w:val="22"/>
        </w:rPr>
        <w:t xml:space="preserve">of the Recipient </w:t>
      </w:r>
      <w:r w:rsidRPr="00892E06">
        <w:rPr>
          <w:szCs w:val="22"/>
        </w:rPr>
        <w:t xml:space="preserve">published by </w:t>
      </w:r>
      <w:r w:rsidR="000C0774" w:rsidRPr="00892E06">
        <w:rPr>
          <w:szCs w:val="22"/>
        </w:rPr>
        <w:t xml:space="preserve">the Association’s </w:t>
      </w:r>
      <w:proofErr w:type="spellStart"/>
      <w:r w:rsidRPr="00892E06">
        <w:rPr>
          <w:i/>
          <w:szCs w:val="22"/>
        </w:rPr>
        <w:t>Infoshop</w:t>
      </w:r>
      <w:proofErr w:type="spellEnd"/>
      <w:r w:rsidRPr="00892E06">
        <w:rPr>
          <w:szCs w:val="22"/>
        </w:rPr>
        <w:t xml:space="preserve"> on </w:t>
      </w:r>
      <w:r w:rsidR="009D7941">
        <w:rPr>
          <w:szCs w:val="22"/>
        </w:rPr>
        <w:t>February 12, </w:t>
      </w:r>
      <w:r w:rsidR="0041170C" w:rsidRPr="00892E06">
        <w:rPr>
          <w:szCs w:val="22"/>
        </w:rPr>
        <w:t>2010</w:t>
      </w:r>
      <w:r w:rsidRPr="00892E06">
        <w:rPr>
          <w:szCs w:val="22"/>
        </w:rPr>
        <w:t xml:space="preserve">, in form and substance satisfactory to the Association, setting out modalities to be followed in assessing the potential adverse environmental and social impact associated with activities to be implemented under the Project. </w:t>
      </w:r>
    </w:p>
    <w:p w:rsidR="007B6EA8" w:rsidRPr="00892E06" w:rsidRDefault="00BF7549" w:rsidP="00BB686B">
      <w:pPr>
        <w:pStyle w:val="ModelNrmlDouble"/>
        <w:numPr>
          <w:ilvl w:val="0"/>
          <w:numId w:val="32"/>
        </w:numPr>
        <w:spacing w:after="240" w:line="240" w:lineRule="auto"/>
        <w:ind w:hanging="720"/>
        <w:rPr>
          <w:szCs w:val="22"/>
        </w:rPr>
      </w:pPr>
      <w:r w:rsidRPr="00892E06">
        <w:rPr>
          <w:szCs w:val="22"/>
        </w:rPr>
        <w:t>“General Conditions” means the “International Development Association General Conditions for Credits and Grants”, dated July 1, 2005 (as amended through October 15, 2006), with the modifications set forth in Section II of this Appendix.</w:t>
      </w:r>
    </w:p>
    <w:p w:rsidR="00CB2B64" w:rsidRPr="00892E06" w:rsidRDefault="00CB2B64" w:rsidP="00BB686B">
      <w:pPr>
        <w:pStyle w:val="ModelNrmlDouble"/>
        <w:numPr>
          <w:ilvl w:val="0"/>
          <w:numId w:val="32"/>
        </w:numPr>
        <w:spacing w:after="240" w:line="240" w:lineRule="auto"/>
        <w:ind w:hanging="720"/>
        <w:rPr>
          <w:szCs w:val="22"/>
        </w:rPr>
      </w:pPr>
      <w:r w:rsidRPr="00892E06">
        <w:rPr>
          <w:szCs w:val="22"/>
        </w:rPr>
        <w:t>“Head of Operations” means the head of operation</w:t>
      </w:r>
      <w:r w:rsidR="009D7941">
        <w:rPr>
          <w:szCs w:val="22"/>
        </w:rPr>
        <w:t>s recruited pursuant to Section </w:t>
      </w:r>
      <w:r w:rsidRPr="00892E06">
        <w:rPr>
          <w:szCs w:val="22"/>
        </w:rPr>
        <w:t xml:space="preserve">5.01(b) of this Agreement.  </w:t>
      </w:r>
    </w:p>
    <w:p w:rsidR="007B6EA8" w:rsidRPr="00892E06" w:rsidRDefault="0015719D" w:rsidP="00BB686B">
      <w:pPr>
        <w:pStyle w:val="ModelNrmlDouble"/>
        <w:numPr>
          <w:ilvl w:val="0"/>
          <w:numId w:val="32"/>
        </w:numPr>
        <w:spacing w:after="240" w:line="240" w:lineRule="auto"/>
        <w:ind w:hanging="720"/>
        <w:rPr>
          <w:szCs w:val="22"/>
        </w:rPr>
      </w:pPr>
      <w:r w:rsidRPr="00892E06">
        <w:rPr>
          <w:szCs w:val="22"/>
        </w:rPr>
        <w:t xml:space="preserve">“Local Government Directorates” means </w:t>
      </w:r>
      <w:r w:rsidRPr="00892E06">
        <w:rPr>
          <w:i/>
          <w:szCs w:val="22"/>
        </w:rPr>
        <w:t xml:space="preserve">Directions des </w:t>
      </w:r>
      <w:proofErr w:type="spellStart"/>
      <w:r w:rsidRPr="00892E06">
        <w:rPr>
          <w:i/>
          <w:szCs w:val="22"/>
        </w:rPr>
        <w:t>collectivités</w:t>
      </w:r>
      <w:proofErr w:type="spellEnd"/>
      <w:r w:rsidRPr="00892E06">
        <w:rPr>
          <w:i/>
          <w:szCs w:val="22"/>
        </w:rPr>
        <w:t xml:space="preserve"> locales</w:t>
      </w:r>
      <w:r w:rsidRPr="00892E06">
        <w:rPr>
          <w:szCs w:val="22"/>
        </w:rPr>
        <w:t xml:space="preserve">, </w:t>
      </w:r>
      <w:r w:rsidR="008B5423" w:rsidRPr="00892E06">
        <w:rPr>
          <w:szCs w:val="22"/>
        </w:rPr>
        <w:t xml:space="preserve">the decentralized branches of the </w:t>
      </w:r>
      <w:r w:rsidR="000675D4" w:rsidRPr="00892E06">
        <w:rPr>
          <w:szCs w:val="22"/>
        </w:rPr>
        <w:t xml:space="preserve">Ministry </w:t>
      </w:r>
      <w:r w:rsidR="008B5423" w:rsidRPr="00892E06">
        <w:rPr>
          <w:szCs w:val="22"/>
        </w:rPr>
        <w:t>of the Recipient in charge of decentralization.</w:t>
      </w:r>
    </w:p>
    <w:p w:rsidR="007B6EA8" w:rsidRPr="00892E06" w:rsidRDefault="00B17AB7" w:rsidP="00BB686B">
      <w:pPr>
        <w:pStyle w:val="ModelNrmlDouble"/>
        <w:numPr>
          <w:ilvl w:val="0"/>
          <w:numId w:val="32"/>
        </w:numPr>
        <w:spacing w:after="240" w:line="240" w:lineRule="auto"/>
        <w:ind w:hanging="720"/>
        <w:rPr>
          <w:szCs w:val="22"/>
        </w:rPr>
      </w:pPr>
      <w:r w:rsidRPr="00892E06">
        <w:rPr>
          <w:szCs w:val="22"/>
        </w:rPr>
        <w:t>“LPG” means liquefied petroleum gas.</w:t>
      </w:r>
    </w:p>
    <w:p w:rsidR="007B6EA8" w:rsidRPr="00892E06" w:rsidRDefault="00CB1CF3" w:rsidP="00BB686B">
      <w:pPr>
        <w:pStyle w:val="ModelNrmlDouble"/>
        <w:numPr>
          <w:ilvl w:val="0"/>
          <w:numId w:val="32"/>
        </w:numPr>
        <w:spacing w:after="240" w:line="240" w:lineRule="auto"/>
        <w:ind w:hanging="720"/>
        <w:rPr>
          <w:szCs w:val="22"/>
        </w:rPr>
      </w:pPr>
      <w:r w:rsidRPr="00892E06">
        <w:rPr>
          <w:szCs w:val="22"/>
        </w:rPr>
        <w:t xml:space="preserve">“ME” means </w:t>
      </w:r>
      <w:proofErr w:type="spellStart"/>
      <w:r w:rsidR="00994EDC" w:rsidRPr="00892E06">
        <w:rPr>
          <w:i/>
          <w:szCs w:val="22"/>
        </w:rPr>
        <w:t>Ministère</w:t>
      </w:r>
      <w:proofErr w:type="spellEnd"/>
      <w:r w:rsidR="00994EDC" w:rsidRPr="00892E06">
        <w:rPr>
          <w:i/>
          <w:szCs w:val="22"/>
        </w:rPr>
        <w:t xml:space="preserve"> de </w:t>
      </w:r>
      <w:proofErr w:type="spellStart"/>
      <w:r w:rsidR="00994EDC" w:rsidRPr="00892E06">
        <w:rPr>
          <w:i/>
          <w:szCs w:val="22"/>
        </w:rPr>
        <w:t>l’Ene</w:t>
      </w:r>
      <w:r w:rsidR="00A5291F" w:rsidRPr="00892E06">
        <w:rPr>
          <w:i/>
          <w:szCs w:val="22"/>
        </w:rPr>
        <w:t>r</w:t>
      </w:r>
      <w:r w:rsidR="00994EDC" w:rsidRPr="00892E06">
        <w:rPr>
          <w:i/>
          <w:szCs w:val="22"/>
        </w:rPr>
        <w:t>gie</w:t>
      </w:r>
      <w:proofErr w:type="spellEnd"/>
      <w:r w:rsidR="00CB2B64" w:rsidRPr="00892E06">
        <w:rPr>
          <w:szCs w:val="22"/>
        </w:rPr>
        <w:t xml:space="preserve">, </w:t>
      </w:r>
      <w:r w:rsidRPr="00892E06">
        <w:rPr>
          <w:szCs w:val="22"/>
        </w:rPr>
        <w:t xml:space="preserve">the Recipient’s Ministry </w:t>
      </w:r>
      <w:r w:rsidR="00CB2B64" w:rsidRPr="00892E06">
        <w:rPr>
          <w:szCs w:val="22"/>
        </w:rPr>
        <w:t>in charge of energy</w:t>
      </w:r>
      <w:r w:rsidR="00685C21" w:rsidRPr="00892E06">
        <w:rPr>
          <w:szCs w:val="22"/>
        </w:rPr>
        <w:t>.</w:t>
      </w:r>
    </w:p>
    <w:p w:rsidR="007B6EA8" w:rsidRPr="00892E06" w:rsidRDefault="00BF35AA" w:rsidP="00BB686B">
      <w:pPr>
        <w:pStyle w:val="ModelNrmlDouble"/>
        <w:numPr>
          <w:ilvl w:val="0"/>
          <w:numId w:val="32"/>
        </w:numPr>
        <w:spacing w:after="240" w:line="240" w:lineRule="auto"/>
        <w:ind w:hanging="720"/>
        <w:rPr>
          <w:szCs w:val="22"/>
          <w:lang w:val="fr-FR"/>
        </w:rPr>
      </w:pPr>
      <w:r w:rsidRPr="00892E06">
        <w:rPr>
          <w:szCs w:val="22"/>
          <w:lang w:val="fr-FR"/>
        </w:rPr>
        <w:lastRenderedPageBreak/>
        <w:t>“</w:t>
      </w:r>
      <w:r w:rsidR="00AD4B56" w:rsidRPr="00892E06">
        <w:rPr>
          <w:szCs w:val="22"/>
          <w:lang w:val="fr-FR"/>
        </w:rPr>
        <w:t>MEN</w:t>
      </w:r>
      <w:r w:rsidRPr="00892E06">
        <w:rPr>
          <w:szCs w:val="22"/>
          <w:lang w:val="fr-FR"/>
        </w:rPr>
        <w:t xml:space="preserve">” </w:t>
      </w:r>
      <w:proofErr w:type="spellStart"/>
      <w:r w:rsidRPr="00892E06">
        <w:rPr>
          <w:szCs w:val="22"/>
          <w:lang w:val="fr-FR"/>
        </w:rPr>
        <w:t>means</w:t>
      </w:r>
      <w:proofErr w:type="spellEnd"/>
      <w:r w:rsidRPr="00892E06">
        <w:rPr>
          <w:szCs w:val="22"/>
          <w:lang w:val="fr-FR"/>
        </w:rPr>
        <w:t xml:space="preserve"> </w:t>
      </w:r>
      <w:r w:rsidRPr="00892E06">
        <w:rPr>
          <w:i/>
          <w:szCs w:val="22"/>
          <w:lang w:val="fr-FR"/>
        </w:rPr>
        <w:t>Ministère de l’Environnement, de la Protection de la Nature, des Bassins de Rétention et des Lacs Artificiels,</w:t>
      </w:r>
      <w:r w:rsidRPr="00892E06">
        <w:rPr>
          <w:szCs w:val="22"/>
          <w:lang w:val="fr-FR"/>
        </w:rPr>
        <w:t xml:space="preserve"> the </w:t>
      </w:r>
      <w:proofErr w:type="spellStart"/>
      <w:r w:rsidRPr="00892E06">
        <w:rPr>
          <w:szCs w:val="22"/>
          <w:lang w:val="fr-FR"/>
        </w:rPr>
        <w:t>Recipient’s</w:t>
      </w:r>
      <w:proofErr w:type="spellEnd"/>
      <w:r w:rsidRPr="00892E06">
        <w:rPr>
          <w:szCs w:val="22"/>
          <w:lang w:val="fr-FR"/>
        </w:rPr>
        <w:t xml:space="preserve"> </w:t>
      </w:r>
      <w:proofErr w:type="spellStart"/>
      <w:r w:rsidRPr="00892E06">
        <w:rPr>
          <w:szCs w:val="22"/>
          <w:lang w:val="fr-FR"/>
        </w:rPr>
        <w:t>Ministry</w:t>
      </w:r>
      <w:proofErr w:type="spellEnd"/>
      <w:r w:rsidRPr="00892E06">
        <w:rPr>
          <w:szCs w:val="22"/>
          <w:lang w:val="fr-FR"/>
        </w:rPr>
        <w:t xml:space="preserve"> of </w:t>
      </w:r>
      <w:proofErr w:type="spellStart"/>
      <w:r w:rsidRPr="00892E06">
        <w:rPr>
          <w:szCs w:val="22"/>
          <w:lang w:val="fr-FR"/>
        </w:rPr>
        <w:t>Environment</w:t>
      </w:r>
      <w:proofErr w:type="spellEnd"/>
      <w:r w:rsidRPr="00892E06">
        <w:rPr>
          <w:szCs w:val="22"/>
          <w:lang w:val="fr-FR"/>
        </w:rPr>
        <w:t xml:space="preserve"> and Protection of Nature</w:t>
      </w:r>
      <w:r w:rsidR="00685C21" w:rsidRPr="00892E06">
        <w:rPr>
          <w:szCs w:val="22"/>
          <w:lang w:val="fr-FR"/>
        </w:rPr>
        <w:t>.</w:t>
      </w:r>
    </w:p>
    <w:p w:rsidR="00BB686B" w:rsidRPr="00892E06" w:rsidRDefault="00BB686B" w:rsidP="00BB686B">
      <w:pPr>
        <w:pStyle w:val="ModelNrmlDouble"/>
        <w:numPr>
          <w:ilvl w:val="0"/>
          <w:numId w:val="32"/>
        </w:numPr>
        <w:spacing w:after="240" w:line="240" w:lineRule="auto"/>
        <w:ind w:hanging="720"/>
        <w:rPr>
          <w:szCs w:val="22"/>
        </w:rPr>
      </w:pPr>
      <w:r w:rsidRPr="00892E06">
        <w:rPr>
          <w:szCs w:val="22"/>
        </w:rPr>
        <w:t>“Mid-Term Review” means any of the progress reviews performed in accordance with Section V.5 of Schedule 2 of this Agreement.</w:t>
      </w:r>
    </w:p>
    <w:p w:rsidR="007B6EA8" w:rsidRPr="00892E06" w:rsidRDefault="000C0774" w:rsidP="00BB686B">
      <w:pPr>
        <w:pStyle w:val="ModelNrmlDouble"/>
        <w:numPr>
          <w:ilvl w:val="0"/>
          <w:numId w:val="32"/>
        </w:numPr>
        <w:spacing w:after="240" w:line="240" w:lineRule="auto"/>
        <w:ind w:hanging="720"/>
        <w:rPr>
          <w:szCs w:val="22"/>
        </w:rPr>
      </w:pPr>
      <w:r w:rsidRPr="00892E06">
        <w:rPr>
          <w:szCs w:val="22"/>
        </w:rPr>
        <w:t>“</w:t>
      </w:r>
      <w:proofErr w:type="spellStart"/>
      <w:r w:rsidRPr="00892E06">
        <w:rPr>
          <w:szCs w:val="22"/>
        </w:rPr>
        <w:t>MoF</w:t>
      </w:r>
      <w:proofErr w:type="spellEnd"/>
      <w:r w:rsidRPr="00892E06">
        <w:rPr>
          <w:szCs w:val="22"/>
        </w:rPr>
        <w:t>” means the Ministry of the Recipient in charge of finance.</w:t>
      </w:r>
    </w:p>
    <w:p w:rsidR="007B6EA8" w:rsidRPr="00892E06" w:rsidRDefault="00BF7549" w:rsidP="00BB686B">
      <w:pPr>
        <w:pStyle w:val="ModelNrmlDouble"/>
        <w:numPr>
          <w:ilvl w:val="0"/>
          <w:numId w:val="32"/>
        </w:numPr>
        <w:spacing w:after="240" w:line="240" w:lineRule="auto"/>
        <w:ind w:hanging="720"/>
        <w:rPr>
          <w:szCs w:val="22"/>
        </w:rPr>
      </w:pPr>
      <w:r w:rsidRPr="00892E06">
        <w:rPr>
          <w:szCs w:val="22"/>
        </w:rPr>
        <w:t xml:space="preserve">“Operating Costs” means the incremental operating expenses, based on annual budgets approved by the Association, </w:t>
      </w:r>
      <w:r w:rsidR="0087063C" w:rsidRPr="00892E06">
        <w:rPr>
          <w:szCs w:val="22"/>
        </w:rPr>
        <w:t>for purposes</w:t>
      </w:r>
      <w:r w:rsidRPr="00892E06">
        <w:rPr>
          <w:szCs w:val="22"/>
        </w:rPr>
        <w:t xml:space="preserve"> of the Project implementation, management and monitoring, </w:t>
      </w:r>
      <w:r w:rsidR="00BF35AA" w:rsidRPr="00892E06">
        <w:rPr>
          <w:szCs w:val="22"/>
        </w:rPr>
        <w:t xml:space="preserve">on account of rental, operation and maintenance costs of the DWF </w:t>
      </w:r>
      <w:r w:rsidRPr="00892E06">
        <w:rPr>
          <w:szCs w:val="22"/>
        </w:rPr>
        <w:t xml:space="preserve">office, </w:t>
      </w:r>
      <w:r w:rsidR="00994EDC" w:rsidRPr="00892E06">
        <w:rPr>
          <w:szCs w:val="22"/>
        </w:rPr>
        <w:t>costs related to SC meetings</w:t>
      </w:r>
      <w:r w:rsidR="001C5E3D" w:rsidRPr="00892E06">
        <w:rPr>
          <w:szCs w:val="22"/>
        </w:rPr>
        <w:t xml:space="preserve"> (other than allowances)</w:t>
      </w:r>
      <w:r w:rsidR="00514455" w:rsidRPr="00892E06">
        <w:rPr>
          <w:szCs w:val="22"/>
        </w:rPr>
        <w:t xml:space="preserve">, </w:t>
      </w:r>
      <w:r w:rsidRPr="00892E06">
        <w:rPr>
          <w:szCs w:val="22"/>
        </w:rPr>
        <w:t>vehicles and office equipment, water and elec</w:t>
      </w:r>
      <w:r w:rsidR="00BF35AA" w:rsidRPr="00892E06">
        <w:rPr>
          <w:szCs w:val="22"/>
        </w:rPr>
        <w:t xml:space="preserve">tricity utilities, telephone, telecommunication, office supplies, bank charges, additional staff costs, travel and supervision costs, </w:t>
      </w:r>
      <w:r w:rsidR="00BF35AA" w:rsidRPr="009D7941">
        <w:rPr>
          <w:i/>
          <w:szCs w:val="22"/>
        </w:rPr>
        <w:t>per diem</w:t>
      </w:r>
      <w:r w:rsidR="00BF35AA" w:rsidRPr="00892E06">
        <w:rPr>
          <w:szCs w:val="22"/>
        </w:rPr>
        <w:t>, but excluding the salaries of officials and public servants of the Recipient’s civil service.</w:t>
      </w:r>
    </w:p>
    <w:p w:rsidR="007B6EA8" w:rsidRPr="00892E06" w:rsidRDefault="00BF7549" w:rsidP="00BB686B">
      <w:pPr>
        <w:pStyle w:val="ModelNrmlDouble"/>
        <w:numPr>
          <w:ilvl w:val="0"/>
          <w:numId w:val="32"/>
        </w:numPr>
        <w:spacing w:after="240" w:line="240" w:lineRule="auto"/>
        <w:ind w:hanging="720"/>
        <w:rPr>
          <w:szCs w:val="22"/>
        </w:rPr>
      </w:pPr>
      <w:r w:rsidRPr="00892E06">
        <w:rPr>
          <w:szCs w:val="22"/>
        </w:rPr>
        <w:t>“Procurement Guidelines” means the “Guidelines: Procurement under IBRD Loans and IDA Credits” published by the Bank in May 2004 and revised in October, 2006.</w:t>
      </w:r>
    </w:p>
    <w:p w:rsidR="007B6EA8" w:rsidRPr="00892E06" w:rsidRDefault="00BF7549" w:rsidP="00BB686B">
      <w:pPr>
        <w:pStyle w:val="ModelNrmlDouble"/>
        <w:numPr>
          <w:ilvl w:val="0"/>
          <w:numId w:val="32"/>
        </w:numPr>
        <w:spacing w:after="240" w:line="240" w:lineRule="auto"/>
        <w:ind w:hanging="720"/>
        <w:rPr>
          <w:szCs w:val="22"/>
        </w:rPr>
      </w:pPr>
      <w:r w:rsidRPr="00892E06">
        <w:rPr>
          <w:szCs w:val="22"/>
        </w:rPr>
        <w:t xml:space="preserve">“Procurement Plan” means the Recipient’s procurement plan for the Project, dated </w:t>
      </w:r>
      <w:r w:rsidR="00514455" w:rsidRPr="00892E06">
        <w:rPr>
          <w:szCs w:val="22"/>
        </w:rPr>
        <w:t xml:space="preserve">April 29, 2010, </w:t>
      </w:r>
      <w:r w:rsidRPr="00892E06">
        <w:rPr>
          <w:szCs w:val="22"/>
        </w:rPr>
        <w:t>and referred to in paragraph 1.16 of the Procurement Guidelines and paragraph 1.24 of the Consultant Guidelines, as the same shall be updated from time to time in accordance with the provisions of said paragraphs.</w:t>
      </w:r>
    </w:p>
    <w:p w:rsidR="007B6EA8" w:rsidRPr="00892E06" w:rsidRDefault="00B17AB7" w:rsidP="00BB686B">
      <w:pPr>
        <w:pStyle w:val="BodyText"/>
        <w:numPr>
          <w:ilvl w:val="0"/>
          <w:numId w:val="32"/>
        </w:numPr>
        <w:tabs>
          <w:tab w:val="clear" w:pos="-720"/>
        </w:tabs>
        <w:suppressAutoHyphens w:val="0"/>
        <w:spacing w:after="240" w:line="240" w:lineRule="auto"/>
        <w:ind w:hanging="720"/>
        <w:rPr>
          <w:sz w:val="22"/>
          <w:szCs w:val="22"/>
        </w:rPr>
      </w:pPr>
      <w:r w:rsidRPr="00892E06">
        <w:rPr>
          <w:sz w:val="22"/>
          <w:szCs w:val="22"/>
        </w:rPr>
        <w:t xml:space="preserve">“PROGEDE I” means the </w:t>
      </w:r>
      <w:r w:rsidR="00D779A0" w:rsidRPr="00892E06">
        <w:rPr>
          <w:bCs/>
          <w:color w:val="000000"/>
          <w:sz w:val="22"/>
          <w:szCs w:val="22"/>
        </w:rPr>
        <w:t>Sustainable and Participatory Energy Management Project (Credit No.</w:t>
      </w:r>
      <w:r w:rsidR="009D7941">
        <w:rPr>
          <w:bCs/>
          <w:color w:val="000000"/>
          <w:sz w:val="22"/>
          <w:szCs w:val="22"/>
        </w:rPr>
        <w:t xml:space="preserve"> </w:t>
      </w:r>
      <w:r w:rsidR="00135D4C" w:rsidRPr="00892E06">
        <w:rPr>
          <w:bCs/>
          <w:color w:val="000000"/>
          <w:sz w:val="22"/>
          <w:szCs w:val="22"/>
        </w:rPr>
        <w:t>SEN-2963</w:t>
      </w:r>
      <w:r w:rsidR="00D779A0" w:rsidRPr="00892E06">
        <w:rPr>
          <w:bCs/>
          <w:color w:val="000000"/>
          <w:sz w:val="22"/>
          <w:szCs w:val="22"/>
        </w:rPr>
        <w:t>), financed through a Development Credit Agreement dated</w:t>
      </w:r>
      <w:r w:rsidR="00135D4C" w:rsidRPr="00892E06">
        <w:rPr>
          <w:bCs/>
          <w:color w:val="000000"/>
          <w:sz w:val="22"/>
          <w:szCs w:val="22"/>
        </w:rPr>
        <w:t xml:space="preserve"> August 27, 1997.</w:t>
      </w:r>
    </w:p>
    <w:p w:rsidR="007B6EA8" w:rsidRPr="00892E06" w:rsidRDefault="00BF7549" w:rsidP="00BB686B">
      <w:pPr>
        <w:pStyle w:val="BodyText"/>
        <w:numPr>
          <w:ilvl w:val="0"/>
          <w:numId w:val="32"/>
        </w:numPr>
        <w:tabs>
          <w:tab w:val="clear" w:pos="-720"/>
        </w:tabs>
        <w:suppressAutoHyphens w:val="0"/>
        <w:spacing w:after="240" w:line="240" w:lineRule="auto"/>
        <w:ind w:hanging="720"/>
        <w:rPr>
          <w:sz w:val="22"/>
          <w:szCs w:val="22"/>
        </w:rPr>
      </w:pPr>
      <w:r w:rsidRPr="00892E06">
        <w:rPr>
          <w:sz w:val="22"/>
          <w:szCs w:val="22"/>
        </w:rPr>
        <w:t>“Program” mean</w:t>
      </w:r>
      <w:r w:rsidRPr="00892E06">
        <w:rPr>
          <w:color w:val="000000"/>
          <w:sz w:val="22"/>
          <w:szCs w:val="22"/>
        </w:rPr>
        <w:t xml:space="preserve">s the Recipient’s </w:t>
      </w:r>
      <w:r w:rsidR="001E563B" w:rsidRPr="00892E06">
        <w:rPr>
          <w:rStyle w:val="Strong"/>
          <w:b w:val="0"/>
          <w:color w:val="000000"/>
          <w:sz w:val="22"/>
          <w:szCs w:val="22"/>
        </w:rPr>
        <w:t xml:space="preserve">Domestic Energy Strategy </w:t>
      </w:r>
      <w:r w:rsidRPr="00892E06">
        <w:rPr>
          <w:rStyle w:val="Strong"/>
          <w:b w:val="0"/>
          <w:color w:val="000000"/>
          <w:sz w:val="22"/>
          <w:szCs w:val="22"/>
        </w:rPr>
        <w:t>(</w:t>
      </w:r>
      <w:proofErr w:type="spellStart"/>
      <w:r w:rsidR="00BF35AA" w:rsidRPr="00892E06">
        <w:rPr>
          <w:rStyle w:val="Strong"/>
          <w:b w:val="0"/>
          <w:i/>
          <w:color w:val="000000"/>
          <w:sz w:val="22"/>
          <w:szCs w:val="22"/>
        </w:rPr>
        <w:t>Stratégie</w:t>
      </w:r>
      <w:proofErr w:type="spellEnd"/>
      <w:r w:rsidR="00BF35AA" w:rsidRPr="00892E06">
        <w:rPr>
          <w:rStyle w:val="Strong"/>
          <w:b w:val="0"/>
          <w:i/>
          <w:color w:val="000000"/>
          <w:sz w:val="22"/>
          <w:szCs w:val="22"/>
        </w:rPr>
        <w:t xml:space="preserve"> Combustibles</w:t>
      </w:r>
      <w:r w:rsidR="007E669A" w:rsidRPr="00892E06">
        <w:rPr>
          <w:rStyle w:val="Strong"/>
          <w:b w:val="0"/>
          <w:color w:val="000000"/>
          <w:sz w:val="22"/>
          <w:szCs w:val="22"/>
        </w:rPr>
        <w:t xml:space="preserve"> </w:t>
      </w:r>
      <w:proofErr w:type="spellStart"/>
      <w:r w:rsidR="00BF35AA" w:rsidRPr="00892E06">
        <w:rPr>
          <w:rStyle w:val="Strong"/>
          <w:b w:val="0"/>
          <w:i/>
          <w:color w:val="000000"/>
          <w:sz w:val="22"/>
          <w:szCs w:val="22"/>
        </w:rPr>
        <w:t>Domestiques</w:t>
      </w:r>
      <w:proofErr w:type="spellEnd"/>
      <w:r w:rsidRPr="00892E06">
        <w:rPr>
          <w:rStyle w:val="Strong"/>
          <w:b w:val="0"/>
          <w:i/>
          <w:color w:val="000000"/>
          <w:sz w:val="22"/>
          <w:szCs w:val="22"/>
        </w:rPr>
        <w:t xml:space="preserve">), </w:t>
      </w:r>
      <w:r w:rsidR="001E563B" w:rsidRPr="00892E06">
        <w:rPr>
          <w:rStyle w:val="Strong"/>
          <w:b w:val="0"/>
          <w:color w:val="000000"/>
          <w:sz w:val="22"/>
          <w:szCs w:val="22"/>
        </w:rPr>
        <w:t xml:space="preserve">set forth in </w:t>
      </w:r>
      <w:r w:rsidRPr="00892E06">
        <w:rPr>
          <w:rStyle w:val="Strong"/>
          <w:b w:val="0"/>
          <w:color w:val="000000"/>
          <w:sz w:val="22"/>
          <w:szCs w:val="22"/>
        </w:rPr>
        <w:t xml:space="preserve">the Recipient’s </w:t>
      </w:r>
      <w:r w:rsidR="00685C21" w:rsidRPr="00892E06">
        <w:rPr>
          <w:rStyle w:val="Strong"/>
          <w:b w:val="0"/>
          <w:color w:val="000000"/>
          <w:sz w:val="22"/>
          <w:szCs w:val="22"/>
        </w:rPr>
        <w:t>l</w:t>
      </w:r>
      <w:r w:rsidRPr="00892E06">
        <w:rPr>
          <w:rStyle w:val="Strong"/>
          <w:b w:val="0"/>
          <w:color w:val="000000"/>
          <w:sz w:val="22"/>
          <w:szCs w:val="22"/>
        </w:rPr>
        <w:t xml:space="preserve">etter of </w:t>
      </w:r>
      <w:r w:rsidR="00685C21" w:rsidRPr="00892E06">
        <w:rPr>
          <w:rStyle w:val="Strong"/>
          <w:b w:val="0"/>
          <w:color w:val="000000"/>
          <w:sz w:val="22"/>
          <w:szCs w:val="22"/>
        </w:rPr>
        <w:t>s</w:t>
      </w:r>
      <w:r w:rsidRPr="00892E06">
        <w:rPr>
          <w:rStyle w:val="Strong"/>
          <w:b w:val="0"/>
          <w:color w:val="000000"/>
          <w:sz w:val="22"/>
          <w:szCs w:val="22"/>
        </w:rPr>
        <w:t xml:space="preserve">ector </w:t>
      </w:r>
      <w:r w:rsidR="00685C21" w:rsidRPr="00892E06">
        <w:rPr>
          <w:rStyle w:val="Strong"/>
          <w:b w:val="0"/>
          <w:color w:val="000000"/>
          <w:sz w:val="22"/>
          <w:szCs w:val="22"/>
        </w:rPr>
        <w:t>p</w:t>
      </w:r>
      <w:r w:rsidRPr="00892E06">
        <w:rPr>
          <w:rStyle w:val="Strong"/>
          <w:b w:val="0"/>
          <w:color w:val="000000"/>
          <w:sz w:val="22"/>
          <w:szCs w:val="22"/>
        </w:rPr>
        <w:t xml:space="preserve">olicy dated </w:t>
      </w:r>
      <w:r w:rsidR="00514455" w:rsidRPr="00892E06">
        <w:rPr>
          <w:rStyle w:val="Strong"/>
          <w:b w:val="0"/>
          <w:color w:val="000000"/>
          <w:sz w:val="22"/>
          <w:szCs w:val="22"/>
        </w:rPr>
        <w:t>February 2008.</w:t>
      </w:r>
    </w:p>
    <w:p w:rsidR="009D7941" w:rsidRPr="00892E06" w:rsidRDefault="009D7941" w:rsidP="00BB686B">
      <w:pPr>
        <w:pStyle w:val="ModelNrmlDouble"/>
        <w:numPr>
          <w:ilvl w:val="0"/>
          <w:numId w:val="32"/>
        </w:numPr>
        <w:spacing w:after="240" w:line="240" w:lineRule="auto"/>
        <w:ind w:hanging="720"/>
        <w:rPr>
          <w:szCs w:val="22"/>
        </w:rPr>
      </w:pPr>
      <w:r w:rsidRPr="00892E06">
        <w:rPr>
          <w:szCs w:val="22"/>
        </w:rPr>
        <w:t xml:space="preserve">“Project Implementation Plan” </w:t>
      </w:r>
      <w:r w:rsidRPr="00892E06">
        <w:rPr>
          <w:bCs/>
          <w:szCs w:val="22"/>
        </w:rPr>
        <w:t xml:space="preserve">means </w:t>
      </w:r>
      <w:r w:rsidRPr="00892E06">
        <w:rPr>
          <w:szCs w:val="22"/>
        </w:rPr>
        <w:t xml:space="preserve">the plan included in the Project Manual of Procedures </w:t>
      </w:r>
      <w:r w:rsidRPr="00892E06">
        <w:rPr>
          <w:bCs/>
          <w:iCs/>
          <w:szCs w:val="22"/>
        </w:rPr>
        <w:t>referred to in Section I.C.1 of Schedule 2 to this Agreement</w:t>
      </w:r>
      <w:r w:rsidRPr="00892E06">
        <w:rPr>
          <w:szCs w:val="22"/>
        </w:rPr>
        <w:t>, as the same may be amended from time to time with the prior written approval of the Association, and such term includes any schedules to the Project Implementation Plan</w:t>
      </w:r>
      <w:r w:rsidRPr="00892E06">
        <w:rPr>
          <w:bCs/>
          <w:szCs w:val="22"/>
        </w:rPr>
        <w:t>.</w:t>
      </w:r>
    </w:p>
    <w:p w:rsidR="007B6EA8" w:rsidRPr="00892E06" w:rsidRDefault="00252286" w:rsidP="00BB686B">
      <w:pPr>
        <w:pStyle w:val="ModelNrmlDouble"/>
        <w:numPr>
          <w:ilvl w:val="0"/>
          <w:numId w:val="32"/>
        </w:numPr>
        <w:spacing w:after="240" w:line="240" w:lineRule="auto"/>
        <w:ind w:hanging="720"/>
        <w:rPr>
          <w:szCs w:val="22"/>
        </w:rPr>
      </w:pPr>
      <w:r w:rsidRPr="00892E06">
        <w:rPr>
          <w:szCs w:val="22"/>
        </w:rPr>
        <w:t xml:space="preserve">“Project </w:t>
      </w:r>
      <w:r w:rsidR="00393BB0" w:rsidRPr="00892E06">
        <w:rPr>
          <w:szCs w:val="22"/>
        </w:rPr>
        <w:t xml:space="preserve">Manual of </w:t>
      </w:r>
      <w:r w:rsidRPr="00892E06">
        <w:rPr>
          <w:szCs w:val="22"/>
        </w:rPr>
        <w:t xml:space="preserve">Procedures” </w:t>
      </w:r>
      <w:r w:rsidRPr="00892E06">
        <w:rPr>
          <w:bCs/>
          <w:szCs w:val="22"/>
        </w:rPr>
        <w:t xml:space="preserve">means </w:t>
      </w:r>
      <w:r w:rsidRPr="00892E06">
        <w:rPr>
          <w:szCs w:val="22"/>
        </w:rPr>
        <w:t>the manual</w:t>
      </w:r>
      <w:r w:rsidR="00685C21" w:rsidRPr="00892E06">
        <w:rPr>
          <w:szCs w:val="22"/>
        </w:rPr>
        <w:t>,</w:t>
      </w:r>
      <w:r w:rsidRPr="00892E06">
        <w:rPr>
          <w:szCs w:val="22"/>
        </w:rPr>
        <w:t xml:space="preserve"> </w:t>
      </w:r>
      <w:r w:rsidR="00393BB0" w:rsidRPr="00892E06">
        <w:rPr>
          <w:szCs w:val="22"/>
        </w:rPr>
        <w:t>which includes the Project Implementation Plan</w:t>
      </w:r>
      <w:r w:rsidR="00685C21" w:rsidRPr="00892E06">
        <w:rPr>
          <w:szCs w:val="22"/>
        </w:rPr>
        <w:t>,</w:t>
      </w:r>
      <w:r w:rsidR="00393BB0" w:rsidRPr="00892E06">
        <w:rPr>
          <w:szCs w:val="22"/>
        </w:rPr>
        <w:t xml:space="preserve"> </w:t>
      </w:r>
      <w:r w:rsidRPr="00892E06">
        <w:rPr>
          <w:bCs/>
          <w:iCs/>
          <w:szCs w:val="22"/>
        </w:rPr>
        <w:t>referred to in Section</w:t>
      </w:r>
      <w:r w:rsidR="009C50D0" w:rsidRPr="00892E06">
        <w:rPr>
          <w:bCs/>
          <w:iCs/>
          <w:szCs w:val="22"/>
        </w:rPr>
        <w:t xml:space="preserve"> I.C</w:t>
      </w:r>
      <w:r w:rsidRPr="00892E06">
        <w:rPr>
          <w:bCs/>
          <w:iCs/>
          <w:szCs w:val="22"/>
        </w:rPr>
        <w:t>.1 of Schedule 2 to this Agreement</w:t>
      </w:r>
      <w:r w:rsidRPr="00892E06">
        <w:rPr>
          <w:szCs w:val="22"/>
        </w:rPr>
        <w:t xml:space="preserve">, as the same may be amended from time to time with the prior written approval of the Association, and such term includes any schedules to the Project </w:t>
      </w:r>
      <w:r w:rsidR="00393BB0" w:rsidRPr="00892E06">
        <w:rPr>
          <w:szCs w:val="22"/>
        </w:rPr>
        <w:t xml:space="preserve">Manual of </w:t>
      </w:r>
      <w:r w:rsidRPr="00892E06">
        <w:rPr>
          <w:szCs w:val="22"/>
        </w:rPr>
        <w:t>Procedures.</w:t>
      </w:r>
    </w:p>
    <w:p w:rsidR="008B5423" w:rsidRPr="00892E06" w:rsidRDefault="008B5423" w:rsidP="00BB686B">
      <w:pPr>
        <w:pStyle w:val="ModelNrmlDouble"/>
        <w:numPr>
          <w:ilvl w:val="0"/>
          <w:numId w:val="32"/>
        </w:numPr>
        <w:spacing w:after="240" w:line="240" w:lineRule="auto"/>
        <w:ind w:hanging="720"/>
        <w:rPr>
          <w:szCs w:val="22"/>
        </w:rPr>
      </w:pPr>
      <w:r w:rsidRPr="00892E06">
        <w:rPr>
          <w:szCs w:val="22"/>
        </w:rPr>
        <w:t xml:space="preserve">“Safeguard Instrument” means the Environmental and Social Management Framework and any Supplemental Social and Environmental Safeguard Instrument. </w:t>
      </w:r>
    </w:p>
    <w:p w:rsidR="00BB686B" w:rsidRPr="00892E06" w:rsidRDefault="00BB686B" w:rsidP="00BB686B">
      <w:pPr>
        <w:pStyle w:val="ModelNrmlDouble"/>
        <w:numPr>
          <w:ilvl w:val="0"/>
          <w:numId w:val="32"/>
        </w:numPr>
        <w:spacing w:after="240" w:line="240" w:lineRule="auto"/>
        <w:ind w:hanging="720"/>
        <w:rPr>
          <w:szCs w:val="22"/>
        </w:rPr>
      </w:pPr>
      <w:r w:rsidRPr="00892E06">
        <w:rPr>
          <w:szCs w:val="22"/>
        </w:rPr>
        <w:lastRenderedPageBreak/>
        <w:t>“SC” means the steering committee of the Project to be established and maintained by the Recipient in accordance with the provisions of Section I.A.1 of Schedule 2 to this Agreement.</w:t>
      </w:r>
    </w:p>
    <w:p w:rsidR="007B6EA8" w:rsidRPr="00892E06" w:rsidRDefault="00E42DBB" w:rsidP="00BB686B">
      <w:pPr>
        <w:pStyle w:val="ModelNrmlDouble"/>
        <w:numPr>
          <w:ilvl w:val="0"/>
          <w:numId w:val="32"/>
        </w:numPr>
        <w:spacing w:after="240" w:line="240" w:lineRule="auto"/>
        <w:ind w:hanging="720"/>
        <w:rPr>
          <w:szCs w:val="22"/>
        </w:rPr>
      </w:pPr>
      <w:r w:rsidRPr="00892E06">
        <w:rPr>
          <w:szCs w:val="22"/>
        </w:rPr>
        <w:t xml:space="preserve">“Sub-grant” means a grant to a Beneficiary to finance a Sub-project </w:t>
      </w:r>
      <w:r w:rsidR="009C50D0" w:rsidRPr="00892E06">
        <w:t xml:space="preserve">for purpose of </w:t>
      </w:r>
      <w:r w:rsidRPr="00892E06">
        <w:rPr>
          <w:szCs w:val="22"/>
        </w:rPr>
        <w:t xml:space="preserve">Parts </w:t>
      </w:r>
      <w:r w:rsidR="0085490F" w:rsidRPr="00892E06">
        <w:rPr>
          <w:szCs w:val="24"/>
        </w:rPr>
        <w:t xml:space="preserve">A.3(iv) </w:t>
      </w:r>
      <w:r w:rsidR="00514455" w:rsidRPr="00892E06">
        <w:rPr>
          <w:szCs w:val="24"/>
        </w:rPr>
        <w:t>or</w:t>
      </w:r>
      <w:r w:rsidR="0085490F" w:rsidRPr="00892E06">
        <w:rPr>
          <w:szCs w:val="24"/>
        </w:rPr>
        <w:t xml:space="preserve"> C.1(a)(</w:t>
      </w:r>
      <w:proofErr w:type="spellStart"/>
      <w:r w:rsidR="0085490F" w:rsidRPr="00892E06">
        <w:rPr>
          <w:szCs w:val="24"/>
        </w:rPr>
        <w:t>i</w:t>
      </w:r>
      <w:proofErr w:type="spellEnd"/>
      <w:r w:rsidR="0085490F" w:rsidRPr="00892E06">
        <w:rPr>
          <w:szCs w:val="24"/>
        </w:rPr>
        <w:t xml:space="preserve">) </w:t>
      </w:r>
      <w:r w:rsidRPr="00892E06">
        <w:rPr>
          <w:szCs w:val="22"/>
        </w:rPr>
        <w:t>of the Project</w:t>
      </w:r>
      <w:r w:rsidR="009C50D0" w:rsidRPr="00892E06">
        <w:rPr>
          <w:szCs w:val="22"/>
        </w:rPr>
        <w:t>,</w:t>
      </w:r>
      <w:r w:rsidR="009C50D0" w:rsidRPr="00892E06">
        <w:t xml:space="preserve"> as described in Section I.F of Schedule 2 to this Agreement and in more details in the Sub-project Manual.</w:t>
      </w:r>
    </w:p>
    <w:p w:rsidR="007B6EA8" w:rsidRPr="00892E06" w:rsidRDefault="00E42DBB" w:rsidP="00BB686B">
      <w:pPr>
        <w:pStyle w:val="ModelNrmlDouble"/>
        <w:numPr>
          <w:ilvl w:val="0"/>
          <w:numId w:val="32"/>
        </w:numPr>
        <w:spacing w:after="240" w:line="240" w:lineRule="auto"/>
        <w:ind w:hanging="720"/>
        <w:rPr>
          <w:szCs w:val="22"/>
        </w:rPr>
      </w:pPr>
      <w:r w:rsidRPr="00892E06">
        <w:rPr>
          <w:szCs w:val="22"/>
        </w:rPr>
        <w:t>“Sub-grant Agreement” means the agreement, satisfactory to the Association, to be entered into between a Beneficiary and DWF</w:t>
      </w:r>
      <w:r w:rsidR="00514455" w:rsidRPr="00892E06">
        <w:rPr>
          <w:szCs w:val="22"/>
        </w:rPr>
        <w:t xml:space="preserve"> </w:t>
      </w:r>
      <w:r w:rsidRPr="00892E06">
        <w:rPr>
          <w:szCs w:val="22"/>
        </w:rPr>
        <w:t>for the purpose of extending a Sub-grant.</w:t>
      </w:r>
    </w:p>
    <w:p w:rsidR="007B6EA8" w:rsidRPr="00892E06" w:rsidRDefault="00907585" w:rsidP="00BB686B">
      <w:pPr>
        <w:pStyle w:val="ModelNrmlDouble"/>
        <w:numPr>
          <w:ilvl w:val="0"/>
          <w:numId w:val="32"/>
        </w:numPr>
        <w:spacing w:after="240" w:line="240" w:lineRule="auto"/>
        <w:ind w:hanging="720"/>
        <w:rPr>
          <w:szCs w:val="22"/>
        </w:rPr>
      </w:pPr>
      <w:r w:rsidRPr="00892E06">
        <w:rPr>
          <w:szCs w:val="22"/>
        </w:rPr>
        <w:t>“Sub-project” means</w:t>
      </w:r>
      <w:r w:rsidR="00E42DBB" w:rsidRPr="00892E06">
        <w:rPr>
          <w:szCs w:val="22"/>
        </w:rPr>
        <w:t xml:space="preserve"> </w:t>
      </w:r>
      <w:r w:rsidR="008B5423" w:rsidRPr="00892E06">
        <w:rPr>
          <w:szCs w:val="22"/>
        </w:rPr>
        <w:t xml:space="preserve">a </w:t>
      </w:r>
      <w:r w:rsidR="00E42DBB" w:rsidRPr="00892E06">
        <w:rPr>
          <w:szCs w:val="22"/>
        </w:rPr>
        <w:t>sub-project to be carried out by either an Eligible Charcoal Trader</w:t>
      </w:r>
      <w:r w:rsidR="001C5E3D" w:rsidRPr="00892E06">
        <w:rPr>
          <w:szCs w:val="22"/>
        </w:rPr>
        <w:t>, Eligible Bio-Gas User</w:t>
      </w:r>
      <w:r w:rsidR="00E42DBB" w:rsidRPr="00892E06">
        <w:rPr>
          <w:szCs w:val="22"/>
        </w:rPr>
        <w:t xml:space="preserve"> or an Eligible Producer</w:t>
      </w:r>
      <w:r w:rsidR="00685C21" w:rsidRPr="00892E06">
        <w:rPr>
          <w:szCs w:val="22"/>
        </w:rPr>
        <w:t>,</w:t>
      </w:r>
      <w:r w:rsidR="00E42DBB" w:rsidRPr="00892E06">
        <w:rPr>
          <w:szCs w:val="22"/>
        </w:rPr>
        <w:t xml:space="preserve"> financed or proposed to be financed through a Sub-grant </w:t>
      </w:r>
      <w:r w:rsidR="00DE1F2C" w:rsidRPr="00892E06">
        <w:rPr>
          <w:szCs w:val="22"/>
        </w:rPr>
        <w:t xml:space="preserve">under Parts </w:t>
      </w:r>
      <w:r w:rsidR="0085490F" w:rsidRPr="00892E06">
        <w:rPr>
          <w:szCs w:val="24"/>
        </w:rPr>
        <w:t>A.3(iv) et C.1(a)(</w:t>
      </w:r>
      <w:proofErr w:type="spellStart"/>
      <w:r w:rsidR="0085490F" w:rsidRPr="00892E06">
        <w:rPr>
          <w:szCs w:val="24"/>
        </w:rPr>
        <w:t>i</w:t>
      </w:r>
      <w:proofErr w:type="spellEnd"/>
      <w:r w:rsidR="0085490F" w:rsidRPr="00892E06">
        <w:rPr>
          <w:szCs w:val="24"/>
        </w:rPr>
        <w:t xml:space="preserve">) </w:t>
      </w:r>
      <w:r w:rsidR="00DE1F2C" w:rsidRPr="00892E06">
        <w:rPr>
          <w:szCs w:val="22"/>
        </w:rPr>
        <w:t>of the Project.</w:t>
      </w:r>
    </w:p>
    <w:p w:rsidR="007B6EA8" w:rsidRPr="00892E06" w:rsidRDefault="00BF7549" w:rsidP="00BB686B">
      <w:pPr>
        <w:pStyle w:val="ModelNrmlDouble"/>
        <w:numPr>
          <w:ilvl w:val="0"/>
          <w:numId w:val="32"/>
        </w:numPr>
        <w:spacing w:after="240" w:line="240" w:lineRule="auto"/>
        <w:ind w:hanging="720"/>
        <w:rPr>
          <w:szCs w:val="22"/>
        </w:rPr>
      </w:pPr>
      <w:r w:rsidRPr="00892E06">
        <w:rPr>
          <w:szCs w:val="22"/>
        </w:rPr>
        <w:t xml:space="preserve">“Supplemental Social and Environmental Safeguard Instruments” means any EMP, or other supplemental social and environmental safeguard instruments as required under the terms of the </w:t>
      </w:r>
      <w:r w:rsidRPr="00892E06">
        <w:rPr>
          <w:bCs/>
          <w:szCs w:val="22"/>
        </w:rPr>
        <w:t xml:space="preserve">Environmental </w:t>
      </w:r>
      <w:r w:rsidR="00685C21" w:rsidRPr="00892E06">
        <w:rPr>
          <w:bCs/>
          <w:szCs w:val="22"/>
        </w:rPr>
        <w:t>and Social Management</w:t>
      </w:r>
      <w:r w:rsidRPr="00892E06">
        <w:rPr>
          <w:bCs/>
          <w:szCs w:val="22"/>
        </w:rPr>
        <w:t xml:space="preserve"> Frame</w:t>
      </w:r>
      <w:r w:rsidR="00907585" w:rsidRPr="00892E06">
        <w:rPr>
          <w:bCs/>
          <w:szCs w:val="22"/>
        </w:rPr>
        <w:t>work</w:t>
      </w:r>
      <w:r w:rsidRPr="00892E06">
        <w:rPr>
          <w:szCs w:val="22"/>
        </w:rPr>
        <w:t>.</w:t>
      </w:r>
    </w:p>
    <w:p w:rsidR="007B6EA8" w:rsidRPr="00892E06" w:rsidRDefault="00BF7549" w:rsidP="00BB686B">
      <w:pPr>
        <w:pStyle w:val="ModelNrmlDouble"/>
        <w:numPr>
          <w:ilvl w:val="0"/>
          <w:numId w:val="32"/>
        </w:numPr>
        <w:spacing w:after="240" w:line="240" w:lineRule="auto"/>
        <w:ind w:hanging="720"/>
        <w:rPr>
          <w:szCs w:val="22"/>
        </w:rPr>
      </w:pPr>
      <w:r w:rsidRPr="00892E06">
        <w:rPr>
          <w:szCs w:val="22"/>
        </w:rPr>
        <w:t>“Training” means the training of persons under in Project, including seminars, workshops, and study tours, and covers the following costs associated with such activity:  travel and subsistence costs for training participants, costs associated with securing the services of trainers, rental of training facilities, preparation and reproduction of training materials, and other costs directly related to training preparation and implementation.</w:t>
      </w:r>
    </w:p>
    <w:p w:rsidR="00BF7549" w:rsidRPr="00892E06" w:rsidRDefault="00BF7549" w:rsidP="00BB686B">
      <w:pPr>
        <w:pStyle w:val="ModelNrmlDouble"/>
        <w:spacing w:after="240" w:line="240" w:lineRule="auto"/>
        <w:ind w:firstLine="0"/>
        <w:rPr>
          <w:b/>
          <w:bCs/>
          <w:szCs w:val="22"/>
        </w:rPr>
      </w:pPr>
      <w:r w:rsidRPr="00892E06">
        <w:rPr>
          <w:b/>
          <w:bCs/>
          <w:szCs w:val="22"/>
        </w:rPr>
        <w:t xml:space="preserve">Section II.  </w:t>
      </w:r>
      <w:r w:rsidRPr="00892E06">
        <w:rPr>
          <w:b/>
          <w:bCs/>
          <w:szCs w:val="22"/>
        </w:rPr>
        <w:tab/>
        <w:t>Modifications to the General Conditions</w:t>
      </w:r>
    </w:p>
    <w:p w:rsidR="00BF7549" w:rsidRPr="00892E06" w:rsidRDefault="00BF7549" w:rsidP="00BB686B">
      <w:pPr>
        <w:pStyle w:val="ModelNrmlDouble"/>
        <w:spacing w:after="240" w:line="240" w:lineRule="auto"/>
        <w:ind w:firstLine="0"/>
        <w:rPr>
          <w:iCs/>
          <w:szCs w:val="22"/>
        </w:rPr>
      </w:pPr>
      <w:r w:rsidRPr="00892E06">
        <w:rPr>
          <w:iCs/>
          <w:szCs w:val="22"/>
        </w:rPr>
        <w:t xml:space="preserve">The modifications to the General Conditions for Credits and Grants of the Association, dated July 1, 2005 (as amended through October 15, 2006) are as follows:  </w:t>
      </w:r>
    </w:p>
    <w:p w:rsidR="00BF7549" w:rsidRPr="00892E06" w:rsidRDefault="00BF7549" w:rsidP="00BB686B">
      <w:pPr>
        <w:spacing w:after="240"/>
        <w:rPr>
          <w:bCs/>
          <w:sz w:val="22"/>
          <w:szCs w:val="22"/>
        </w:rPr>
      </w:pPr>
      <w:r w:rsidRPr="00892E06">
        <w:rPr>
          <w:bCs/>
          <w:sz w:val="22"/>
          <w:szCs w:val="22"/>
        </w:rPr>
        <w:t>1.</w:t>
      </w:r>
      <w:r w:rsidRPr="00892E06">
        <w:rPr>
          <w:bCs/>
          <w:sz w:val="22"/>
          <w:szCs w:val="22"/>
        </w:rPr>
        <w:tab/>
        <w:t>Section 2.07 is modified to read as follows:</w:t>
      </w:r>
    </w:p>
    <w:p w:rsidR="00BF7549" w:rsidRPr="00892E06" w:rsidRDefault="00BF7549" w:rsidP="00BB686B">
      <w:pPr>
        <w:spacing w:after="240"/>
        <w:ind w:left="720"/>
        <w:rPr>
          <w:i/>
          <w:iCs/>
          <w:sz w:val="22"/>
          <w:szCs w:val="22"/>
        </w:rPr>
      </w:pPr>
      <w:proofErr w:type="gramStart"/>
      <w:r w:rsidRPr="00892E06">
        <w:rPr>
          <w:iCs/>
          <w:sz w:val="22"/>
          <w:szCs w:val="22"/>
        </w:rPr>
        <w:t>“Section 2.07.</w:t>
      </w:r>
      <w:proofErr w:type="gramEnd"/>
      <w:r w:rsidRPr="00892E06">
        <w:rPr>
          <w:iCs/>
          <w:sz w:val="22"/>
          <w:szCs w:val="22"/>
        </w:rPr>
        <w:t xml:space="preserve"> </w:t>
      </w:r>
      <w:r w:rsidRPr="00892E06">
        <w:rPr>
          <w:i/>
          <w:iCs/>
          <w:sz w:val="22"/>
          <w:szCs w:val="22"/>
        </w:rPr>
        <w:t>Refinancing Preparation Advance</w:t>
      </w:r>
    </w:p>
    <w:p w:rsidR="00BF7549" w:rsidRPr="00892E06" w:rsidRDefault="00BF7549" w:rsidP="00BB686B">
      <w:pPr>
        <w:spacing w:after="240"/>
        <w:ind w:left="720"/>
        <w:jc w:val="both"/>
        <w:rPr>
          <w:sz w:val="22"/>
          <w:szCs w:val="22"/>
        </w:rPr>
      </w:pPr>
      <w:r w:rsidRPr="00892E06">
        <w:rPr>
          <w:sz w:val="22"/>
          <w:szCs w:val="22"/>
        </w:rPr>
        <w:tab/>
        <w:t xml:space="preserve">If the </w:t>
      </w:r>
      <w:r w:rsidRPr="00892E06">
        <w:rPr>
          <w:bCs/>
          <w:sz w:val="22"/>
          <w:szCs w:val="22"/>
        </w:rPr>
        <w:t>Financing Agreement provides for the repayment out of the proceeds of</w:t>
      </w:r>
      <w:r w:rsidRPr="00892E06">
        <w:rPr>
          <w:i/>
          <w:iCs/>
          <w:sz w:val="22"/>
          <w:szCs w:val="22"/>
        </w:rPr>
        <w:t xml:space="preserve"> </w:t>
      </w:r>
      <w:r w:rsidRPr="00892E06">
        <w:rPr>
          <w:bCs/>
          <w:sz w:val="22"/>
          <w:szCs w:val="22"/>
        </w:rPr>
        <w:t xml:space="preserve">the Financing of an advance made by the </w:t>
      </w:r>
      <w:r w:rsidRPr="00892E06">
        <w:rPr>
          <w:sz w:val="22"/>
          <w:szCs w:val="22"/>
        </w:rPr>
        <w:t xml:space="preserve">Association or the Bank (“Preparation Advance”), the Association shall, on behalf of the Recipient, withdraw from the Financing Account on or after the Effective Date the amount required to repay the withdrawn and outstanding balance of the advance as at the date of such withdrawal from the Financing Account and to pay all </w:t>
      </w:r>
      <w:r w:rsidRPr="00892E06">
        <w:rPr>
          <w:bCs/>
          <w:sz w:val="22"/>
          <w:szCs w:val="22"/>
        </w:rPr>
        <w:t xml:space="preserve">accrued and </w:t>
      </w:r>
      <w:r w:rsidRPr="00892E06">
        <w:rPr>
          <w:sz w:val="22"/>
          <w:szCs w:val="22"/>
        </w:rPr>
        <w:t xml:space="preserve">unpaid charges, </w:t>
      </w:r>
      <w:r w:rsidRPr="00892E06">
        <w:rPr>
          <w:bCs/>
          <w:sz w:val="22"/>
          <w:szCs w:val="22"/>
        </w:rPr>
        <w:t xml:space="preserve">if any, </w:t>
      </w:r>
      <w:r w:rsidRPr="00892E06">
        <w:rPr>
          <w:sz w:val="22"/>
          <w:szCs w:val="22"/>
        </w:rPr>
        <w:t xml:space="preserve">on the advance as at such date. The Association shall pay the amount so withdrawn to itself or the Bank, as the case may be, and shall cancel the remaining </w:t>
      </w:r>
      <w:proofErr w:type="spellStart"/>
      <w:r w:rsidRPr="00892E06">
        <w:rPr>
          <w:sz w:val="22"/>
          <w:szCs w:val="22"/>
        </w:rPr>
        <w:t>unwithdrawn</w:t>
      </w:r>
      <w:proofErr w:type="spellEnd"/>
      <w:r w:rsidRPr="00892E06">
        <w:rPr>
          <w:sz w:val="22"/>
          <w:szCs w:val="22"/>
        </w:rPr>
        <w:t xml:space="preserve"> amount of the advance.”</w:t>
      </w:r>
    </w:p>
    <w:p w:rsidR="00BF7549" w:rsidRPr="00892E06" w:rsidRDefault="00BF7549" w:rsidP="00BB686B">
      <w:pPr>
        <w:pStyle w:val="Default"/>
        <w:autoSpaceDE/>
        <w:autoSpaceDN/>
        <w:adjustRightInd/>
        <w:spacing w:after="240"/>
        <w:rPr>
          <w:bCs/>
          <w:sz w:val="22"/>
          <w:szCs w:val="22"/>
        </w:rPr>
      </w:pPr>
      <w:r w:rsidRPr="00892E06">
        <w:rPr>
          <w:bCs/>
          <w:sz w:val="22"/>
          <w:szCs w:val="22"/>
        </w:rPr>
        <w:lastRenderedPageBreak/>
        <w:t>2.</w:t>
      </w:r>
      <w:r w:rsidRPr="00892E06">
        <w:rPr>
          <w:bCs/>
          <w:sz w:val="22"/>
          <w:szCs w:val="22"/>
        </w:rPr>
        <w:tab/>
        <w:t>The following terms and definitions set forth in the Appendix are modified or deleted as follows, and the following new terms and definitions are added in alphabetical order to the Appendix as follows, with the terms being renumbered accordingly:</w:t>
      </w:r>
    </w:p>
    <w:p w:rsidR="00BF7549" w:rsidRPr="00892E06" w:rsidRDefault="00BF7549" w:rsidP="00BB686B">
      <w:pPr>
        <w:pStyle w:val="ModelNrmlDouble"/>
        <w:spacing w:after="240" w:line="240" w:lineRule="auto"/>
        <w:ind w:left="1440" w:hanging="720"/>
        <w:rPr>
          <w:bCs/>
          <w:szCs w:val="22"/>
        </w:rPr>
      </w:pPr>
      <w:r w:rsidRPr="00892E06">
        <w:rPr>
          <w:szCs w:val="22"/>
        </w:rPr>
        <w:t>(a)</w:t>
      </w:r>
      <w:r w:rsidRPr="00892E06">
        <w:rPr>
          <w:szCs w:val="22"/>
        </w:rPr>
        <w:tab/>
      </w:r>
      <w:r w:rsidRPr="00892E06">
        <w:rPr>
          <w:bCs/>
          <w:iCs/>
          <w:szCs w:val="22"/>
        </w:rPr>
        <w:t xml:space="preserve">The term </w:t>
      </w:r>
      <w:r w:rsidRPr="00892E06">
        <w:rPr>
          <w:bCs/>
          <w:szCs w:val="22"/>
        </w:rPr>
        <w:t xml:space="preserve">“Project Preparation Advance” </w:t>
      </w:r>
      <w:r w:rsidRPr="00892E06">
        <w:rPr>
          <w:bCs/>
          <w:iCs/>
          <w:szCs w:val="22"/>
        </w:rPr>
        <w:t xml:space="preserve">is modified to read </w:t>
      </w:r>
      <w:r w:rsidRPr="00892E06">
        <w:rPr>
          <w:szCs w:val="22"/>
        </w:rPr>
        <w:t>“</w:t>
      </w:r>
      <w:r w:rsidRPr="00892E06">
        <w:rPr>
          <w:bCs/>
          <w:szCs w:val="22"/>
        </w:rPr>
        <w:t xml:space="preserve">Preparation Advance” </w:t>
      </w:r>
      <w:r w:rsidRPr="00892E06">
        <w:rPr>
          <w:bCs/>
          <w:iCs/>
          <w:szCs w:val="22"/>
        </w:rPr>
        <w:t xml:space="preserve">and its definition is modified to read as follows: </w:t>
      </w:r>
    </w:p>
    <w:p w:rsidR="00BF7549" w:rsidRPr="00C86D31" w:rsidRDefault="00BF7549" w:rsidP="00BB686B">
      <w:pPr>
        <w:pStyle w:val="ModelNrmlDouble"/>
        <w:spacing w:after="240" w:line="240" w:lineRule="auto"/>
        <w:ind w:left="1440" w:firstLine="0"/>
        <w:rPr>
          <w:iCs/>
          <w:szCs w:val="22"/>
        </w:rPr>
      </w:pPr>
      <w:r w:rsidRPr="00892E06">
        <w:rPr>
          <w:szCs w:val="22"/>
        </w:rPr>
        <w:t>“‘</w:t>
      </w:r>
      <w:r w:rsidRPr="00892E06">
        <w:rPr>
          <w:bCs/>
          <w:szCs w:val="22"/>
        </w:rPr>
        <w:t xml:space="preserve">Preparation Advance’ means </w:t>
      </w:r>
      <w:r w:rsidRPr="00892E06">
        <w:rPr>
          <w:szCs w:val="22"/>
        </w:rPr>
        <w:t>the advance referred to in the Financing Agreement and repayable in accordance with Section 2.07.</w:t>
      </w:r>
      <w:r w:rsidRPr="00892E06">
        <w:rPr>
          <w:iCs/>
          <w:szCs w:val="22"/>
        </w:rPr>
        <w:t>”</w:t>
      </w:r>
    </w:p>
    <w:sectPr w:rsidR="00BF7549" w:rsidRPr="00C86D31" w:rsidSect="009D7941">
      <w:endnotePr>
        <w:numFmt w:val="decimal"/>
      </w:endnotePr>
      <w:pgSz w:w="12690" w:h="15840"/>
      <w:pgMar w:top="2160" w:right="2160" w:bottom="2160" w:left="2160" w:header="1440" w:footer="1440" w:gutter="0"/>
      <w:pgNumType w:fmt="numberInDash"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CA1" w:rsidRDefault="00F85CA1">
      <w:r>
        <w:separator/>
      </w:r>
    </w:p>
  </w:endnote>
  <w:endnote w:type="continuationSeparator" w:id="0">
    <w:p w:rsidR="00F85CA1" w:rsidRDefault="00F85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A1" w:rsidRDefault="00A77547" w:rsidP="00817C60">
    <w:pPr>
      <w:pStyle w:val="Footer"/>
      <w:framePr w:wrap="auto" w:vAnchor="text" w:hAnchor="margin" w:xAlign="center" w:y="1"/>
      <w:rPr>
        <w:rStyle w:val="PageNumber"/>
      </w:rPr>
    </w:pPr>
    <w:r>
      <w:rPr>
        <w:rStyle w:val="PageNumber"/>
      </w:rPr>
      <w:fldChar w:fldCharType="begin"/>
    </w:r>
    <w:r w:rsidR="00F85CA1">
      <w:rPr>
        <w:rStyle w:val="PageNumber"/>
      </w:rPr>
      <w:instrText xml:space="preserve">PAGE  </w:instrText>
    </w:r>
    <w:r>
      <w:rPr>
        <w:rStyle w:val="PageNumber"/>
      </w:rPr>
      <w:fldChar w:fldCharType="end"/>
    </w:r>
  </w:p>
  <w:p w:rsidR="00F85CA1" w:rsidRDefault="00F85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CA1" w:rsidRDefault="00F85CA1">
      <w:r>
        <w:separator/>
      </w:r>
    </w:p>
  </w:footnote>
  <w:footnote w:type="continuationSeparator" w:id="0">
    <w:p w:rsidR="00F85CA1" w:rsidRDefault="00F85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A1" w:rsidRDefault="00A77547" w:rsidP="00261271">
    <w:pPr>
      <w:pStyle w:val="Header"/>
      <w:jc w:val="center"/>
    </w:pPr>
    <w:fldSimple w:instr=" PAGE   \* MERGEFORMAT ">
      <w:r w:rsidR="009332FF">
        <w:rPr>
          <w:noProof/>
        </w:rPr>
        <w:t>- 4 -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7AE"/>
    <w:multiLevelType w:val="hybridMultilevel"/>
    <w:tmpl w:val="2518782A"/>
    <w:lvl w:ilvl="0" w:tplc="B394CD98">
      <w:start w:val="1"/>
      <w:numFmt w:val="decimal"/>
      <w:lvlText w:val="%1."/>
      <w:lvlJc w:val="left"/>
      <w:pPr>
        <w:tabs>
          <w:tab w:val="num" w:pos="360"/>
        </w:tabs>
      </w:pPr>
      <w:rPr>
        <w:rFonts w:cs="Times New Roman" w:hint="default"/>
        <w:b w:val="0"/>
        <w:i w:val="0"/>
        <w:color w:val="auto"/>
        <w:sz w:val="24"/>
        <w:szCs w:val="24"/>
      </w:rPr>
    </w:lvl>
    <w:lvl w:ilvl="1" w:tplc="9474B19C">
      <w:start w:val="1"/>
      <w:numFmt w:val="decimal"/>
      <w:pStyle w:val="OpmaakprofielKop3UitvullenChar"/>
      <w:lvlText w:val="%2."/>
      <w:lvlJc w:val="left"/>
      <w:pPr>
        <w:tabs>
          <w:tab w:val="num" w:pos="720"/>
        </w:tabs>
      </w:pPr>
      <w:rPr>
        <w:rFonts w:cs="Times New Roman" w:hint="default"/>
        <w:b w:val="0"/>
        <w:i w:val="0"/>
        <w:color w:val="auto"/>
        <w:sz w:val="24"/>
        <w:szCs w:val="24"/>
      </w:rPr>
    </w:lvl>
    <w:lvl w:ilvl="2" w:tplc="3572AAA0">
      <w:start w:val="1"/>
      <w:numFmt w:val="bullet"/>
      <w:lvlText w:val=""/>
      <w:lvlJc w:val="left"/>
      <w:pPr>
        <w:tabs>
          <w:tab w:val="num" w:pos="360"/>
        </w:tabs>
        <w:ind w:left="720" w:hanging="360"/>
      </w:pPr>
      <w:rPr>
        <w:rFonts w:ascii="Symbol" w:eastAsia="Times New Roman" w:hAnsi="Symbol" w:hint="default"/>
        <w:b w:val="0"/>
        <w:i w:val="0"/>
        <w:color w:val="auto"/>
        <w:sz w:val="24"/>
      </w:rPr>
    </w:lvl>
    <w:lvl w:ilvl="3" w:tplc="0409000F">
      <w:start w:val="1"/>
      <w:numFmt w:val="decimal"/>
      <w:lvlText w:val="%4."/>
      <w:lvlJc w:val="left"/>
      <w:pPr>
        <w:tabs>
          <w:tab w:val="num" w:pos="2256"/>
        </w:tabs>
        <w:ind w:left="2256" w:hanging="360"/>
      </w:pPr>
      <w:rPr>
        <w:rFonts w:cs="Times New Roman"/>
      </w:rPr>
    </w:lvl>
    <w:lvl w:ilvl="4" w:tplc="04090019">
      <w:start w:val="1"/>
      <w:numFmt w:val="lowerLetter"/>
      <w:lvlText w:val="%5."/>
      <w:lvlJc w:val="left"/>
      <w:pPr>
        <w:tabs>
          <w:tab w:val="num" w:pos="2976"/>
        </w:tabs>
        <w:ind w:left="2976" w:hanging="360"/>
      </w:pPr>
      <w:rPr>
        <w:rFonts w:cs="Times New Roman"/>
      </w:rPr>
    </w:lvl>
    <w:lvl w:ilvl="5" w:tplc="0409001B">
      <w:start w:val="1"/>
      <w:numFmt w:val="lowerRoman"/>
      <w:lvlText w:val="%6."/>
      <w:lvlJc w:val="right"/>
      <w:pPr>
        <w:tabs>
          <w:tab w:val="num" w:pos="3696"/>
        </w:tabs>
        <w:ind w:left="3696" w:hanging="180"/>
      </w:pPr>
      <w:rPr>
        <w:rFonts w:cs="Times New Roman"/>
      </w:rPr>
    </w:lvl>
    <w:lvl w:ilvl="6" w:tplc="0409000F">
      <w:start w:val="1"/>
      <w:numFmt w:val="decimal"/>
      <w:lvlText w:val="%7."/>
      <w:lvlJc w:val="left"/>
      <w:pPr>
        <w:tabs>
          <w:tab w:val="num" w:pos="4416"/>
        </w:tabs>
        <w:ind w:left="4416" w:hanging="360"/>
      </w:pPr>
      <w:rPr>
        <w:rFonts w:cs="Times New Roman"/>
      </w:rPr>
    </w:lvl>
    <w:lvl w:ilvl="7" w:tplc="04090019">
      <w:start w:val="1"/>
      <w:numFmt w:val="lowerLetter"/>
      <w:lvlText w:val="%8."/>
      <w:lvlJc w:val="left"/>
      <w:pPr>
        <w:tabs>
          <w:tab w:val="num" w:pos="5136"/>
        </w:tabs>
        <w:ind w:left="5136" w:hanging="360"/>
      </w:pPr>
      <w:rPr>
        <w:rFonts w:cs="Times New Roman"/>
      </w:rPr>
    </w:lvl>
    <w:lvl w:ilvl="8" w:tplc="0409001B">
      <w:start w:val="1"/>
      <w:numFmt w:val="lowerRoman"/>
      <w:lvlText w:val="%9."/>
      <w:lvlJc w:val="right"/>
      <w:pPr>
        <w:tabs>
          <w:tab w:val="num" w:pos="5856"/>
        </w:tabs>
        <w:ind w:left="5856" w:hanging="180"/>
      </w:pPr>
      <w:rPr>
        <w:rFonts w:cs="Times New Roman"/>
      </w:rPr>
    </w:lvl>
  </w:abstractNum>
  <w:abstractNum w:abstractNumId="1">
    <w:nsid w:val="06720139"/>
    <w:multiLevelType w:val="hybridMultilevel"/>
    <w:tmpl w:val="CE5AD5F8"/>
    <w:lvl w:ilvl="0" w:tplc="A406F67E">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106223A3"/>
    <w:multiLevelType w:val="hybridMultilevel"/>
    <w:tmpl w:val="AE6601A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3974674"/>
    <w:multiLevelType w:val="hybridMultilevel"/>
    <w:tmpl w:val="D3980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5763F"/>
    <w:multiLevelType w:val="hybridMultilevel"/>
    <w:tmpl w:val="A830E6B6"/>
    <w:lvl w:ilvl="0" w:tplc="A560EA3C">
      <w:start w:val="4"/>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6056C45"/>
    <w:multiLevelType w:val="hybridMultilevel"/>
    <w:tmpl w:val="48B0E34E"/>
    <w:lvl w:ilvl="0" w:tplc="D1EE50B8">
      <w:start w:val="1"/>
      <w:numFmt w:val="upperLetter"/>
      <w:lvlText w:val="%1."/>
      <w:lvlJc w:val="left"/>
      <w:pPr>
        <w:tabs>
          <w:tab w:val="num" w:pos="1080"/>
        </w:tabs>
        <w:ind w:left="1080" w:hanging="720"/>
      </w:pPr>
      <w:rPr>
        <w:rFonts w:cs="Times New Roman" w:hint="default"/>
      </w:rPr>
    </w:lvl>
    <w:lvl w:ilvl="1" w:tplc="EB607842">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CC560A7"/>
    <w:multiLevelType w:val="hybridMultilevel"/>
    <w:tmpl w:val="BE7E8B44"/>
    <w:lvl w:ilvl="0" w:tplc="337438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20EBC"/>
    <w:multiLevelType w:val="hybridMultilevel"/>
    <w:tmpl w:val="D480D2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A60938"/>
    <w:multiLevelType w:val="hybridMultilevel"/>
    <w:tmpl w:val="AB36CB22"/>
    <w:lvl w:ilvl="0" w:tplc="38AC8C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C17AC4"/>
    <w:multiLevelType w:val="hybridMultilevel"/>
    <w:tmpl w:val="8DEAD964"/>
    <w:lvl w:ilvl="0" w:tplc="2132D7CE">
      <w:start w:val="1"/>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3A643B3"/>
    <w:multiLevelType w:val="hybridMultilevel"/>
    <w:tmpl w:val="B6743870"/>
    <w:lvl w:ilvl="0" w:tplc="9A0E97E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3A0A86"/>
    <w:multiLevelType w:val="hybridMultilevel"/>
    <w:tmpl w:val="F5C8A110"/>
    <w:lvl w:ilvl="0" w:tplc="E4B21D22">
      <w:start w:val="1"/>
      <w:numFmt w:val="lowerLetter"/>
      <w:lvlText w:val="(%1)"/>
      <w:lvlJc w:val="left"/>
      <w:pPr>
        <w:tabs>
          <w:tab w:val="num" w:pos="984"/>
        </w:tabs>
        <w:ind w:left="984" w:hanging="360"/>
      </w:pPr>
      <w:rPr>
        <w:rFonts w:cs="Times New Roman" w:hint="default"/>
      </w:rPr>
    </w:lvl>
    <w:lvl w:ilvl="1" w:tplc="028E4D1E">
      <w:start w:val="1"/>
      <w:numFmt w:val="lowerLetter"/>
      <w:lvlText w:val="%2."/>
      <w:lvlJc w:val="left"/>
      <w:pPr>
        <w:tabs>
          <w:tab w:val="num" w:pos="1704"/>
        </w:tabs>
        <w:ind w:left="1704" w:hanging="360"/>
      </w:pPr>
      <w:rPr>
        <w:rFonts w:cs="Times New Roman"/>
      </w:rPr>
    </w:lvl>
    <w:lvl w:ilvl="2" w:tplc="3EACE036">
      <w:start w:val="1"/>
      <w:numFmt w:val="lowerRoman"/>
      <w:lvlText w:val="%3."/>
      <w:lvlJc w:val="right"/>
      <w:pPr>
        <w:tabs>
          <w:tab w:val="num" w:pos="2424"/>
        </w:tabs>
        <w:ind w:left="2424" w:hanging="180"/>
      </w:pPr>
      <w:rPr>
        <w:rFonts w:cs="Times New Roman"/>
      </w:rPr>
    </w:lvl>
    <w:lvl w:ilvl="3" w:tplc="0809000F">
      <w:start w:val="1"/>
      <w:numFmt w:val="decimal"/>
      <w:lvlText w:val="%4."/>
      <w:lvlJc w:val="left"/>
      <w:pPr>
        <w:tabs>
          <w:tab w:val="num" w:pos="3144"/>
        </w:tabs>
        <w:ind w:left="3144" w:hanging="360"/>
      </w:pPr>
      <w:rPr>
        <w:rFonts w:cs="Times New Roman"/>
      </w:rPr>
    </w:lvl>
    <w:lvl w:ilvl="4" w:tplc="08090019">
      <w:start w:val="1"/>
      <w:numFmt w:val="lowerLetter"/>
      <w:lvlText w:val="%5."/>
      <w:lvlJc w:val="left"/>
      <w:pPr>
        <w:tabs>
          <w:tab w:val="num" w:pos="3864"/>
        </w:tabs>
        <w:ind w:left="3864" w:hanging="360"/>
      </w:pPr>
      <w:rPr>
        <w:rFonts w:cs="Times New Roman"/>
      </w:rPr>
    </w:lvl>
    <w:lvl w:ilvl="5" w:tplc="0809001B">
      <w:start w:val="1"/>
      <w:numFmt w:val="lowerRoman"/>
      <w:lvlText w:val="%6."/>
      <w:lvlJc w:val="right"/>
      <w:pPr>
        <w:tabs>
          <w:tab w:val="num" w:pos="4584"/>
        </w:tabs>
        <w:ind w:left="4584" w:hanging="180"/>
      </w:pPr>
      <w:rPr>
        <w:rFonts w:cs="Times New Roman"/>
      </w:rPr>
    </w:lvl>
    <w:lvl w:ilvl="6" w:tplc="0809000F">
      <w:start w:val="1"/>
      <w:numFmt w:val="decimal"/>
      <w:lvlText w:val="%7."/>
      <w:lvlJc w:val="left"/>
      <w:pPr>
        <w:tabs>
          <w:tab w:val="num" w:pos="5304"/>
        </w:tabs>
        <w:ind w:left="5304" w:hanging="360"/>
      </w:pPr>
      <w:rPr>
        <w:rFonts w:cs="Times New Roman"/>
      </w:rPr>
    </w:lvl>
    <w:lvl w:ilvl="7" w:tplc="08090019">
      <w:start w:val="1"/>
      <w:numFmt w:val="lowerLetter"/>
      <w:lvlText w:val="%8."/>
      <w:lvlJc w:val="left"/>
      <w:pPr>
        <w:tabs>
          <w:tab w:val="num" w:pos="6024"/>
        </w:tabs>
        <w:ind w:left="6024" w:hanging="360"/>
      </w:pPr>
      <w:rPr>
        <w:rFonts w:cs="Times New Roman"/>
      </w:rPr>
    </w:lvl>
    <w:lvl w:ilvl="8" w:tplc="0809001B">
      <w:start w:val="1"/>
      <w:numFmt w:val="lowerRoman"/>
      <w:lvlText w:val="%9."/>
      <w:lvlJc w:val="right"/>
      <w:pPr>
        <w:tabs>
          <w:tab w:val="num" w:pos="6744"/>
        </w:tabs>
        <w:ind w:left="6744" w:hanging="180"/>
      </w:pPr>
      <w:rPr>
        <w:rFonts w:cs="Times New Roman"/>
      </w:rPr>
    </w:lvl>
  </w:abstractNum>
  <w:abstractNum w:abstractNumId="12">
    <w:nsid w:val="32AF1962"/>
    <w:multiLevelType w:val="multilevel"/>
    <w:tmpl w:val="E3804D30"/>
    <w:lvl w:ilvl="0">
      <w:start w:val="3"/>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7E6438F"/>
    <w:multiLevelType w:val="hybridMultilevel"/>
    <w:tmpl w:val="002251B8"/>
    <w:lvl w:ilvl="0" w:tplc="41B2ACAE">
      <w:start w:val="1"/>
      <w:numFmt w:val="lowerRoman"/>
      <w:lvlText w:val="(%1)"/>
      <w:lvlJc w:val="left"/>
      <w:pPr>
        <w:ind w:left="1080" w:hanging="7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60A55"/>
    <w:multiLevelType w:val="hybridMultilevel"/>
    <w:tmpl w:val="AEB03770"/>
    <w:lvl w:ilvl="0" w:tplc="61E06704">
      <w:start w:val="1"/>
      <w:numFmt w:val="lowerRoman"/>
      <w:lvlText w:val="(%1)"/>
      <w:lvlJc w:val="left"/>
      <w:pPr>
        <w:tabs>
          <w:tab w:val="num" w:pos="2160"/>
        </w:tabs>
        <w:ind w:left="2160" w:hanging="1440"/>
      </w:pPr>
      <w:rPr>
        <w:rFonts w:hint="default"/>
        <w:i w:val="0"/>
        <w:color w:val="000000"/>
      </w:rPr>
    </w:lvl>
    <w:lvl w:ilvl="1" w:tplc="105E5D4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CE0885"/>
    <w:multiLevelType w:val="hybridMultilevel"/>
    <w:tmpl w:val="5802A9CA"/>
    <w:lvl w:ilvl="0" w:tplc="25DE3FB0">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126794"/>
    <w:multiLevelType w:val="hybridMultilevel"/>
    <w:tmpl w:val="25CED28A"/>
    <w:lvl w:ilvl="0" w:tplc="668EADFC">
      <w:start w:val="1"/>
      <w:numFmt w:val="bullet"/>
      <w:lvlText w:val=""/>
      <w:lvlJc w:val="left"/>
      <w:pPr>
        <w:tabs>
          <w:tab w:val="num" w:pos="720"/>
        </w:tabs>
        <w:ind w:left="720" w:hanging="360"/>
      </w:pPr>
      <w:rPr>
        <w:rFonts w:ascii="Symbol" w:hAnsi="Symbol" w:hint="default"/>
      </w:rPr>
    </w:lvl>
    <w:lvl w:ilvl="1" w:tplc="0AC46F62" w:tentative="1">
      <w:start w:val="1"/>
      <w:numFmt w:val="bullet"/>
      <w:lvlText w:val="o"/>
      <w:lvlJc w:val="left"/>
      <w:pPr>
        <w:ind w:left="1440" w:hanging="360"/>
      </w:pPr>
      <w:rPr>
        <w:rFonts w:ascii="Courier New" w:hAnsi="Courier New" w:cs="Courier New" w:hint="default"/>
      </w:rPr>
    </w:lvl>
    <w:lvl w:ilvl="2" w:tplc="6AB874A0" w:tentative="1">
      <w:start w:val="1"/>
      <w:numFmt w:val="bullet"/>
      <w:lvlText w:val=""/>
      <w:lvlJc w:val="left"/>
      <w:pPr>
        <w:ind w:left="2160" w:hanging="360"/>
      </w:pPr>
      <w:rPr>
        <w:rFonts w:ascii="Wingdings" w:hAnsi="Wingdings" w:hint="default"/>
      </w:rPr>
    </w:lvl>
    <w:lvl w:ilvl="3" w:tplc="8C16B7F0" w:tentative="1">
      <w:start w:val="1"/>
      <w:numFmt w:val="bullet"/>
      <w:lvlText w:val=""/>
      <w:lvlJc w:val="left"/>
      <w:pPr>
        <w:ind w:left="2880" w:hanging="360"/>
      </w:pPr>
      <w:rPr>
        <w:rFonts w:ascii="Symbol" w:hAnsi="Symbol" w:hint="default"/>
      </w:rPr>
    </w:lvl>
    <w:lvl w:ilvl="4" w:tplc="0FE0411C" w:tentative="1">
      <w:start w:val="1"/>
      <w:numFmt w:val="bullet"/>
      <w:lvlText w:val="o"/>
      <w:lvlJc w:val="left"/>
      <w:pPr>
        <w:ind w:left="3600" w:hanging="360"/>
      </w:pPr>
      <w:rPr>
        <w:rFonts w:ascii="Courier New" w:hAnsi="Courier New" w:cs="Courier New" w:hint="default"/>
      </w:rPr>
    </w:lvl>
    <w:lvl w:ilvl="5" w:tplc="47C27340" w:tentative="1">
      <w:start w:val="1"/>
      <w:numFmt w:val="bullet"/>
      <w:lvlText w:val=""/>
      <w:lvlJc w:val="left"/>
      <w:pPr>
        <w:ind w:left="4320" w:hanging="360"/>
      </w:pPr>
      <w:rPr>
        <w:rFonts w:ascii="Wingdings" w:hAnsi="Wingdings" w:hint="default"/>
      </w:rPr>
    </w:lvl>
    <w:lvl w:ilvl="6" w:tplc="FD184ECA" w:tentative="1">
      <w:start w:val="1"/>
      <w:numFmt w:val="bullet"/>
      <w:lvlText w:val=""/>
      <w:lvlJc w:val="left"/>
      <w:pPr>
        <w:ind w:left="5040" w:hanging="360"/>
      </w:pPr>
      <w:rPr>
        <w:rFonts w:ascii="Symbol" w:hAnsi="Symbol" w:hint="default"/>
      </w:rPr>
    </w:lvl>
    <w:lvl w:ilvl="7" w:tplc="05141ED6" w:tentative="1">
      <w:start w:val="1"/>
      <w:numFmt w:val="bullet"/>
      <w:lvlText w:val="o"/>
      <w:lvlJc w:val="left"/>
      <w:pPr>
        <w:ind w:left="5760" w:hanging="360"/>
      </w:pPr>
      <w:rPr>
        <w:rFonts w:ascii="Courier New" w:hAnsi="Courier New" w:cs="Courier New" w:hint="default"/>
      </w:rPr>
    </w:lvl>
    <w:lvl w:ilvl="8" w:tplc="8168F8B6" w:tentative="1">
      <w:start w:val="1"/>
      <w:numFmt w:val="bullet"/>
      <w:lvlText w:val=""/>
      <w:lvlJc w:val="left"/>
      <w:pPr>
        <w:ind w:left="6480" w:hanging="360"/>
      </w:pPr>
      <w:rPr>
        <w:rFonts w:ascii="Wingdings" w:hAnsi="Wingdings" w:hint="default"/>
      </w:rPr>
    </w:lvl>
  </w:abstractNum>
  <w:abstractNum w:abstractNumId="17">
    <w:nsid w:val="47147ED5"/>
    <w:multiLevelType w:val="multilevel"/>
    <w:tmpl w:val="F9C6E56E"/>
    <w:lvl w:ilvl="0">
      <w:start w:val="2"/>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270"/>
        </w:tabs>
        <w:ind w:left="270" w:hanging="360"/>
      </w:pPr>
      <w:rPr>
        <w:rFonts w:cs="Times New Roman" w:hint="default"/>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450"/>
        </w:tabs>
        <w:ind w:left="45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630"/>
        </w:tabs>
        <w:ind w:left="630" w:hanging="1080"/>
      </w:pPr>
      <w:rPr>
        <w:rFonts w:cs="Times New Roman" w:hint="default"/>
      </w:rPr>
    </w:lvl>
    <w:lvl w:ilvl="6">
      <w:start w:val="1"/>
      <w:numFmt w:val="decimal"/>
      <w:lvlText w:val="%1.%2.%3.%4.%5.%6.%7."/>
      <w:lvlJc w:val="left"/>
      <w:pPr>
        <w:tabs>
          <w:tab w:val="num" w:pos="540"/>
        </w:tabs>
        <w:ind w:left="540" w:hanging="1080"/>
      </w:pPr>
      <w:rPr>
        <w:rFonts w:cs="Times New Roman" w:hint="default"/>
      </w:rPr>
    </w:lvl>
    <w:lvl w:ilvl="7">
      <w:start w:val="1"/>
      <w:numFmt w:val="decimal"/>
      <w:lvlText w:val="%1.%2.%3.%4.%5.%6.%7.%8."/>
      <w:lvlJc w:val="left"/>
      <w:pPr>
        <w:tabs>
          <w:tab w:val="num" w:pos="810"/>
        </w:tabs>
        <w:ind w:left="810" w:hanging="1440"/>
      </w:pPr>
      <w:rPr>
        <w:rFonts w:cs="Times New Roman" w:hint="default"/>
      </w:rPr>
    </w:lvl>
    <w:lvl w:ilvl="8">
      <w:start w:val="1"/>
      <w:numFmt w:val="decimal"/>
      <w:lvlText w:val="%1.%2.%3.%4.%5.%6.%7.%8.%9."/>
      <w:lvlJc w:val="left"/>
      <w:pPr>
        <w:tabs>
          <w:tab w:val="num" w:pos="720"/>
        </w:tabs>
        <w:ind w:left="720" w:hanging="1440"/>
      </w:pPr>
      <w:rPr>
        <w:rFonts w:cs="Times New Roman" w:hint="default"/>
      </w:rPr>
    </w:lvl>
  </w:abstractNum>
  <w:abstractNum w:abstractNumId="18">
    <w:nsid w:val="47C052D3"/>
    <w:multiLevelType w:val="multilevel"/>
    <w:tmpl w:val="80C22D70"/>
    <w:lvl w:ilvl="0">
      <w:start w:val="1"/>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3B614B"/>
    <w:multiLevelType w:val="hybridMultilevel"/>
    <w:tmpl w:val="FCFA8D90"/>
    <w:lvl w:ilvl="0" w:tplc="A3AC83B4">
      <w:start w:val="1"/>
      <w:numFmt w:val="lowerLetter"/>
      <w:lvlText w:val="(%1)"/>
      <w:lvlJc w:val="left"/>
      <w:pPr>
        <w:tabs>
          <w:tab w:val="num" w:pos="624"/>
        </w:tabs>
        <w:ind w:left="1021" w:hanging="397"/>
      </w:pPr>
      <w:rPr>
        <w:rFonts w:cs="Times New Roman" w:hint="default"/>
        <w:b w:val="0"/>
        <w:i w:val="0"/>
        <w:sz w:val="24"/>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1">
    <w:nsid w:val="54DC39CD"/>
    <w:multiLevelType w:val="hybridMultilevel"/>
    <w:tmpl w:val="1FA0C8F4"/>
    <w:lvl w:ilvl="0" w:tplc="B4407F5E">
      <w:start w:val="1"/>
      <w:numFmt w:val="lowerLetter"/>
      <w:lvlText w:val="(%1)"/>
      <w:lvlJc w:val="left"/>
      <w:pPr>
        <w:ind w:left="1800" w:hanging="360"/>
      </w:pPr>
      <w:rPr>
        <w:rFonts w:ascii="Times New Roman" w:hAnsi="Times New Roman"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500024"/>
    <w:multiLevelType w:val="hybridMultilevel"/>
    <w:tmpl w:val="CB4239EA"/>
    <w:lvl w:ilvl="0" w:tplc="8780D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04354"/>
    <w:multiLevelType w:val="hybridMultilevel"/>
    <w:tmpl w:val="553A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CC4F76"/>
    <w:multiLevelType w:val="hybridMultilevel"/>
    <w:tmpl w:val="6CE2891A"/>
    <w:lvl w:ilvl="0" w:tplc="0409000F">
      <w:start w:val="1"/>
      <w:numFmt w:val="decimal"/>
      <w:lvlText w:val="%1."/>
      <w:lvlJc w:val="left"/>
      <w:pPr>
        <w:tabs>
          <w:tab w:val="num" w:pos="720"/>
        </w:tabs>
        <w:ind w:left="720" w:hanging="360"/>
      </w:pPr>
      <w:rPr>
        <w:rFonts w:cs="Times New Roman" w:hint="default"/>
      </w:rPr>
    </w:lvl>
    <w:lvl w:ilvl="1" w:tplc="CB2CDFF6">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4874B1D"/>
    <w:multiLevelType w:val="hybridMultilevel"/>
    <w:tmpl w:val="72BAD3C8"/>
    <w:lvl w:ilvl="0" w:tplc="CB2E57A0">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nsid w:val="67211770"/>
    <w:multiLevelType w:val="hybridMultilevel"/>
    <w:tmpl w:val="9B50ECE4"/>
    <w:lvl w:ilvl="0" w:tplc="E4B21D22">
      <w:start w:val="1"/>
      <w:numFmt w:val="lowerLetter"/>
      <w:lvlText w:val="(%1)"/>
      <w:lvlJc w:val="left"/>
      <w:pPr>
        <w:tabs>
          <w:tab w:val="num" w:pos="990"/>
        </w:tabs>
        <w:ind w:left="990" w:hanging="360"/>
      </w:pPr>
      <w:rPr>
        <w:rFonts w:cs="Times New Roman" w:hint="default"/>
      </w:rPr>
    </w:lvl>
    <w:lvl w:ilvl="1" w:tplc="028E4D1E">
      <w:start w:val="1"/>
      <w:numFmt w:val="lowerLetter"/>
      <w:lvlText w:val="%2."/>
      <w:lvlJc w:val="left"/>
      <w:pPr>
        <w:tabs>
          <w:tab w:val="num" w:pos="1704"/>
        </w:tabs>
        <w:ind w:left="1704" w:hanging="360"/>
      </w:pPr>
      <w:rPr>
        <w:rFonts w:cs="Times New Roman"/>
      </w:rPr>
    </w:lvl>
    <w:lvl w:ilvl="2" w:tplc="3EACE036">
      <w:start w:val="1"/>
      <w:numFmt w:val="lowerRoman"/>
      <w:lvlText w:val="%3."/>
      <w:lvlJc w:val="right"/>
      <w:pPr>
        <w:tabs>
          <w:tab w:val="num" w:pos="2424"/>
        </w:tabs>
        <w:ind w:left="2424" w:hanging="180"/>
      </w:pPr>
      <w:rPr>
        <w:rFonts w:cs="Times New Roman"/>
      </w:rPr>
    </w:lvl>
    <w:lvl w:ilvl="3" w:tplc="0809000F">
      <w:start w:val="1"/>
      <w:numFmt w:val="decimal"/>
      <w:lvlText w:val="%4."/>
      <w:lvlJc w:val="left"/>
      <w:pPr>
        <w:tabs>
          <w:tab w:val="num" w:pos="3144"/>
        </w:tabs>
        <w:ind w:left="3144" w:hanging="360"/>
      </w:pPr>
      <w:rPr>
        <w:rFonts w:cs="Times New Roman"/>
      </w:rPr>
    </w:lvl>
    <w:lvl w:ilvl="4" w:tplc="08090019">
      <w:start w:val="1"/>
      <w:numFmt w:val="lowerLetter"/>
      <w:lvlText w:val="%5."/>
      <w:lvlJc w:val="left"/>
      <w:pPr>
        <w:tabs>
          <w:tab w:val="num" w:pos="3864"/>
        </w:tabs>
        <w:ind w:left="3864" w:hanging="360"/>
      </w:pPr>
      <w:rPr>
        <w:rFonts w:cs="Times New Roman"/>
      </w:rPr>
    </w:lvl>
    <w:lvl w:ilvl="5" w:tplc="0809001B">
      <w:start w:val="1"/>
      <w:numFmt w:val="lowerRoman"/>
      <w:lvlText w:val="%6."/>
      <w:lvlJc w:val="right"/>
      <w:pPr>
        <w:tabs>
          <w:tab w:val="num" w:pos="4584"/>
        </w:tabs>
        <w:ind w:left="4584" w:hanging="180"/>
      </w:pPr>
      <w:rPr>
        <w:rFonts w:cs="Times New Roman"/>
      </w:rPr>
    </w:lvl>
    <w:lvl w:ilvl="6" w:tplc="0809000F">
      <w:start w:val="1"/>
      <w:numFmt w:val="decimal"/>
      <w:lvlText w:val="%7."/>
      <w:lvlJc w:val="left"/>
      <w:pPr>
        <w:tabs>
          <w:tab w:val="num" w:pos="5304"/>
        </w:tabs>
        <w:ind w:left="5304" w:hanging="360"/>
      </w:pPr>
      <w:rPr>
        <w:rFonts w:cs="Times New Roman"/>
      </w:rPr>
    </w:lvl>
    <w:lvl w:ilvl="7" w:tplc="08090019">
      <w:start w:val="1"/>
      <w:numFmt w:val="lowerLetter"/>
      <w:lvlText w:val="%8."/>
      <w:lvlJc w:val="left"/>
      <w:pPr>
        <w:tabs>
          <w:tab w:val="num" w:pos="6024"/>
        </w:tabs>
        <w:ind w:left="6024" w:hanging="360"/>
      </w:pPr>
      <w:rPr>
        <w:rFonts w:cs="Times New Roman"/>
      </w:rPr>
    </w:lvl>
    <w:lvl w:ilvl="8" w:tplc="0809001B">
      <w:start w:val="1"/>
      <w:numFmt w:val="lowerRoman"/>
      <w:lvlText w:val="%9."/>
      <w:lvlJc w:val="right"/>
      <w:pPr>
        <w:tabs>
          <w:tab w:val="num" w:pos="6744"/>
        </w:tabs>
        <w:ind w:left="6744" w:hanging="180"/>
      </w:pPr>
      <w:rPr>
        <w:rFonts w:cs="Times New Roman"/>
      </w:rPr>
    </w:lvl>
  </w:abstractNum>
  <w:abstractNum w:abstractNumId="27">
    <w:nsid w:val="694A79AB"/>
    <w:multiLevelType w:val="hybridMultilevel"/>
    <w:tmpl w:val="F1AE5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556B6A"/>
    <w:multiLevelType w:val="hybridMultilevel"/>
    <w:tmpl w:val="28745326"/>
    <w:lvl w:ilvl="0" w:tplc="CC34A2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CB6478"/>
    <w:multiLevelType w:val="hybridMultilevel"/>
    <w:tmpl w:val="00703276"/>
    <w:lvl w:ilvl="0" w:tplc="319A3D26">
      <w:start w:val="1"/>
      <w:numFmt w:val="lowerLetter"/>
      <w:lvlText w:val="(%1)"/>
      <w:lvlJc w:val="left"/>
      <w:pPr>
        <w:tabs>
          <w:tab w:val="num" w:pos="984"/>
        </w:tabs>
        <w:ind w:left="984" w:hanging="360"/>
      </w:pPr>
      <w:rPr>
        <w:rFonts w:cs="Times New Roman" w:hint="default"/>
      </w:rPr>
    </w:lvl>
    <w:lvl w:ilvl="1" w:tplc="028E4D1E">
      <w:start w:val="1"/>
      <w:numFmt w:val="lowerLetter"/>
      <w:lvlText w:val="%2."/>
      <w:lvlJc w:val="left"/>
      <w:pPr>
        <w:tabs>
          <w:tab w:val="num" w:pos="1704"/>
        </w:tabs>
        <w:ind w:left="1704" w:hanging="360"/>
      </w:pPr>
      <w:rPr>
        <w:rFonts w:cs="Times New Roman"/>
      </w:rPr>
    </w:lvl>
    <w:lvl w:ilvl="2" w:tplc="3EACE036">
      <w:start w:val="1"/>
      <w:numFmt w:val="lowerRoman"/>
      <w:lvlText w:val="%3."/>
      <w:lvlJc w:val="right"/>
      <w:pPr>
        <w:tabs>
          <w:tab w:val="num" w:pos="2424"/>
        </w:tabs>
        <w:ind w:left="2424" w:hanging="180"/>
      </w:pPr>
      <w:rPr>
        <w:rFonts w:cs="Times New Roman"/>
      </w:rPr>
    </w:lvl>
    <w:lvl w:ilvl="3" w:tplc="0809000F">
      <w:start w:val="1"/>
      <w:numFmt w:val="decimal"/>
      <w:lvlText w:val="%4."/>
      <w:lvlJc w:val="left"/>
      <w:pPr>
        <w:tabs>
          <w:tab w:val="num" w:pos="3144"/>
        </w:tabs>
        <w:ind w:left="3144" w:hanging="360"/>
      </w:pPr>
      <w:rPr>
        <w:rFonts w:cs="Times New Roman"/>
      </w:rPr>
    </w:lvl>
    <w:lvl w:ilvl="4" w:tplc="08090019">
      <w:start w:val="1"/>
      <w:numFmt w:val="lowerLetter"/>
      <w:lvlText w:val="%5."/>
      <w:lvlJc w:val="left"/>
      <w:pPr>
        <w:tabs>
          <w:tab w:val="num" w:pos="3864"/>
        </w:tabs>
        <w:ind w:left="3864" w:hanging="360"/>
      </w:pPr>
      <w:rPr>
        <w:rFonts w:cs="Times New Roman"/>
      </w:rPr>
    </w:lvl>
    <w:lvl w:ilvl="5" w:tplc="0809001B">
      <w:start w:val="1"/>
      <w:numFmt w:val="lowerRoman"/>
      <w:lvlText w:val="%6."/>
      <w:lvlJc w:val="right"/>
      <w:pPr>
        <w:tabs>
          <w:tab w:val="num" w:pos="4584"/>
        </w:tabs>
        <w:ind w:left="4584" w:hanging="180"/>
      </w:pPr>
      <w:rPr>
        <w:rFonts w:cs="Times New Roman"/>
      </w:rPr>
    </w:lvl>
    <w:lvl w:ilvl="6" w:tplc="0809000F">
      <w:start w:val="1"/>
      <w:numFmt w:val="decimal"/>
      <w:lvlText w:val="%7."/>
      <w:lvlJc w:val="left"/>
      <w:pPr>
        <w:tabs>
          <w:tab w:val="num" w:pos="5304"/>
        </w:tabs>
        <w:ind w:left="5304" w:hanging="360"/>
      </w:pPr>
      <w:rPr>
        <w:rFonts w:cs="Times New Roman"/>
      </w:rPr>
    </w:lvl>
    <w:lvl w:ilvl="7" w:tplc="08090019">
      <w:start w:val="1"/>
      <w:numFmt w:val="lowerLetter"/>
      <w:lvlText w:val="%8."/>
      <w:lvlJc w:val="left"/>
      <w:pPr>
        <w:tabs>
          <w:tab w:val="num" w:pos="6024"/>
        </w:tabs>
        <w:ind w:left="6024" w:hanging="360"/>
      </w:pPr>
      <w:rPr>
        <w:rFonts w:cs="Times New Roman"/>
      </w:rPr>
    </w:lvl>
    <w:lvl w:ilvl="8" w:tplc="0809001B">
      <w:start w:val="1"/>
      <w:numFmt w:val="lowerRoman"/>
      <w:lvlText w:val="%9."/>
      <w:lvlJc w:val="right"/>
      <w:pPr>
        <w:tabs>
          <w:tab w:val="num" w:pos="6744"/>
        </w:tabs>
        <w:ind w:left="6744" w:hanging="180"/>
      </w:pPr>
      <w:rPr>
        <w:rFonts w:cs="Times New Roman"/>
      </w:rPr>
    </w:lvl>
  </w:abstractNum>
  <w:abstractNum w:abstractNumId="30">
    <w:nsid w:val="750B7320"/>
    <w:multiLevelType w:val="hybridMultilevel"/>
    <w:tmpl w:val="C9B23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6A06C3"/>
    <w:multiLevelType w:val="hybridMultilevel"/>
    <w:tmpl w:val="B9C2C03C"/>
    <w:lvl w:ilvl="0" w:tplc="E7C4E3FC">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51201D"/>
    <w:multiLevelType w:val="hybridMultilevel"/>
    <w:tmpl w:val="7A2A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5"/>
  </w:num>
  <w:num w:numId="5">
    <w:abstractNumId w:val="24"/>
  </w:num>
  <w:num w:numId="6">
    <w:abstractNumId w:val="0"/>
  </w:num>
  <w:num w:numId="7">
    <w:abstractNumId w:val="2"/>
  </w:num>
  <w:num w:numId="8">
    <w:abstractNumId w:val="29"/>
  </w:num>
  <w:num w:numId="9">
    <w:abstractNumId w:val="11"/>
  </w:num>
  <w:num w:numId="10">
    <w:abstractNumId w:val="26"/>
  </w:num>
  <w:num w:numId="11">
    <w:abstractNumId w:val="20"/>
  </w:num>
  <w:num w:numId="12">
    <w:abstractNumId w:val="1"/>
  </w:num>
  <w:num w:numId="13">
    <w:abstractNumId w:val="4"/>
  </w:num>
  <w:num w:numId="14">
    <w:abstractNumId w:val="31"/>
  </w:num>
  <w:num w:numId="15">
    <w:abstractNumId w:val="27"/>
  </w:num>
  <w:num w:numId="16">
    <w:abstractNumId w:val="6"/>
  </w:num>
  <w:num w:numId="17">
    <w:abstractNumId w:val="28"/>
  </w:num>
  <w:num w:numId="18">
    <w:abstractNumId w:val="16"/>
  </w:num>
  <w:num w:numId="19">
    <w:abstractNumId w:val="10"/>
  </w:num>
  <w:num w:numId="20">
    <w:abstractNumId w:val="25"/>
  </w:num>
  <w:num w:numId="21">
    <w:abstractNumId w:val="13"/>
  </w:num>
  <w:num w:numId="22">
    <w:abstractNumId w:val="14"/>
  </w:num>
  <w:num w:numId="23">
    <w:abstractNumId w:val="9"/>
  </w:num>
  <w:num w:numId="24">
    <w:abstractNumId w:val="8"/>
  </w:num>
  <w:num w:numId="25">
    <w:abstractNumId w:val="15"/>
  </w:num>
  <w:num w:numId="26">
    <w:abstractNumId w:val="19"/>
  </w:num>
  <w:num w:numId="27">
    <w:abstractNumId w:val="22"/>
  </w:num>
  <w:num w:numId="28">
    <w:abstractNumId w:val="21"/>
  </w:num>
  <w:num w:numId="29">
    <w:abstractNumId w:val="30"/>
  </w:num>
  <w:num w:numId="30">
    <w:abstractNumId w:val="32"/>
  </w:num>
  <w:num w:numId="31">
    <w:abstractNumId w:val="3"/>
  </w:num>
  <w:num w:numId="32">
    <w:abstractNumId w:val="23"/>
  </w:num>
  <w:num w:numId="33">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characterSpacingControl w:val="doNotCompress"/>
  <w:footnotePr>
    <w:footnote w:id="-1"/>
    <w:footnote w:id="0"/>
  </w:footnotePr>
  <w:endnotePr>
    <w:numFmt w:val="decimal"/>
    <w:endnote w:id="-1"/>
    <w:endnote w:id="0"/>
  </w:endnotePr>
  <w:compat/>
  <w:rsids>
    <w:rsidRoot w:val="00E8125B"/>
    <w:rsid w:val="000043A9"/>
    <w:rsid w:val="000119A8"/>
    <w:rsid w:val="0001452E"/>
    <w:rsid w:val="00025CCD"/>
    <w:rsid w:val="00027C1E"/>
    <w:rsid w:val="00033CA4"/>
    <w:rsid w:val="00043BE8"/>
    <w:rsid w:val="00043CCA"/>
    <w:rsid w:val="00047BE6"/>
    <w:rsid w:val="00056130"/>
    <w:rsid w:val="000564C2"/>
    <w:rsid w:val="00064205"/>
    <w:rsid w:val="00064F1E"/>
    <w:rsid w:val="000675D4"/>
    <w:rsid w:val="000710FB"/>
    <w:rsid w:val="00076F87"/>
    <w:rsid w:val="00082CFB"/>
    <w:rsid w:val="0008484F"/>
    <w:rsid w:val="000850AC"/>
    <w:rsid w:val="00085620"/>
    <w:rsid w:val="0008576E"/>
    <w:rsid w:val="00097CB6"/>
    <w:rsid w:val="000A1A6A"/>
    <w:rsid w:val="000A26A0"/>
    <w:rsid w:val="000A2AAA"/>
    <w:rsid w:val="000A5B72"/>
    <w:rsid w:val="000B3858"/>
    <w:rsid w:val="000B4537"/>
    <w:rsid w:val="000B689D"/>
    <w:rsid w:val="000C0774"/>
    <w:rsid w:val="000C135B"/>
    <w:rsid w:val="000C1DE6"/>
    <w:rsid w:val="000C207D"/>
    <w:rsid w:val="000C6588"/>
    <w:rsid w:val="000D3334"/>
    <w:rsid w:val="000D4EF8"/>
    <w:rsid w:val="000D5D15"/>
    <w:rsid w:val="000E2231"/>
    <w:rsid w:val="000E4DDF"/>
    <w:rsid w:val="000F1116"/>
    <w:rsid w:val="000F2E79"/>
    <w:rsid w:val="000F60C0"/>
    <w:rsid w:val="000F6BE4"/>
    <w:rsid w:val="00101801"/>
    <w:rsid w:val="00113AE3"/>
    <w:rsid w:val="00113B59"/>
    <w:rsid w:val="0012029D"/>
    <w:rsid w:val="001216CA"/>
    <w:rsid w:val="00122A93"/>
    <w:rsid w:val="00124EDA"/>
    <w:rsid w:val="00126BDD"/>
    <w:rsid w:val="00127094"/>
    <w:rsid w:val="00127427"/>
    <w:rsid w:val="001303F4"/>
    <w:rsid w:val="0013127D"/>
    <w:rsid w:val="00133F1F"/>
    <w:rsid w:val="00135D4C"/>
    <w:rsid w:val="00140C2E"/>
    <w:rsid w:val="00142182"/>
    <w:rsid w:val="00152A7C"/>
    <w:rsid w:val="00152CC4"/>
    <w:rsid w:val="00154AAC"/>
    <w:rsid w:val="00154EBB"/>
    <w:rsid w:val="00155676"/>
    <w:rsid w:val="0015719D"/>
    <w:rsid w:val="00160FED"/>
    <w:rsid w:val="00164BC5"/>
    <w:rsid w:val="00173397"/>
    <w:rsid w:val="00176A69"/>
    <w:rsid w:val="001771E7"/>
    <w:rsid w:val="0018203D"/>
    <w:rsid w:val="001840A0"/>
    <w:rsid w:val="00185D0B"/>
    <w:rsid w:val="001865F9"/>
    <w:rsid w:val="00194B5F"/>
    <w:rsid w:val="001A6628"/>
    <w:rsid w:val="001A72A1"/>
    <w:rsid w:val="001B2CEA"/>
    <w:rsid w:val="001C0FCB"/>
    <w:rsid w:val="001C5E3D"/>
    <w:rsid w:val="001C6354"/>
    <w:rsid w:val="001D092F"/>
    <w:rsid w:val="001D4601"/>
    <w:rsid w:val="001E563B"/>
    <w:rsid w:val="001E567C"/>
    <w:rsid w:val="001E6598"/>
    <w:rsid w:val="001E7058"/>
    <w:rsid w:val="001E7F85"/>
    <w:rsid w:val="00205949"/>
    <w:rsid w:val="00207C0A"/>
    <w:rsid w:val="00212BC3"/>
    <w:rsid w:val="00222B83"/>
    <w:rsid w:val="00225B86"/>
    <w:rsid w:val="0022687C"/>
    <w:rsid w:val="00227B11"/>
    <w:rsid w:val="00227B28"/>
    <w:rsid w:val="00230466"/>
    <w:rsid w:val="0023573C"/>
    <w:rsid w:val="00244C56"/>
    <w:rsid w:val="00252286"/>
    <w:rsid w:val="0025489A"/>
    <w:rsid w:val="00261271"/>
    <w:rsid w:val="00261DAD"/>
    <w:rsid w:val="002630BC"/>
    <w:rsid w:val="00263601"/>
    <w:rsid w:val="00267366"/>
    <w:rsid w:val="00272E2E"/>
    <w:rsid w:val="002814C3"/>
    <w:rsid w:val="002834C6"/>
    <w:rsid w:val="00285DF2"/>
    <w:rsid w:val="00287C96"/>
    <w:rsid w:val="00287ED0"/>
    <w:rsid w:val="002953EB"/>
    <w:rsid w:val="002A0279"/>
    <w:rsid w:val="002A4DFE"/>
    <w:rsid w:val="002A6663"/>
    <w:rsid w:val="002B3780"/>
    <w:rsid w:val="002B5E71"/>
    <w:rsid w:val="002B5FAC"/>
    <w:rsid w:val="002B6628"/>
    <w:rsid w:val="002B692F"/>
    <w:rsid w:val="002C0686"/>
    <w:rsid w:val="002C4065"/>
    <w:rsid w:val="002C5079"/>
    <w:rsid w:val="002C6080"/>
    <w:rsid w:val="002C69D0"/>
    <w:rsid w:val="002D042F"/>
    <w:rsid w:val="002D15A9"/>
    <w:rsid w:val="002D262B"/>
    <w:rsid w:val="002E1792"/>
    <w:rsid w:val="002E270A"/>
    <w:rsid w:val="002E36F7"/>
    <w:rsid w:val="00301549"/>
    <w:rsid w:val="00303505"/>
    <w:rsid w:val="00303CEE"/>
    <w:rsid w:val="00315843"/>
    <w:rsid w:val="0032005E"/>
    <w:rsid w:val="00321AB9"/>
    <w:rsid w:val="0032338C"/>
    <w:rsid w:val="00325A32"/>
    <w:rsid w:val="00326887"/>
    <w:rsid w:val="00330917"/>
    <w:rsid w:val="00331FCE"/>
    <w:rsid w:val="00332763"/>
    <w:rsid w:val="00336A3A"/>
    <w:rsid w:val="00342F28"/>
    <w:rsid w:val="00345BE8"/>
    <w:rsid w:val="0035145A"/>
    <w:rsid w:val="00353113"/>
    <w:rsid w:val="00355CB4"/>
    <w:rsid w:val="00365A20"/>
    <w:rsid w:val="00365C8D"/>
    <w:rsid w:val="00375B0F"/>
    <w:rsid w:val="00392C58"/>
    <w:rsid w:val="00393BB0"/>
    <w:rsid w:val="003A062C"/>
    <w:rsid w:val="003A132F"/>
    <w:rsid w:val="003B3865"/>
    <w:rsid w:val="003B531E"/>
    <w:rsid w:val="003C1575"/>
    <w:rsid w:val="003C2329"/>
    <w:rsid w:val="003C30EF"/>
    <w:rsid w:val="003C4AD8"/>
    <w:rsid w:val="003D12BE"/>
    <w:rsid w:val="003D2020"/>
    <w:rsid w:val="003E5806"/>
    <w:rsid w:val="003E6682"/>
    <w:rsid w:val="003F0A63"/>
    <w:rsid w:val="003F576F"/>
    <w:rsid w:val="0040235B"/>
    <w:rsid w:val="0040355C"/>
    <w:rsid w:val="00403B40"/>
    <w:rsid w:val="00404805"/>
    <w:rsid w:val="00404873"/>
    <w:rsid w:val="004104DC"/>
    <w:rsid w:val="0041170C"/>
    <w:rsid w:val="00412DBC"/>
    <w:rsid w:val="004149C2"/>
    <w:rsid w:val="0041623E"/>
    <w:rsid w:val="00420FAE"/>
    <w:rsid w:val="004304DB"/>
    <w:rsid w:val="004327C2"/>
    <w:rsid w:val="00432F2D"/>
    <w:rsid w:val="00440195"/>
    <w:rsid w:val="00441F2F"/>
    <w:rsid w:val="004467DA"/>
    <w:rsid w:val="00447206"/>
    <w:rsid w:val="004510E9"/>
    <w:rsid w:val="0045275D"/>
    <w:rsid w:val="00452D82"/>
    <w:rsid w:val="00453362"/>
    <w:rsid w:val="0046116A"/>
    <w:rsid w:val="00462141"/>
    <w:rsid w:val="00466414"/>
    <w:rsid w:val="00466AB6"/>
    <w:rsid w:val="00467D2D"/>
    <w:rsid w:val="00476BE7"/>
    <w:rsid w:val="004815E4"/>
    <w:rsid w:val="00484443"/>
    <w:rsid w:val="00487124"/>
    <w:rsid w:val="004A26C0"/>
    <w:rsid w:val="004A34BC"/>
    <w:rsid w:val="004B21AA"/>
    <w:rsid w:val="004B27E9"/>
    <w:rsid w:val="004B6F64"/>
    <w:rsid w:val="004C1F0C"/>
    <w:rsid w:val="004C45BF"/>
    <w:rsid w:val="004C5C74"/>
    <w:rsid w:val="004D5574"/>
    <w:rsid w:val="004E6BFD"/>
    <w:rsid w:val="004F43D4"/>
    <w:rsid w:val="004F69D0"/>
    <w:rsid w:val="005062BF"/>
    <w:rsid w:val="00512405"/>
    <w:rsid w:val="00513193"/>
    <w:rsid w:val="00513A22"/>
    <w:rsid w:val="00514455"/>
    <w:rsid w:val="00516282"/>
    <w:rsid w:val="00524C61"/>
    <w:rsid w:val="005260E6"/>
    <w:rsid w:val="005268B5"/>
    <w:rsid w:val="005305A3"/>
    <w:rsid w:val="00533A85"/>
    <w:rsid w:val="00543F4E"/>
    <w:rsid w:val="00546F00"/>
    <w:rsid w:val="0055185F"/>
    <w:rsid w:val="00551BCF"/>
    <w:rsid w:val="00554915"/>
    <w:rsid w:val="00560904"/>
    <w:rsid w:val="00562908"/>
    <w:rsid w:val="0056367A"/>
    <w:rsid w:val="00570CC0"/>
    <w:rsid w:val="00576457"/>
    <w:rsid w:val="00583623"/>
    <w:rsid w:val="00593E9C"/>
    <w:rsid w:val="0059636C"/>
    <w:rsid w:val="005A01CD"/>
    <w:rsid w:val="005A62F0"/>
    <w:rsid w:val="005B2330"/>
    <w:rsid w:val="005B3A4D"/>
    <w:rsid w:val="005C0DEC"/>
    <w:rsid w:val="005C5FC8"/>
    <w:rsid w:val="005C6986"/>
    <w:rsid w:val="005C7FDF"/>
    <w:rsid w:val="005D2162"/>
    <w:rsid w:val="005E0B94"/>
    <w:rsid w:val="005E15AB"/>
    <w:rsid w:val="005F0B7C"/>
    <w:rsid w:val="005F1A0F"/>
    <w:rsid w:val="005F3E44"/>
    <w:rsid w:val="005F6B5D"/>
    <w:rsid w:val="005F6E5A"/>
    <w:rsid w:val="006009DE"/>
    <w:rsid w:val="00601D1E"/>
    <w:rsid w:val="0060247D"/>
    <w:rsid w:val="0060441E"/>
    <w:rsid w:val="006059C4"/>
    <w:rsid w:val="006078B4"/>
    <w:rsid w:val="006115F5"/>
    <w:rsid w:val="006139D6"/>
    <w:rsid w:val="006215D5"/>
    <w:rsid w:val="00624581"/>
    <w:rsid w:val="00625F53"/>
    <w:rsid w:val="00631544"/>
    <w:rsid w:val="006374EF"/>
    <w:rsid w:val="00640FF8"/>
    <w:rsid w:val="006423D4"/>
    <w:rsid w:val="00642E0B"/>
    <w:rsid w:val="00647FC8"/>
    <w:rsid w:val="0065085C"/>
    <w:rsid w:val="006635E9"/>
    <w:rsid w:val="00663BEB"/>
    <w:rsid w:val="006661EF"/>
    <w:rsid w:val="00676894"/>
    <w:rsid w:val="00683519"/>
    <w:rsid w:val="00685C21"/>
    <w:rsid w:val="00685E7A"/>
    <w:rsid w:val="0069077C"/>
    <w:rsid w:val="0069488F"/>
    <w:rsid w:val="006A1DAC"/>
    <w:rsid w:val="006A3145"/>
    <w:rsid w:val="006A4559"/>
    <w:rsid w:val="006A7FA1"/>
    <w:rsid w:val="006B070C"/>
    <w:rsid w:val="006B2A5D"/>
    <w:rsid w:val="006B2CE3"/>
    <w:rsid w:val="006B3971"/>
    <w:rsid w:val="006B47F0"/>
    <w:rsid w:val="006C08E1"/>
    <w:rsid w:val="006C2805"/>
    <w:rsid w:val="006C2E88"/>
    <w:rsid w:val="006C4525"/>
    <w:rsid w:val="006C72C3"/>
    <w:rsid w:val="006E6A56"/>
    <w:rsid w:val="006E7F02"/>
    <w:rsid w:val="006F3B13"/>
    <w:rsid w:val="006F7C8D"/>
    <w:rsid w:val="006F7E09"/>
    <w:rsid w:val="00704176"/>
    <w:rsid w:val="0070690B"/>
    <w:rsid w:val="00710AD4"/>
    <w:rsid w:val="00712830"/>
    <w:rsid w:val="00713928"/>
    <w:rsid w:val="00714968"/>
    <w:rsid w:val="00721B3E"/>
    <w:rsid w:val="0072234E"/>
    <w:rsid w:val="00722735"/>
    <w:rsid w:val="0072476F"/>
    <w:rsid w:val="00726AB2"/>
    <w:rsid w:val="00734496"/>
    <w:rsid w:val="00737471"/>
    <w:rsid w:val="00755CE4"/>
    <w:rsid w:val="00763DDF"/>
    <w:rsid w:val="0076423F"/>
    <w:rsid w:val="00770853"/>
    <w:rsid w:val="00774E4C"/>
    <w:rsid w:val="00786859"/>
    <w:rsid w:val="007A37C8"/>
    <w:rsid w:val="007B1B38"/>
    <w:rsid w:val="007B261B"/>
    <w:rsid w:val="007B6EA8"/>
    <w:rsid w:val="007C30BF"/>
    <w:rsid w:val="007C7A1C"/>
    <w:rsid w:val="007D525B"/>
    <w:rsid w:val="007D63C0"/>
    <w:rsid w:val="007E110E"/>
    <w:rsid w:val="007E2CDF"/>
    <w:rsid w:val="007E58E5"/>
    <w:rsid w:val="007E669A"/>
    <w:rsid w:val="007E6CD1"/>
    <w:rsid w:val="007F6A1D"/>
    <w:rsid w:val="007F7BB6"/>
    <w:rsid w:val="00803A26"/>
    <w:rsid w:val="0080457D"/>
    <w:rsid w:val="00804EA6"/>
    <w:rsid w:val="00805014"/>
    <w:rsid w:val="00805F88"/>
    <w:rsid w:val="008061DB"/>
    <w:rsid w:val="008062E8"/>
    <w:rsid w:val="00807E1A"/>
    <w:rsid w:val="00810814"/>
    <w:rsid w:val="00814622"/>
    <w:rsid w:val="00814AE9"/>
    <w:rsid w:val="0081524D"/>
    <w:rsid w:val="00817C60"/>
    <w:rsid w:val="00817FF8"/>
    <w:rsid w:val="00823F04"/>
    <w:rsid w:val="0082604A"/>
    <w:rsid w:val="00827A9B"/>
    <w:rsid w:val="00827C63"/>
    <w:rsid w:val="0083127C"/>
    <w:rsid w:val="00832DB8"/>
    <w:rsid w:val="0085342A"/>
    <w:rsid w:val="0085490F"/>
    <w:rsid w:val="008564FF"/>
    <w:rsid w:val="00856937"/>
    <w:rsid w:val="008630A5"/>
    <w:rsid w:val="00867F38"/>
    <w:rsid w:val="0087063C"/>
    <w:rsid w:val="008719AE"/>
    <w:rsid w:val="00875E38"/>
    <w:rsid w:val="00876660"/>
    <w:rsid w:val="00880C76"/>
    <w:rsid w:val="00892E06"/>
    <w:rsid w:val="00895EEE"/>
    <w:rsid w:val="008A5409"/>
    <w:rsid w:val="008B4B44"/>
    <w:rsid w:val="008B4F19"/>
    <w:rsid w:val="008B5423"/>
    <w:rsid w:val="008B79F5"/>
    <w:rsid w:val="008C175E"/>
    <w:rsid w:val="008C3987"/>
    <w:rsid w:val="008C5629"/>
    <w:rsid w:val="008C6FD0"/>
    <w:rsid w:val="008D34AB"/>
    <w:rsid w:val="008D71CC"/>
    <w:rsid w:val="008E369A"/>
    <w:rsid w:val="008F10F5"/>
    <w:rsid w:val="008F51EE"/>
    <w:rsid w:val="00901668"/>
    <w:rsid w:val="00907585"/>
    <w:rsid w:val="009108C9"/>
    <w:rsid w:val="0092362A"/>
    <w:rsid w:val="00927145"/>
    <w:rsid w:val="009332FF"/>
    <w:rsid w:val="009367D4"/>
    <w:rsid w:val="009409BB"/>
    <w:rsid w:val="00941F1B"/>
    <w:rsid w:val="009428FD"/>
    <w:rsid w:val="00943A7D"/>
    <w:rsid w:val="00962482"/>
    <w:rsid w:val="00962E71"/>
    <w:rsid w:val="00964148"/>
    <w:rsid w:val="0096786C"/>
    <w:rsid w:val="00971B52"/>
    <w:rsid w:val="0099109D"/>
    <w:rsid w:val="00994677"/>
    <w:rsid w:val="00994EDC"/>
    <w:rsid w:val="00994FA7"/>
    <w:rsid w:val="00996C8F"/>
    <w:rsid w:val="009A139E"/>
    <w:rsid w:val="009A4ABB"/>
    <w:rsid w:val="009A614E"/>
    <w:rsid w:val="009A7F68"/>
    <w:rsid w:val="009B107A"/>
    <w:rsid w:val="009B1847"/>
    <w:rsid w:val="009B462F"/>
    <w:rsid w:val="009C339F"/>
    <w:rsid w:val="009C379C"/>
    <w:rsid w:val="009C50D0"/>
    <w:rsid w:val="009D5BAC"/>
    <w:rsid w:val="009D60D0"/>
    <w:rsid w:val="009D7941"/>
    <w:rsid w:val="009E0130"/>
    <w:rsid w:val="009E16A9"/>
    <w:rsid w:val="009E2C81"/>
    <w:rsid w:val="009E57B7"/>
    <w:rsid w:val="009E7023"/>
    <w:rsid w:val="009F0F23"/>
    <w:rsid w:val="009F3F40"/>
    <w:rsid w:val="009F7323"/>
    <w:rsid w:val="00A05ED5"/>
    <w:rsid w:val="00A1144E"/>
    <w:rsid w:val="00A12451"/>
    <w:rsid w:val="00A13204"/>
    <w:rsid w:val="00A163FB"/>
    <w:rsid w:val="00A200E6"/>
    <w:rsid w:val="00A22920"/>
    <w:rsid w:val="00A22D9C"/>
    <w:rsid w:val="00A2663D"/>
    <w:rsid w:val="00A42313"/>
    <w:rsid w:val="00A5291F"/>
    <w:rsid w:val="00A54913"/>
    <w:rsid w:val="00A62A69"/>
    <w:rsid w:val="00A67C80"/>
    <w:rsid w:val="00A71E1C"/>
    <w:rsid w:val="00A77547"/>
    <w:rsid w:val="00A822C6"/>
    <w:rsid w:val="00AA0F65"/>
    <w:rsid w:val="00AA2B0D"/>
    <w:rsid w:val="00AA43B4"/>
    <w:rsid w:val="00AB1CA1"/>
    <w:rsid w:val="00AB350C"/>
    <w:rsid w:val="00AB4EDC"/>
    <w:rsid w:val="00AC2D34"/>
    <w:rsid w:val="00AC68D5"/>
    <w:rsid w:val="00AD4B56"/>
    <w:rsid w:val="00AD547E"/>
    <w:rsid w:val="00AD59A0"/>
    <w:rsid w:val="00AD5A8D"/>
    <w:rsid w:val="00AE056D"/>
    <w:rsid w:val="00AE3AEE"/>
    <w:rsid w:val="00AE4174"/>
    <w:rsid w:val="00AE7427"/>
    <w:rsid w:val="00AE759E"/>
    <w:rsid w:val="00AF07C5"/>
    <w:rsid w:val="00B0037A"/>
    <w:rsid w:val="00B025D3"/>
    <w:rsid w:val="00B12635"/>
    <w:rsid w:val="00B17AB7"/>
    <w:rsid w:val="00B25959"/>
    <w:rsid w:val="00B30750"/>
    <w:rsid w:val="00B3153D"/>
    <w:rsid w:val="00B34343"/>
    <w:rsid w:val="00B40539"/>
    <w:rsid w:val="00B45182"/>
    <w:rsid w:val="00B46106"/>
    <w:rsid w:val="00B50B37"/>
    <w:rsid w:val="00B5251D"/>
    <w:rsid w:val="00B549F4"/>
    <w:rsid w:val="00B6057E"/>
    <w:rsid w:val="00B658B5"/>
    <w:rsid w:val="00B76251"/>
    <w:rsid w:val="00B76E52"/>
    <w:rsid w:val="00B80F6A"/>
    <w:rsid w:val="00B85111"/>
    <w:rsid w:val="00B87241"/>
    <w:rsid w:val="00B96E05"/>
    <w:rsid w:val="00B96F60"/>
    <w:rsid w:val="00B97A87"/>
    <w:rsid w:val="00BA420F"/>
    <w:rsid w:val="00BA7C3C"/>
    <w:rsid w:val="00BB3B26"/>
    <w:rsid w:val="00BB686B"/>
    <w:rsid w:val="00BB7FA4"/>
    <w:rsid w:val="00BC47B3"/>
    <w:rsid w:val="00BD319F"/>
    <w:rsid w:val="00BE042A"/>
    <w:rsid w:val="00BE227D"/>
    <w:rsid w:val="00BE4EA8"/>
    <w:rsid w:val="00BE5197"/>
    <w:rsid w:val="00BF0F6C"/>
    <w:rsid w:val="00BF354C"/>
    <w:rsid w:val="00BF35AA"/>
    <w:rsid w:val="00BF4776"/>
    <w:rsid w:val="00BF4C67"/>
    <w:rsid w:val="00BF7549"/>
    <w:rsid w:val="00C04B94"/>
    <w:rsid w:val="00C05EAB"/>
    <w:rsid w:val="00C23A3A"/>
    <w:rsid w:val="00C273BD"/>
    <w:rsid w:val="00C3154C"/>
    <w:rsid w:val="00C32394"/>
    <w:rsid w:val="00C330CC"/>
    <w:rsid w:val="00C41C05"/>
    <w:rsid w:val="00C45C6F"/>
    <w:rsid w:val="00C5116F"/>
    <w:rsid w:val="00C551D9"/>
    <w:rsid w:val="00C56FEB"/>
    <w:rsid w:val="00C576F2"/>
    <w:rsid w:val="00C61544"/>
    <w:rsid w:val="00C61BB0"/>
    <w:rsid w:val="00C81498"/>
    <w:rsid w:val="00C83C8E"/>
    <w:rsid w:val="00C84EE5"/>
    <w:rsid w:val="00C8528E"/>
    <w:rsid w:val="00C85424"/>
    <w:rsid w:val="00C86D31"/>
    <w:rsid w:val="00C87BC0"/>
    <w:rsid w:val="00C9412E"/>
    <w:rsid w:val="00C94562"/>
    <w:rsid w:val="00C955CC"/>
    <w:rsid w:val="00C95997"/>
    <w:rsid w:val="00C97095"/>
    <w:rsid w:val="00C974F4"/>
    <w:rsid w:val="00C97C23"/>
    <w:rsid w:val="00CA2AE0"/>
    <w:rsid w:val="00CA6AE3"/>
    <w:rsid w:val="00CB0F57"/>
    <w:rsid w:val="00CB1226"/>
    <w:rsid w:val="00CB1CF3"/>
    <w:rsid w:val="00CB2B64"/>
    <w:rsid w:val="00CC3568"/>
    <w:rsid w:val="00CC7AD2"/>
    <w:rsid w:val="00CD1F37"/>
    <w:rsid w:val="00CD39C6"/>
    <w:rsid w:val="00CE50D8"/>
    <w:rsid w:val="00CF2390"/>
    <w:rsid w:val="00CF4BB5"/>
    <w:rsid w:val="00CF5AD9"/>
    <w:rsid w:val="00D06DDD"/>
    <w:rsid w:val="00D11A39"/>
    <w:rsid w:val="00D2248F"/>
    <w:rsid w:val="00D262C6"/>
    <w:rsid w:val="00D371E1"/>
    <w:rsid w:val="00D425B0"/>
    <w:rsid w:val="00D42DC7"/>
    <w:rsid w:val="00D4325E"/>
    <w:rsid w:val="00D45678"/>
    <w:rsid w:val="00D62A82"/>
    <w:rsid w:val="00D63EFA"/>
    <w:rsid w:val="00D663C3"/>
    <w:rsid w:val="00D66A18"/>
    <w:rsid w:val="00D67798"/>
    <w:rsid w:val="00D75923"/>
    <w:rsid w:val="00D779A0"/>
    <w:rsid w:val="00D77CC7"/>
    <w:rsid w:val="00D80B7B"/>
    <w:rsid w:val="00D83BDB"/>
    <w:rsid w:val="00D92D69"/>
    <w:rsid w:val="00D94F10"/>
    <w:rsid w:val="00D97701"/>
    <w:rsid w:val="00DA7C21"/>
    <w:rsid w:val="00DB289A"/>
    <w:rsid w:val="00DB5827"/>
    <w:rsid w:val="00DB6742"/>
    <w:rsid w:val="00DC342B"/>
    <w:rsid w:val="00DC4B11"/>
    <w:rsid w:val="00DD05D3"/>
    <w:rsid w:val="00DD422D"/>
    <w:rsid w:val="00DD5F6D"/>
    <w:rsid w:val="00DD7A88"/>
    <w:rsid w:val="00DE15B5"/>
    <w:rsid w:val="00DE1F2C"/>
    <w:rsid w:val="00E0295E"/>
    <w:rsid w:val="00E02E06"/>
    <w:rsid w:val="00E17AEF"/>
    <w:rsid w:val="00E17ECD"/>
    <w:rsid w:val="00E32132"/>
    <w:rsid w:val="00E34854"/>
    <w:rsid w:val="00E42DBB"/>
    <w:rsid w:val="00E44E57"/>
    <w:rsid w:val="00E478E0"/>
    <w:rsid w:val="00E50959"/>
    <w:rsid w:val="00E57371"/>
    <w:rsid w:val="00E60050"/>
    <w:rsid w:val="00E61A4F"/>
    <w:rsid w:val="00E6299A"/>
    <w:rsid w:val="00E707B8"/>
    <w:rsid w:val="00E711C2"/>
    <w:rsid w:val="00E726BA"/>
    <w:rsid w:val="00E74E3D"/>
    <w:rsid w:val="00E8125B"/>
    <w:rsid w:val="00E843FC"/>
    <w:rsid w:val="00E85B6C"/>
    <w:rsid w:val="00E92940"/>
    <w:rsid w:val="00E97931"/>
    <w:rsid w:val="00EA17FD"/>
    <w:rsid w:val="00EA29C0"/>
    <w:rsid w:val="00EB0D83"/>
    <w:rsid w:val="00EB1671"/>
    <w:rsid w:val="00EB5A4B"/>
    <w:rsid w:val="00EB6A89"/>
    <w:rsid w:val="00EC0370"/>
    <w:rsid w:val="00EC067C"/>
    <w:rsid w:val="00EC64EA"/>
    <w:rsid w:val="00EC6724"/>
    <w:rsid w:val="00ED4A4F"/>
    <w:rsid w:val="00EE0D78"/>
    <w:rsid w:val="00EE41E4"/>
    <w:rsid w:val="00EE4E15"/>
    <w:rsid w:val="00EF01C4"/>
    <w:rsid w:val="00EF0607"/>
    <w:rsid w:val="00F005ED"/>
    <w:rsid w:val="00F02BB0"/>
    <w:rsid w:val="00F11CC5"/>
    <w:rsid w:val="00F1534D"/>
    <w:rsid w:val="00F164F4"/>
    <w:rsid w:val="00F20E88"/>
    <w:rsid w:val="00F22293"/>
    <w:rsid w:val="00F33122"/>
    <w:rsid w:val="00F362FF"/>
    <w:rsid w:val="00F36F0D"/>
    <w:rsid w:val="00F475FD"/>
    <w:rsid w:val="00F5083B"/>
    <w:rsid w:val="00F50850"/>
    <w:rsid w:val="00F538AC"/>
    <w:rsid w:val="00F7770E"/>
    <w:rsid w:val="00F810E0"/>
    <w:rsid w:val="00F85CA1"/>
    <w:rsid w:val="00F8758C"/>
    <w:rsid w:val="00F87935"/>
    <w:rsid w:val="00F93C99"/>
    <w:rsid w:val="00F94E5D"/>
    <w:rsid w:val="00F972E9"/>
    <w:rsid w:val="00FA3998"/>
    <w:rsid w:val="00FA4FB3"/>
    <w:rsid w:val="00FB06CB"/>
    <w:rsid w:val="00FB61F9"/>
    <w:rsid w:val="00FB687B"/>
    <w:rsid w:val="00FB6E6A"/>
    <w:rsid w:val="00FB730E"/>
    <w:rsid w:val="00FC32D8"/>
    <w:rsid w:val="00FC4695"/>
    <w:rsid w:val="00FD2230"/>
    <w:rsid w:val="00FD744F"/>
    <w:rsid w:val="00FE0BC7"/>
    <w:rsid w:val="00FE3C87"/>
    <w:rsid w:val="00FF0C82"/>
    <w:rsid w:val="00FF4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5B"/>
  </w:style>
  <w:style w:type="paragraph" w:styleId="Heading2">
    <w:name w:val="heading 2"/>
    <w:basedOn w:val="Normal"/>
    <w:next w:val="Normal"/>
    <w:link w:val="Heading2Char"/>
    <w:uiPriority w:val="99"/>
    <w:qFormat/>
    <w:rsid w:val="000C13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0C135B"/>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link w:val="ModelNrmlDoubleChar"/>
    <w:rsid w:val="000C135B"/>
    <w:pPr>
      <w:spacing w:after="360" w:line="480" w:lineRule="auto"/>
    </w:pPr>
  </w:style>
  <w:style w:type="paragraph" w:customStyle="1" w:styleId="ModelNrmlSingle">
    <w:name w:val="ModelNrmlSingle"/>
    <w:basedOn w:val="Normal"/>
    <w:link w:val="ModelNrmlSingleChar"/>
    <w:rsid w:val="000C135B"/>
    <w:pPr>
      <w:spacing w:after="240"/>
      <w:ind w:firstLine="720"/>
      <w:jc w:val="both"/>
    </w:pPr>
    <w:rPr>
      <w:sz w:val="22"/>
    </w:rPr>
  </w:style>
  <w:style w:type="character" w:styleId="FootnoteReference">
    <w:name w:val="footnote reference"/>
    <w:basedOn w:val="DefaultParagraphFont"/>
    <w:semiHidden/>
    <w:rsid w:val="000C135B"/>
    <w:rPr>
      <w:rFonts w:cs="Times New Roman"/>
      <w:vertAlign w:val="superscript"/>
    </w:rPr>
  </w:style>
  <w:style w:type="paragraph" w:styleId="FootnoteText">
    <w:name w:val="footnote text"/>
    <w:basedOn w:val="Normal"/>
    <w:semiHidden/>
    <w:rsid w:val="000C135B"/>
  </w:style>
  <w:style w:type="character" w:styleId="CommentReference">
    <w:name w:val="annotation reference"/>
    <w:basedOn w:val="DefaultParagraphFont"/>
    <w:semiHidden/>
    <w:rsid w:val="000C135B"/>
    <w:rPr>
      <w:rFonts w:cs="Times New Roman"/>
      <w:sz w:val="16"/>
    </w:rPr>
  </w:style>
  <w:style w:type="paragraph" w:customStyle="1" w:styleId="ModelHead2">
    <w:name w:val="ModelHead2"/>
    <w:basedOn w:val="ModelNrmlDouble"/>
    <w:next w:val="ModelNrmlDouble"/>
    <w:rsid w:val="000C135B"/>
    <w:pPr>
      <w:ind w:firstLine="0"/>
      <w:jc w:val="center"/>
    </w:pPr>
    <w:rPr>
      <w:b/>
    </w:rPr>
  </w:style>
  <w:style w:type="character" w:styleId="EndnoteReference">
    <w:name w:val="endnote reference"/>
    <w:basedOn w:val="DefaultParagraphFont"/>
    <w:semiHidden/>
    <w:rsid w:val="000C135B"/>
    <w:rPr>
      <w:rFonts w:cs="Times New Roman"/>
      <w:vertAlign w:val="superscript"/>
    </w:rPr>
  </w:style>
  <w:style w:type="paragraph" w:styleId="EndnoteText">
    <w:name w:val="endnote text"/>
    <w:basedOn w:val="Normal"/>
    <w:semiHidden/>
    <w:rsid w:val="000C135B"/>
    <w:rPr>
      <w:spacing w:val="-2"/>
      <w:sz w:val="24"/>
    </w:rPr>
  </w:style>
  <w:style w:type="paragraph" w:styleId="CommentText">
    <w:name w:val="annotation text"/>
    <w:basedOn w:val="Normal"/>
    <w:link w:val="CommentTextChar"/>
    <w:semiHidden/>
    <w:rsid w:val="000C135B"/>
    <w:rPr>
      <w:spacing w:val="-2"/>
    </w:rPr>
  </w:style>
  <w:style w:type="paragraph" w:customStyle="1" w:styleId="ModelDoubleNoIndent">
    <w:name w:val="ModelDoubleNoIndent"/>
    <w:basedOn w:val="ModelNrmlDouble"/>
    <w:rsid w:val="000C135B"/>
    <w:pPr>
      <w:ind w:firstLine="0"/>
    </w:pPr>
  </w:style>
  <w:style w:type="paragraph" w:customStyle="1" w:styleId="ModelSingleNoIndent">
    <w:name w:val="ModelSingleNoIndent"/>
    <w:basedOn w:val="ModelDoubleNoIndent"/>
    <w:rsid w:val="000C135B"/>
    <w:pPr>
      <w:spacing w:after="240" w:line="240" w:lineRule="auto"/>
    </w:pPr>
  </w:style>
  <w:style w:type="paragraph" w:styleId="Header">
    <w:name w:val="header"/>
    <w:basedOn w:val="Normal"/>
    <w:link w:val="HeaderChar"/>
    <w:uiPriority w:val="99"/>
    <w:rsid w:val="000C135B"/>
    <w:pPr>
      <w:tabs>
        <w:tab w:val="center" w:pos="4320"/>
        <w:tab w:val="right" w:pos="8640"/>
      </w:tabs>
    </w:pPr>
    <w:rPr>
      <w:spacing w:val="-2"/>
      <w:sz w:val="22"/>
    </w:rPr>
  </w:style>
  <w:style w:type="paragraph" w:styleId="Footer">
    <w:name w:val="footer"/>
    <w:basedOn w:val="Normal"/>
    <w:rsid w:val="000C135B"/>
    <w:pPr>
      <w:tabs>
        <w:tab w:val="center" w:pos="4320"/>
        <w:tab w:val="right" w:pos="8640"/>
      </w:tabs>
    </w:pPr>
  </w:style>
  <w:style w:type="paragraph" w:styleId="BodyText">
    <w:name w:val="Body Text"/>
    <w:basedOn w:val="Normal"/>
    <w:link w:val="BodyTextChar"/>
    <w:rsid w:val="000C135B"/>
    <w:pPr>
      <w:tabs>
        <w:tab w:val="left" w:pos="-720"/>
      </w:tabs>
      <w:suppressAutoHyphens/>
      <w:spacing w:line="480" w:lineRule="auto"/>
      <w:jc w:val="both"/>
    </w:pPr>
  </w:style>
  <w:style w:type="paragraph" w:styleId="BodyTextIndent">
    <w:name w:val="Body Text Indent"/>
    <w:basedOn w:val="Normal"/>
    <w:rsid w:val="000C135B"/>
    <w:pPr>
      <w:spacing w:after="120" w:line="480" w:lineRule="auto"/>
    </w:pPr>
  </w:style>
  <w:style w:type="paragraph" w:styleId="BodyTextIndent2">
    <w:name w:val="Body Text Indent 2"/>
    <w:basedOn w:val="Normal"/>
    <w:rsid w:val="000C135B"/>
    <w:pPr>
      <w:spacing w:line="480" w:lineRule="auto"/>
      <w:ind w:left="1440"/>
      <w:jc w:val="both"/>
    </w:pPr>
  </w:style>
  <w:style w:type="paragraph" w:customStyle="1" w:styleId="Sub-Para2underXY">
    <w:name w:val="Sub-Para 2 under X.Y"/>
    <w:basedOn w:val="Normal"/>
    <w:rsid w:val="000C135B"/>
    <w:pPr>
      <w:tabs>
        <w:tab w:val="num" w:pos="3240"/>
      </w:tabs>
      <w:spacing w:after="240"/>
      <w:ind w:left="2160" w:hanging="720"/>
      <w:outlineLvl w:val="3"/>
    </w:pPr>
    <w:rPr>
      <w:sz w:val="24"/>
      <w:szCs w:val="24"/>
    </w:rPr>
  </w:style>
  <w:style w:type="paragraph" w:styleId="BalloonText">
    <w:name w:val="Balloon Text"/>
    <w:basedOn w:val="Normal"/>
    <w:semiHidden/>
    <w:rsid w:val="000C135B"/>
    <w:rPr>
      <w:rFonts w:ascii="Tahoma" w:hAnsi="Tahoma" w:cs="Tahoma"/>
      <w:sz w:val="16"/>
      <w:szCs w:val="16"/>
    </w:rPr>
  </w:style>
  <w:style w:type="paragraph" w:styleId="BodyText3">
    <w:name w:val="Body Text 3"/>
    <w:basedOn w:val="Normal"/>
    <w:rsid w:val="000C135B"/>
    <w:pPr>
      <w:spacing w:after="120"/>
    </w:pPr>
    <w:rPr>
      <w:sz w:val="16"/>
      <w:szCs w:val="16"/>
    </w:rPr>
  </w:style>
  <w:style w:type="paragraph" w:customStyle="1" w:styleId="Story">
    <w:name w:val="Story"/>
    <w:basedOn w:val="Normal"/>
    <w:rsid w:val="000C135B"/>
    <w:pPr>
      <w:spacing w:line="480" w:lineRule="auto"/>
    </w:pPr>
    <w:rPr>
      <w:sz w:val="24"/>
    </w:rPr>
  </w:style>
  <w:style w:type="character" w:styleId="PageNumber">
    <w:name w:val="page number"/>
    <w:basedOn w:val="DefaultParagraphFont"/>
    <w:rsid w:val="00FC4695"/>
    <w:rPr>
      <w:rFonts w:cs="Times New Roman"/>
    </w:rPr>
  </w:style>
  <w:style w:type="table" w:styleId="TableGrid">
    <w:name w:val="Table Grid"/>
    <w:basedOn w:val="TableNormal"/>
    <w:rsid w:val="00A11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0BC"/>
    <w:pPr>
      <w:autoSpaceDE w:val="0"/>
      <w:autoSpaceDN w:val="0"/>
      <w:adjustRightInd w:val="0"/>
    </w:pPr>
    <w:rPr>
      <w:color w:val="000000"/>
      <w:sz w:val="24"/>
      <w:szCs w:val="24"/>
    </w:rPr>
  </w:style>
  <w:style w:type="character" w:customStyle="1" w:styleId="ModelNrmlSingleChar">
    <w:name w:val="ModelNrmlSingle Char"/>
    <w:basedOn w:val="DefaultParagraphFont"/>
    <w:link w:val="ModelNrmlSingle"/>
    <w:rsid w:val="00755CE4"/>
    <w:rPr>
      <w:rFonts w:cs="Times New Roman"/>
      <w:sz w:val="22"/>
    </w:rPr>
  </w:style>
  <w:style w:type="character" w:customStyle="1" w:styleId="ModelNrmlDoubleChar">
    <w:name w:val="ModelNrmlDouble Char"/>
    <w:basedOn w:val="DefaultParagraphFont"/>
    <w:link w:val="ModelNrmlDouble"/>
    <w:uiPriority w:val="99"/>
    <w:rsid w:val="00755CE4"/>
    <w:rPr>
      <w:rFonts w:cs="Times New Roman"/>
      <w:sz w:val="22"/>
    </w:rPr>
  </w:style>
  <w:style w:type="character" w:customStyle="1" w:styleId="CommentTextChar">
    <w:name w:val="Comment Text Char"/>
    <w:basedOn w:val="DefaultParagraphFont"/>
    <w:link w:val="CommentText"/>
    <w:semiHidden/>
    <w:rsid w:val="0081524D"/>
    <w:rPr>
      <w:rFonts w:cs="Times New Roman"/>
      <w:spacing w:val="-2"/>
    </w:rPr>
  </w:style>
  <w:style w:type="character" w:customStyle="1" w:styleId="BodyTextChar">
    <w:name w:val="Body Text Char"/>
    <w:basedOn w:val="DefaultParagraphFont"/>
    <w:link w:val="BodyText"/>
    <w:rsid w:val="0081524D"/>
    <w:rPr>
      <w:rFonts w:cs="Times New Roman"/>
    </w:rPr>
  </w:style>
  <w:style w:type="character" w:customStyle="1" w:styleId="Heading2Char">
    <w:name w:val="Heading 2 Char"/>
    <w:basedOn w:val="DefaultParagraphFont"/>
    <w:link w:val="Heading2"/>
    <w:uiPriority w:val="9"/>
    <w:rsid w:val="0081524D"/>
    <w:rPr>
      <w:rFonts w:cs="Times New Roman"/>
      <w:b/>
      <w:color w:val="000000"/>
      <w:sz w:val="22"/>
    </w:rPr>
  </w:style>
  <w:style w:type="paragraph" w:styleId="TOC1">
    <w:name w:val="toc 1"/>
    <w:basedOn w:val="Normal"/>
    <w:next w:val="Normal"/>
    <w:autoRedefine/>
    <w:semiHidden/>
    <w:rsid w:val="002E1792"/>
    <w:pPr>
      <w:spacing w:before="240" w:after="120"/>
    </w:pPr>
    <w:rPr>
      <w:b/>
      <w:bCs/>
      <w:sz w:val="24"/>
      <w:szCs w:val="24"/>
    </w:rPr>
  </w:style>
  <w:style w:type="paragraph" w:customStyle="1" w:styleId="OpmaakprofielKop3UitvullenChar">
    <w:name w:val="Opmaakprofiel Kop 3 + Uitvullen Char"/>
    <w:basedOn w:val="Heading3"/>
    <w:link w:val="OpmaakprofielKop3UitvullenCharChar"/>
    <w:rsid w:val="002E1792"/>
    <w:pPr>
      <w:keepLines/>
      <w:numPr>
        <w:ilvl w:val="1"/>
        <w:numId w:val="6"/>
      </w:numPr>
      <w:spacing w:before="120" w:after="240"/>
      <w:jc w:val="both"/>
    </w:pPr>
    <w:rPr>
      <w:rFonts w:cs="Arial"/>
      <w:bCs/>
      <w:spacing w:val="0"/>
      <w:szCs w:val="26"/>
    </w:rPr>
  </w:style>
  <w:style w:type="character" w:customStyle="1" w:styleId="OpmaakprofielKop3UitvullenCharChar">
    <w:name w:val="Opmaakprofiel Kop 3 + Uitvullen Char Char"/>
    <w:basedOn w:val="DefaultParagraphFont"/>
    <w:link w:val="OpmaakprofielKop3UitvullenChar"/>
    <w:rsid w:val="002E1792"/>
    <w:rPr>
      <w:rFonts w:cs="Arial"/>
      <w:bCs/>
      <w:sz w:val="24"/>
      <w:szCs w:val="26"/>
    </w:rPr>
  </w:style>
  <w:style w:type="paragraph" w:styleId="ListParagraph">
    <w:name w:val="List Paragraph"/>
    <w:basedOn w:val="Normal"/>
    <w:qFormat/>
    <w:rsid w:val="00683519"/>
    <w:pPr>
      <w:ind w:left="720"/>
    </w:pPr>
  </w:style>
  <w:style w:type="character" w:styleId="Strong">
    <w:name w:val="Strong"/>
    <w:basedOn w:val="DefaultParagraphFont"/>
    <w:qFormat/>
    <w:rsid w:val="00683519"/>
    <w:rPr>
      <w:rFonts w:cs="Times New Roman"/>
      <w:b/>
      <w:bCs/>
    </w:rPr>
  </w:style>
  <w:style w:type="character" w:styleId="Emphasis">
    <w:name w:val="Emphasis"/>
    <w:basedOn w:val="DefaultParagraphFont"/>
    <w:qFormat/>
    <w:rsid w:val="00E0295E"/>
    <w:rPr>
      <w:rFonts w:cs="Times New Roman"/>
      <w:b/>
      <w:bCs/>
    </w:rPr>
  </w:style>
  <w:style w:type="paragraph" w:customStyle="1" w:styleId="PDSHeading1">
    <w:name w:val="PDSHeading1"/>
    <w:next w:val="Normal"/>
    <w:rsid w:val="00047BE6"/>
    <w:rPr>
      <w:b/>
      <w:sz w:val="24"/>
    </w:rPr>
  </w:style>
  <w:style w:type="paragraph" w:styleId="CommentSubject">
    <w:name w:val="annotation subject"/>
    <w:basedOn w:val="CommentText"/>
    <w:next w:val="CommentText"/>
    <w:link w:val="CommentSubjectChar"/>
    <w:uiPriority w:val="99"/>
    <w:semiHidden/>
    <w:unhideWhenUsed/>
    <w:rsid w:val="00712830"/>
    <w:rPr>
      <w:b/>
      <w:bCs/>
      <w:spacing w:val="0"/>
    </w:rPr>
  </w:style>
  <w:style w:type="character" w:customStyle="1" w:styleId="CommentSubjectChar">
    <w:name w:val="Comment Subject Char"/>
    <w:basedOn w:val="CommentTextChar"/>
    <w:link w:val="CommentSubject"/>
    <w:uiPriority w:val="99"/>
    <w:semiHidden/>
    <w:rsid w:val="00712830"/>
    <w:rPr>
      <w:b/>
      <w:bCs/>
    </w:rPr>
  </w:style>
  <w:style w:type="paragraph" w:styleId="Revision">
    <w:name w:val="Revision"/>
    <w:hidden/>
    <w:uiPriority w:val="99"/>
    <w:semiHidden/>
    <w:rsid w:val="00F50850"/>
  </w:style>
  <w:style w:type="character" w:customStyle="1" w:styleId="HeaderChar">
    <w:name w:val="Header Char"/>
    <w:basedOn w:val="DefaultParagraphFont"/>
    <w:link w:val="Header"/>
    <w:uiPriority w:val="99"/>
    <w:rsid w:val="00261271"/>
    <w:rPr>
      <w:spacing w:val="-2"/>
      <w:sz w:val="22"/>
    </w:rPr>
  </w:style>
  <w:style w:type="paragraph" w:styleId="PlainText">
    <w:name w:val="Plain Text"/>
    <w:basedOn w:val="Normal"/>
    <w:link w:val="PlainTextChar"/>
    <w:rsid w:val="00AC2D34"/>
    <w:rPr>
      <w:rFonts w:ascii="Courier New" w:hAnsi="Courier New"/>
    </w:rPr>
  </w:style>
  <w:style w:type="character" w:customStyle="1" w:styleId="PlainTextChar">
    <w:name w:val="Plain Text Char"/>
    <w:basedOn w:val="DefaultParagraphFont"/>
    <w:link w:val="PlainText"/>
    <w:rsid w:val="00AC2D34"/>
    <w:rPr>
      <w:rFonts w:ascii="Courier New" w:hAnsi="Courier New"/>
    </w:rPr>
  </w:style>
  <w:style w:type="paragraph" w:customStyle="1" w:styleId="ListParagraph1">
    <w:name w:val="List Paragraph1"/>
    <w:basedOn w:val="Normal"/>
    <w:uiPriority w:val="34"/>
    <w:qFormat/>
    <w:rsid w:val="000C077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354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D82E-302E-48D1-AEDE-3C6DB348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6600</Words>
  <Characters>37050</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43563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wb19544</cp:lastModifiedBy>
  <cp:revision>2</cp:revision>
  <cp:lastPrinted>2010-07-19T21:00:00Z</cp:lastPrinted>
  <dcterms:created xsi:type="dcterms:W3CDTF">2010-08-02T16:57:00Z</dcterms:created>
  <dcterms:modified xsi:type="dcterms:W3CDTF">2010-08-02T16:57:00Z</dcterms:modified>
</cp:coreProperties>
</file>